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910" w14:textId="3DCF7DF9" w:rsidR="00BD2008" w:rsidRDefault="00CE2A51" w:rsidP="00BD2008">
      <w:pPr>
        <w:pStyle w:val="Heading1"/>
        <w:rPr>
          <w:rFonts w:cs="Times New Roman"/>
        </w:rPr>
      </w:pPr>
      <w:bookmarkStart w:id="0" w:name="_Toc135806574"/>
      <w:r w:rsidRPr="00CE2A51">
        <w:rPr>
          <w:rFonts w:cs="Times New Roman"/>
        </w:rPr>
        <w:t>Information Technology</w:t>
      </w:r>
      <w:r>
        <w:rPr>
          <w:rFonts w:cs="Times New Roman"/>
        </w:rPr>
        <w:t xml:space="preserve"> </w:t>
      </w:r>
      <w:r w:rsidR="00BD2008" w:rsidRPr="164C2F44">
        <w:rPr>
          <w:rFonts w:cs="Times New Roman"/>
        </w:rPr>
        <w:t>Professional Services Agreement</w:t>
      </w:r>
      <w:bookmarkEnd w:id="0"/>
      <w:r w:rsidR="00BD2008" w:rsidRPr="164C2F44">
        <w:rPr>
          <w:rFonts w:cs="Times New Roman"/>
        </w:rPr>
        <w:t xml:space="preserve"> </w:t>
      </w:r>
    </w:p>
    <w:p w14:paraId="0A283767" w14:textId="7F5D847D" w:rsidR="00EF7D76" w:rsidRPr="00552CB1" w:rsidRDefault="00861380" w:rsidP="00861380">
      <w:pPr>
        <w:jc w:val="center"/>
      </w:pPr>
      <w:r>
        <w:t>For</w:t>
      </w:r>
      <w:r w:rsidR="00EF7D76" w:rsidRPr="0FB5C995">
        <w:t xml:space="preserve"> </w:t>
      </w:r>
      <w:r w:rsidR="00A8353F">
        <w:t xml:space="preserve">Non-Certified </w:t>
      </w:r>
      <w:r w:rsidR="00EF7D76" w:rsidRPr="0FB5C995">
        <w:t>Staff Augmentation</w:t>
      </w:r>
    </w:p>
    <w:p w14:paraId="1C319D59" w14:textId="43E2235D" w:rsidR="00BD2008" w:rsidRDefault="00BD2008" w:rsidP="00957AD1">
      <w:pPr>
        <w:tabs>
          <w:tab w:val="left" w:pos="5447"/>
        </w:tabs>
      </w:pPr>
    </w:p>
    <w:p w14:paraId="366E0D6A" w14:textId="77777777" w:rsidR="00BD2008" w:rsidRPr="00815C52" w:rsidRDefault="00BD2008" w:rsidP="00BD2008">
      <w:pPr>
        <w:jc w:val="center"/>
        <w:rPr>
          <w:b/>
          <w:sz w:val="36"/>
          <w:szCs w:val="36"/>
        </w:rPr>
      </w:pPr>
      <w:r w:rsidRPr="00815C52">
        <w:rPr>
          <w:b/>
        </w:rPr>
        <w:t>STATE OF NEW MEXICO</w:t>
      </w:r>
    </w:p>
    <w:p w14:paraId="37056A2F" w14:textId="77777777" w:rsidR="00BD2008" w:rsidRPr="00815C52" w:rsidRDefault="00BD2008" w:rsidP="00BD2008"/>
    <w:p w14:paraId="65C75C45" w14:textId="50BACFC3" w:rsidR="00BD2008" w:rsidRPr="00815C52" w:rsidRDefault="00BD2008" w:rsidP="00BD2008">
      <w:pPr>
        <w:jc w:val="center"/>
      </w:pPr>
      <w:r w:rsidRPr="022EFBBC">
        <w:t>PROFESSIONAL SERVICES AGREEMENT</w:t>
      </w:r>
    </w:p>
    <w:p w14:paraId="2C2BC30C" w14:textId="7253C74A" w:rsidR="00BD2008" w:rsidRPr="0050276A" w:rsidRDefault="00E60B43" w:rsidP="00BD2008">
      <w:pPr>
        <w:jc w:val="center"/>
        <w:rPr>
          <w:b/>
          <w:bCs/>
          <w:sz w:val="28"/>
          <w:szCs w:val="28"/>
        </w:rPr>
      </w:pPr>
      <w:r>
        <w:t xml:space="preserve">Agreement </w:t>
      </w:r>
      <w:r w:rsidR="00BD2008" w:rsidRPr="00815C52">
        <w:t xml:space="preserve">No. </w:t>
      </w:r>
      <w:r w:rsidR="00BD2008" w:rsidRPr="006C3C3E">
        <w:rPr>
          <w:highlight w:val="yellow"/>
          <w:shd w:val="clear" w:color="auto" w:fill="E6E6E6"/>
        </w:rPr>
        <w:t>[</w:t>
      </w:r>
      <w:r w:rsidR="00BD2008" w:rsidRPr="00E60B43">
        <w:rPr>
          <w:highlight w:val="yellow"/>
          <w:shd w:val="clear" w:color="auto" w:fill="E6E6E6"/>
        </w:rPr>
        <w:t>ENTER AGREEMENT NUMBER</w:t>
      </w:r>
      <w:r w:rsidR="00BD2008">
        <w:rPr>
          <w:highlight w:val="yellow"/>
          <w:shd w:val="clear" w:color="auto" w:fill="E6E6E6"/>
        </w:rPr>
        <w:t xml:space="preserve">] </w:t>
      </w:r>
    </w:p>
    <w:p w14:paraId="25E66021" w14:textId="77777777" w:rsidR="00BD2008" w:rsidRPr="00815C52" w:rsidRDefault="00BD2008" w:rsidP="00BD2008">
      <w:pPr>
        <w:tabs>
          <w:tab w:val="center" w:pos="4680"/>
        </w:tabs>
        <w:jc w:val="center"/>
      </w:pPr>
    </w:p>
    <w:p w14:paraId="12029161" w14:textId="77777777" w:rsidR="00BD2008" w:rsidRPr="00815C52" w:rsidRDefault="00BD2008" w:rsidP="00BD2008">
      <w:pPr>
        <w:tabs>
          <w:tab w:val="center" w:pos="4680"/>
        </w:tabs>
        <w:jc w:val="both"/>
        <w:rPr>
          <w:sz w:val="16"/>
          <w:szCs w:val="16"/>
        </w:rPr>
      </w:pPr>
    </w:p>
    <w:p w14:paraId="07900358" w14:textId="7FA1A526" w:rsidR="00BD2008" w:rsidRPr="00815C52" w:rsidRDefault="00BD2008" w:rsidP="00BD2008">
      <w:pPr>
        <w:jc w:val="both"/>
      </w:pPr>
      <w:r w:rsidRPr="00861380">
        <w:rPr>
          <w:b/>
          <w:bCs/>
        </w:rPr>
        <w:t>THIS PROFESSIONAL SERVICES AGREEMENT</w:t>
      </w:r>
      <w:r>
        <w:t xml:space="preserve"> </w:t>
      </w:r>
      <w:r w:rsidR="00BA5C54">
        <w:t>(</w:t>
      </w:r>
      <w:r w:rsidR="000C28F2">
        <w:t>”</w:t>
      </w:r>
      <w:r w:rsidR="0075782F">
        <w:t>Agreement”</w:t>
      </w:r>
      <w:r w:rsidR="00BA5C54">
        <w:t xml:space="preserve">) </w:t>
      </w:r>
      <w:r>
        <w:t xml:space="preserve">is made and entered into by and between Procuring Entity, </w:t>
      </w:r>
      <w:r w:rsidRPr="5C57EBE0">
        <w:rPr>
          <w:highlight w:val="yellow"/>
        </w:rPr>
        <w:t>[Insert Procuring Entity Name]</w:t>
      </w:r>
      <w:r>
        <w:t xml:space="preserve">, and Contractor </w:t>
      </w:r>
      <w:r w:rsidRPr="5C57EBE0">
        <w:rPr>
          <w:highlight w:val="yellow"/>
        </w:rPr>
        <w:t>[Insert Contractor Name]</w:t>
      </w:r>
      <w:r>
        <w:t xml:space="preserve">  (collectively the “Parties”).  This Agreement, and an</w:t>
      </w:r>
      <w:r w:rsidR="6959E056">
        <w:t>y</w:t>
      </w:r>
      <w:r>
        <w:t xml:space="preserve"> amendments, shall become effective only when approved by </w:t>
      </w:r>
      <w:proofErr w:type="gramStart"/>
      <w:r>
        <w:t>all of</w:t>
      </w:r>
      <w:proofErr w:type="gramEnd"/>
      <w:r>
        <w:t xml:space="preserve"> the signatories below.</w:t>
      </w:r>
    </w:p>
    <w:p w14:paraId="6CC4B9CF" w14:textId="77777777" w:rsidR="00F53BCB" w:rsidRPr="00815C52" w:rsidRDefault="00F53BCB" w:rsidP="00BD2008"/>
    <w:p w14:paraId="49F99F2A" w14:textId="01BCA899" w:rsidR="00BD2008" w:rsidRDefault="00BD2008" w:rsidP="003006D9">
      <w:pPr>
        <w:widowControl w:val="0"/>
        <w:autoSpaceDE w:val="0"/>
        <w:autoSpaceDN w:val="0"/>
        <w:adjustRightInd w:val="0"/>
        <w:jc w:val="both"/>
      </w:pPr>
      <w:r>
        <w:t xml:space="preserve">This Agreement: (a) Identifies specific types and quantities of professional services procured by Procuring Entity from Contractor under Statewide Price Agreement No. </w:t>
      </w:r>
      <w:r w:rsidR="00C13BE5" w:rsidRPr="00E93B82">
        <w:rPr>
          <w14:ligatures w14:val="none"/>
        </w:rPr>
        <w:t>30-00000-23-00080</w:t>
      </w:r>
      <w:r w:rsidR="00C13BE5">
        <w:rPr>
          <w14:ligatures w14:val="none"/>
        </w:rPr>
        <w:t xml:space="preserve"> </w:t>
      </w:r>
      <w:r w:rsidR="00C13BE5" w:rsidRPr="00941E29">
        <w:rPr>
          <w:highlight w:val="yellow"/>
          <w14:ligatures w14:val="none"/>
        </w:rPr>
        <w:t>[**]</w:t>
      </w:r>
      <w:r w:rsidR="00C13BE5">
        <w:t xml:space="preserve"> </w:t>
      </w:r>
      <w:r>
        <w:t xml:space="preserve">(the “SWPA”), pursuant to this agreement; (b) Documents terms and conditions of the Agreement specific to the procurement in addition to those in the SWPA; and </w:t>
      </w:r>
      <w:r w:rsidRPr="00005870">
        <w:t>(c) Identifies the deliverables or the scope of a staff augmentation procurement.</w:t>
      </w:r>
    </w:p>
    <w:p w14:paraId="085BE986" w14:textId="77777777" w:rsidR="00BD2008" w:rsidRDefault="00BD2008" w:rsidP="00F53BCB">
      <w:pPr>
        <w:widowControl w:val="0"/>
        <w:autoSpaceDE w:val="0"/>
        <w:autoSpaceDN w:val="0"/>
        <w:adjustRightInd w:val="0"/>
        <w:jc w:val="both"/>
      </w:pPr>
    </w:p>
    <w:p w14:paraId="779AF208" w14:textId="172EEF22" w:rsidR="006455F1" w:rsidRPr="00D64B00" w:rsidRDefault="006377C6" w:rsidP="00D64B00">
      <w:pPr>
        <w:pStyle w:val="ListParagraph"/>
        <w:widowControl w:val="0"/>
        <w:numPr>
          <w:ilvl w:val="0"/>
          <w:numId w:val="11"/>
        </w:numPr>
        <w:autoSpaceDE w:val="0"/>
        <w:autoSpaceDN w:val="0"/>
        <w:adjustRightInd w:val="0"/>
        <w:ind w:left="360"/>
        <w:jc w:val="both"/>
        <w:rPr>
          <w:b/>
          <w:bCs/>
        </w:rPr>
      </w:pPr>
      <w:r w:rsidRPr="006377C6">
        <w:rPr>
          <w:b/>
          <w:bCs/>
          <w:u w:val="single"/>
        </w:rPr>
        <w:t>Compensation</w:t>
      </w:r>
      <w:r w:rsidRPr="006377C6">
        <w:rPr>
          <w:b/>
          <w:bCs/>
        </w:rPr>
        <w:t xml:space="preserve"> </w:t>
      </w:r>
    </w:p>
    <w:p w14:paraId="5F16E526" w14:textId="77777777" w:rsidR="006455F1" w:rsidRDefault="006455F1" w:rsidP="00781994">
      <w:pPr>
        <w:widowControl w:val="0"/>
        <w:autoSpaceDE w:val="0"/>
        <w:autoSpaceDN w:val="0"/>
        <w:adjustRightInd w:val="0"/>
        <w:jc w:val="both"/>
      </w:pPr>
    </w:p>
    <w:p w14:paraId="49E73072" w14:textId="451AEA5B" w:rsidR="003B09A1" w:rsidRDefault="00781994" w:rsidP="00BB248D">
      <w:pPr>
        <w:pStyle w:val="ListParagraph"/>
        <w:widowControl w:val="0"/>
        <w:numPr>
          <w:ilvl w:val="0"/>
          <w:numId w:val="13"/>
        </w:numPr>
        <w:autoSpaceDE w:val="0"/>
        <w:autoSpaceDN w:val="0"/>
        <w:adjustRightInd w:val="0"/>
        <w:jc w:val="both"/>
      </w:pPr>
      <w:r w:rsidRPr="002A010A">
        <w:t xml:space="preserve">The total compensation hereunder will not exceed </w:t>
      </w:r>
      <w:r w:rsidRPr="00D64B00">
        <w:rPr>
          <w:highlight w:val="yellow"/>
        </w:rPr>
        <w:t>[Insert Dollar Amount]</w:t>
      </w:r>
      <w:r w:rsidRPr="002A010A">
        <w:t xml:space="preserve"> including New Mexico gross receipts tax.</w:t>
      </w:r>
      <w:r w:rsidR="00735A97">
        <w:t xml:space="preserve"> </w:t>
      </w:r>
    </w:p>
    <w:p w14:paraId="637D9DD4" w14:textId="77777777" w:rsidR="003B09A1" w:rsidRDefault="003B09A1" w:rsidP="00781994">
      <w:pPr>
        <w:widowControl w:val="0"/>
        <w:autoSpaceDE w:val="0"/>
        <w:autoSpaceDN w:val="0"/>
        <w:adjustRightInd w:val="0"/>
        <w:jc w:val="both"/>
      </w:pPr>
    </w:p>
    <w:p w14:paraId="29B08C9F" w14:textId="77777777" w:rsidR="00F53BCB" w:rsidRPr="00815C52" w:rsidRDefault="00F53BCB" w:rsidP="00781994">
      <w:pPr>
        <w:widowControl w:val="0"/>
        <w:autoSpaceDE w:val="0"/>
        <w:autoSpaceDN w:val="0"/>
        <w:adjustRightInd w:val="0"/>
        <w:jc w:val="both"/>
      </w:pPr>
    </w:p>
    <w:p w14:paraId="3227EB04" w14:textId="734F29D7" w:rsidR="00FB4507" w:rsidRPr="00D64B00" w:rsidRDefault="006377C6" w:rsidP="00D64B00">
      <w:pPr>
        <w:pStyle w:val="ListParagraph"/>
        <w:widowControl w:val="0"/>
        <w:numPr>
          <w:ilvl w:val="0"/>
          <w:numId w:val="11"/>
        </w:numPr>
        <w:autoSpaceDE w:val="0"/>
        <w:autoSpaceDN w:val="0"/>
        <w:adjustRightInd w:val="0"/>
        <w:ind w:left="360"/>
        <w:jc w:val="both"/>
        <w:rPr>
          <w:b/>
          <w:bCs/>
          <w:u w:val="single"/>
        </w:rPr>
      </w:pPr>
      <w:r w:rsidRPr="006377C6">
        <w:rPr>
          <w:b/>
          <w:bCs/>
          <w:u w:val="single"/>
        </w:rPr>
        <w:t>Term</w:t>
      </w:r>
    </w:p>
    <w:p w14:paraId="76901969" w14:textId="77777777" w:rsidR="00FB4507" w:rsidRDefault="00FB4507" w:rsidP="00F53BCB">
      <w:pPr>
        <w:widowControl w:val="0"/>
        <w:jc w:val="both"/>
      </w:pPr>
    </w:p>
    <w:p w14:paraId="750F6987" w14:textId="57FBEBC0" w:rsidR="00F53BCB" w:rsidRDefault="00F53BCB" w:rsidP="00F53BCB">
      <w:pPr>
        <w:widowControl w:val="0"/>
        <w:jc w:val="both"/>
      </w:pPr>
      <w:r>
        <w:t>This Agreement will become effective and binding only upon the last signature of the State Purchasing Division.  This Agreement will terminate on [</w:t>
      </w:r>
      <w:r w:rsidRPr="48ED287E">
        <w:rPr>
          <w:highlight w:val="yellow"/>
        </w:rPr>
        <w:t>Insert Termination Date</w:t>
      </w:r>
      <w:r>
        <w:t xml:space="preserve">], unless terminated pursuant to Article 6 of the SWPA. The term of this Agreement, including extensions and renewals, will not exceed four years, except as may otherwise be allowed by Section 13-1-150 NMSA 1978. </w:t>
      </w:r>
    </w:p>
    <w:p w14:paraId="01C7774D" w14:textId="77777777" w:rsidR="00335129" w:rsidRDefault="00335129" w:rsidP="00F53BCB">
      <w:pPr>
        <w:widowControl w:val="0"/>
        <w:jc w:val="both"/>
      </w:pPr>
    </w:p>
    <w:p w14:paraId="0188E55E" w14:textId="0979ECCC" w:rsidR="00335129" w:rsidRPr="00DF6FCE" w:rsidRDefault="00BD6AFD" w:rsidP="00335129">
      <w:pPr>
        <w:pStyle w:val="ListParagraph"/>
        <w:widowControl w:val="0"/>
        <w:numPr>
          <w:ilvl w:val="0"/>
          <w:numId w:val="11"/>
        </w:numPr>
        <w:autoSpaceDE w:val="0"/>
        <w:autoSpaceDN w:val="0"/>
        <w:adjustRightInd w:val="0"/>
        <w:ind w:left="360"/>
        <w:jc w:val="both"/>
        <w:rPr>
          <w:b/>
          <w:bCs/>
          <w:u w:val="single"/>
        </w:rPr>
      </w:pPr>
      <w:r>
        <w:rPr>
          <w:b/>
          <w:bCs/>
          <w:u w:val="single"/>
        </w:rPr>
        <w:t>Executive Level Representative</w:t>
      </w:r>
      <w:r w:rsidR="003A5AAA">
        <w:rPr>
          <w:b/>
          <w:bCs/>
          <w:u w:val="single"/>
        </w:rPr>
        <w:t>,</w:t>
      </w:r>
      <w:r>
        <w:rPr>
          <w:b/>
          <w:bCs/>
          <w:u w:val="single"/>
        </w:rPr>
        <w:t xml:space="preserve"> </w:t>
      </w:r>
      <w:r w:rsidR="00335129">
        <w:rPr>
          <w:b/>
          <w:bCs/>
          <w:u w:val="single"/>
        </w:rPr>
        <w:t xml:space="preserve">Contract </w:t>
      </w:r>
      <w:r w:rsidR="00335129" w:rsidRPr="006377C6">
        <w:rPr>
          <w:b/>
          <w:bCs/>
          <w:u w:val="single"/>
        </w:rPr>
        <w:t>Manager</w:t>
      </w:r>
      <w:r>
        <w:rPr>
          <w:b/>
          <w:bCs/>
          <w:u w:val="single"/>
        </w:rPr>
        <w:t xml:space="preserve">, </w:t>
      </w:r>
      <w:r w:rsidR="00335129" w:rsidRPr="006377C6">
        <w:rPr>
          <w:b/>
          <w:bCs/>
          <w:u w:val="single"/>
        </w:rPr>
        <w:t xml:space="preserve">Project Manager  </w:t>
      </w:r>
    </w:p>
    <w:p w14:paraId="7BD403E9" w14:textId="77777777" w:rsidR="00335129" w:rsidRDefault="00335129" w:rsidP="00335129">
      <w:pPr>
        <w:widowControl w:val="0"/>
        <w:autoSpaceDE w:val="0"/>
        <w:autoSpaceDN w:val="0"/>
        <w:adjustRightInd w:val="0"/>
        <w:jc w:val="both"/>
      </w:pPr>
    </w:p>
    <w:p w14:paraId="0FA70DC4" w14:textId="140494A4" w:rsidR="00335129" w:rsidRDefault="00335129" w:rsidP="00335129">
      <w:pPr>
        <w:widowControl w:val="0"/>
        <w:autoSpaceDE w:val="0"/>
        <w:autoSpaceDN w:val="0"/>
        <w:adjustRightInd w:val="0"/>
        <w:jc w:val="both"/>
      </w:pPr>
      <w:r>
        <w:t xml:space="preserve">The Procuring Entity’s </w:t>
      </w:r>
      <w:r w:rsidR="003A5AAA" w:rsidRPr="00D64B00">
        <w:t>Executive Level Representative,</w:t>
      </w:r>
      <w:r w:rsidR="003A5AAA" w:rsidRPr="003A5AAA">
        <w:t xml:space="preserve"> </w:t>
      </w:r>
      <w:r>
        <w:t>Contract Manager</w:t>
      </w:r>
      <w:r w:rsidR="00861380">
        <w:t>,</w:t>
      </w:r>
      <w:r>
        <w:t xml:space="preserve"> and Project Manager are: </w:t>
      </w:r>
    </w:p>
    <w:p w14:paraId="16C7CA7C" w14:textId="77777777" w:rsidR="00335129" w:rsidRDefault="00335129" w:rsidP="00335129">
      <w:pPr>
        <w:widowControl w:val="0"/>
        <w:autoSpaceDE w:val="0"/>
        <w:autoSpaceDN w:val="0"/>
        <w:adjustRightInd w:val="0"/>
        <w:ind w:left="360"/>
        <w:jc w:val="both"/>
      </w:pPr>
    </w:p>
    <w:p w14:paraId="54373A18" w14:textId="159779C2" w:rsidR="003F1874" w:rsidRPr="00D64B00" w:rsidRDefault="003F1874" w:rsidP="00861380">
      <w:pPr>
        <w:pStyle w:val="ListParagraph"/>
        <w:widowControl w:val="0"/>
        <w:numPr>
          <w:ilvl w:val="0"/>
          <w:numId w:val="10"/>
        </w:numPr>
        <w:autoSpaceDE w:val="0"/>
        <w:autoSpaceDN w:val="0"/>
        <w:adjustRightInd w:val="0"/>
        <w:ind w:left="720"/>
        <w:jc w:val="both"/>
      </w:pPr>
      <w:r w:rsidRPr="5C57EBE0">
        <w:rPr>
          <w:highlight w:val="yellow"/>
        </w:rPr>
        <w:t>[Name/Identity]</w:t>
      </w:r>
      <w:r>
        <w:t>,</w:t>
      </w:r>
      <w:r w:rsidR="003E145C">
        <w:t xml:space="preserve"> </w:t>
      </w:r>
      <w:r w:rsidRPr="00EC486E">
        <w:t>Executive Level Representative</w:t>
      </w:r>
      <w:r w:rsidR="00D82CED">
        <w:t xml:space="preserve"> or their </w:t>
      </w:r>
      <w:r w:rsidR="007A4A50">
        <w:t>desig</w:t>
      </w:r>
      <w:r w:rsidR="00D5676B">
        <w:t>nee</w:t>
      </w:r>
    </w:p>
    <w:p w14:paraId="09AFA5F5" w14:textId="3B97C9AF" w:rsidR="00335129" w:rsidRDefault="00335129" w:rsidP="00861380">
      <w:pPr>
        <w:pStyle w:val="ListParagraph"/>
        <w:widowControl w:val="0"/>
        <w:numPr>
          <w:ilvl w:val="0"/>
          <w:numId w:val="10"/>
        </w:numPr>
        <w:autoSpaceDE w:val="0"/>
        <w:autoSpaceDN w:val="0"/>
        <w:adjustRightInd w:val="0"/>
        <w:ind w:left="720"/>
        <w:jc w:val="both"/>
      </w:pPr>
      <w:r w:rsidRPr="5C57EBE0">
        <w:rPr>
          <w:highlight w:val="yellow"/>
        </w:rPr>
        <w:t>[Name/Identity]</w:t>
      </w:r>
      <w:r>
        <w:t>, Contract Manager</w:t>
      </w:r>
      <w:r w:rsidR="00A84448">
        <w:t xml:space="preserve"> </w:t>
      </w:r>
      <w:r w:rsidR="009562D9">
        <w:t>or their designee</w:t>
      </w:r>
    </w:p>
    <w:p w14:paraId="327E503E" w14:textId="576EB3D5" w:rsidR="00335129" w:rsidRDefault="00335129" w:rsidP="00861380">
      <w:pPr>
        <w:pStyle w:val="ListParagraph"/>
        <w:widowControl w:val="0"/>
        <w:numPr>
          <w:ilvl w:val="0"/>
          <w:numId w:val="10"/>
        </w:numPr>
        <w:autoSpaceDE w:val="0"/>
        <w:autoSpaceDN w:val="0"/>
        <w:adjustRightInd w:val="0"/>
        <w:ind w:left="720"/>
        <w:jc w:val="both"/>
      </w:pPr>
      <w:r w:rsidRPr="5C57EBE0">
        <w:rPr>
          <w:highlight w:val="yellow"/>
        </w:rPr>
        <w:t>[Name/Identity]</w:t>
      </w:r>
      <w:r>
        <w:t>, Project Manager</w:t>
      </w:r>
      <w:r w:rsidR="009562D9">
        <w:t xml:space="preserve"> or their designee</w:t>
      </w:r>
    </w:p>
    <w:p w14:paraId="32D922C1" w14:textId="77777777" w:rsidR="00335129" w:rsidRDefault="00335129" w:rsidP="00861380">
      <w:pPr>
        <w:spacing w:after="160" w:line="259" w:lineRule="auto"/>
        <w:ind w:left="720" w:hanging="360"/>
      </w:pPr>
    </w:p>
    <w:p w14:paraId="4F1723D9" w14:textId="77777777" w:rsidR="00335129" w:rsidRPr="00DF6FCE" w:rsidRDefault="00335129" w:rsidP="00335129">
      <w:pPr>
        <w:pStyle w:val="ListParagraph"/>
        <w:widowControl w:val="0"/>
        <w:numPr>
          <w:ilvl w:val="0"/>
          <w:numId w:val="11"/>
        </w:numPr>
        <w:autoSpaceDE w:val="0"/>
        <w:autoSpaceDN w:val="0"/>
        <w:adjustRightInd w:val="0"/>
        <w:ind w:left="360"/>
        <w:jc w:val="both"/>
        <w:rPr>
          <w:b/>
          <w:bCs/>
          <w:u w:val="single"/>
        </w:rPr>
      </w:pPr>
      <w:r w:rsidRPr="006377C6">
        <w:rPr>
          <w:b/>
          <w:bCs/>
          <w:u w:val="single"/>
        </w:rPr>
        <w:lastRenderedPageBreak/>
        <w:t>Notices</w:t>
      </w:r>
    </w:p>
    <w:p w14:paraId="45C71E96" w14:textId="77777777" w:rsidR="00335129" w:rsidRDefault="00335129" w:rsidP="00335129">
      <w:pPr>
        <w:pStyle w:val="BodyTextIndent"/>
        <w:tabs>
          <w:tab w:val="left" w:pos="4800"/>
        </w:tabs>
        <w:spacing w:after="0"/>
        <w:ind w:left="0"/>
      </w:pPr>
    </w:p>
    <w:p w14:paraId="02ED49C5" w14:textId="7AAD5CF9" w:rsidR="00335129" w:rsidRDefault="00335129" w:rsidP="00861380">
      <w:pPr>
        <w:pStyle w:val="BodyTextIndent"/>
        <w:tabs>
          <w:tab w:val="left" w:pos="4800"/>
        </w:tabs>
        <w:spacing w:after="0"/>
        <w:ind w:left="0"/>
        <w:jc w:val="both"/>
      </w:pPr>
      <w:r w:rsidRPr="00A56D1C">
        <w:t>All deliveries, notices, requests, demands</w:t>
      </w:r>
      <w:r w:rsidR="00855AE3">
        <w:t>,</w:t>
      </w:r>
      <w:r w:rsidRPr="00A56D1C">
        <w:t xml:space="preserve"> or other communications provided for or required by this Agreement will be in writing and will be deemed to have been given when sent by registered or certified mail (return receipt requested), when sent by overnight carrier, or by email addressed to the other Party’s Representative.</w:t>
      </w:r>
    </w:p>
    <w:p w14:paraId="6433C5E8" w14:textId="77777777" w:rsidR="00335129" w:rsidRPr="002A010A" w:rsidRDefault="00335129" w:rsidP="00335129">
      <w:pPr>
        <w:pStyle w:val="BodyTextIndent"/>
        <w:tabs>
          <w:tab w:val="left" w:pos="4800"/>
        </w:tabs>
        <w:spacing w:after="0"/>
        <w:ind w:left="0"/>
      </w:pPr>
      <w:r w:rsidRPr="00A56D1C">
        <w:t xml:space="preserve"> </w:t>
      </w:r>
    </w:p>
    <w:p w14:paraId="313C5018" w14:textId="54C7D42B" w:rsidR="00335129" w:rsidRPr="002A010A" w:rsidRDefault="00335129" w:rsidP="00335129">
      <w:pPr>
        <w:pStyle w:val="BodyTextIndent"/>
        <w:tabs>
          <w:tab w:val="left" w:pos="4800"/>
        </w:tabs>
        <w:spacing w:after="0"/>
        <w:ind w:left="0"/>
        <w:jc w:val="center"/>
        <w:rPr>
          <w:b/>
        </w:rPr>
      </w:pPr>
      <w:r w:rsidRPr="002A010A">
        <w:rPr>
          <w:b/>
        </w:rPr>
        <w:t xml:space="preserve">For PROCURING </w:t>
      </w:r>
      <w:r w:rsidR="00F60AB9">
        <w:rPr>
          <w:b/>
        </w:rPr>
        <w:t>ENTITY</w:t>
      </w:r>
    </w:p>
    <w:p w14:paraId="71D96808"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[Insert: Name of Individual, Position</w:t>
      </w:r>
    </w:p>
    <w:p w14:paraId="3C78E767" w14:textId="11236844" w:rsidR="00335129" w:rsidRPr="004D156C" w:rsidRDefault="00335129" w:rsidP="00335129">
      <w:pPr>
        <w:pStyle w:val="BodyTextIndent"/>
        <w:tabs>
          <w:tab w:val="left" w:pos="4800"/>
        </w:tabs>
        <w:spacing w:after="0"/>
        <w:ind w:left="0"/>
        <w:jc w:val="center"/>
        <w:rPr>
          <w:highlight w:val="yellow"/>
        </w:rPr>
      </w:pPr>
      <w:r w:rsidRPr="004D156C">
        <w:rPr>
          <w:highlight w:val="yellow"/>
        </w:rPr>
        <w:t xml:space="preserve">Procuring </w:t>
      </w:r>
      <w:r w:rsidR="00F60AB9">
        <w:rPr>
          <w:highlight w:val="yellow"/>
        </w:rPr>
        <w:t>Entity</w:t>
      </w:r>
      <w:r w:rsidRPr="004D156C">
        <w:rPr>
          <w:highlight w:val="yellow"/>
        </w:rPr>
        <w:t xml:space="preserve"> Name</w:t>
      </w:r>
    </w:p>
    <w:p w14:paraId="055234DC"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E-mail Address</w:t>
      </w:r>
    </w:p>
    <w:p w14:paraId="3DC2989D"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Telephone Number</w:t>
      </w:r>
    </w:p>
    <w:p w14:paraId="6D659DD1" w14:textId="77777777" w:rsidR="00335129" w:rsidRPr="002A010A" w:rsidRDefault="00335129" w:rsidP="00335129">
      <w:pPr>
        <w:pStyle w:val="BodyTextIndent"/>
        <w:tabs>
          <w:tab w:val="left" w:pos="4800"/>
        </w:tabs>
        <w:spacing w:after="0"/>
        <w:ind w:left="0"/>
        <w:jc w:val="center"/>
      </w:pPr>
      <w:r w:rsidRPr="004D156C">
        <w:rPr>
          <w:highlight w:val="yellow"/>
        </w:rPr>
        <w:t>Mailing Address]</w:t>
      </w:r>
    </w:p>
    <w:p w14:paraId="6E645282" w14:textId="77777777" w:rsidR="00335129" w:rsidRDefault="00335129" w:rsidP="00335129">
      <w:pPr>
        <w:pStyle w:val="BodyTextIndent"/>
        <w:tabs>
          <w:tab w:val="left" w:pos="4800"/>
        </w:tabs>
        <w:spacing w:after="0"/>
        <w:ind w:left="0"/>
        <w:jc w:val="center"/>
        <w:rPr>
          <w:b/>
        </w:rPr>
      </w:pPr>
    </w:p>
    <w:p w14:paraId="19BE4189" w14:textId="77777777" w:rsidR="00335129" w:rsidRPr="002A010A" w:rsidRDefault="00335129" w:rsidP="00335129">
      <w:pPr>
        <w:pStyle w:val="BodyTextIndent"/>
        <w:tabs>
          <w:tab w:val="left" w:pos="4800"/>
        </w:tabs>
        <w:spacing w:after="0"/>
        <w:ind w:left="0"/>
        <w:jc w:val="center"/>
        <w:rPr>
          <w:b/>
        </w:rPr>
      </w:pPr>
      <w:r w:rsidRPr="002A010A">
        <w:rPr>
          <w:b/>
        </w:rPr>
        <w:t>For CONTRACTOR</w:t>
      </w:r>
    </w:p>
    <w:p w14:paraId="32E4E56F"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[Insert Name of Individual, Position</w:t>
      </w:r>
    </w:p>
    <w:p w14:paraId="1242A3CD"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Company Name</w:t>
      </w:r>
    </w:p>
    <w:p w14:paraId="2192A619"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E-mail Address</w:t>
      </w:r>
    </w:p>
    <w:p w14:paraId="11FAD085"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Telephone Number</w:t>
      </w:r>
    </w:p>
    <w:p w14:paraId="5E1E4413" w14:textId="77777777" w:rsidR="00335129" w:rsidRDefault="00335129" w:rsidP="00335129">
      <w:pPr>
        <w:pStyle w:val="BodyTextIndent"/>
        <w:tabs>
          <w:tab w:val="left" w:pos="4800"/>
        </w:tabs>
        <w:spacing w:after="0"/>
        <w:ind w:left="0"/>
        <w:jc w:val="center"/>
      </w:pPr>
      <w:r w:rsidRPr="004D156C">
        <w:rPr>
          <w:highlight w:val="yellow"/>
        </w:rPr>
        <w:t>Mailing Address]</w:t>
      </w:r>
    </w:p>
    <w:p w14:paraId="729D1D14" w14:textId="77777777" w:rsidR="00E13E10" w:rsidRDefault="00E13E10" w:rsidP="00335129">
      <w:pPr>
        <w:pStyle w:val="BodyTextIndent"/>
        <w:tabs>
          <w:tab w:val="left" w:pos="4800"/>
        </w:tabs>
        <w:spacing w:after="0"/>
        <w:ind w:left="0"/>
        <w:jc w:val="center"/>
      </w:pPr>
    </w:p>
    <w:p w14:paraId="4A266ADD" w14:textId="7719EEE9" w:rsidR="00335129" w:rsidRPr="002A010A" w:rsidRDefault="00335129" w:rsidP="00855AE3">
      <w:pPr>
        <w:tabs>
          <w:tab w:val="left" w:pos="4800"/>
        </w:tabs>
        <w:jc w:val="both"/>
      </w:pPr>
      <w:r w:rsidRPr="002A010A">
        <w:t xml:space="preserve">Any change made concerning either a change of address or a replacement of a Party’s Representative must be made </w:t>
      </w:r>
      <w:r w:rsidR="00B02AD0" w:rsidRPr="002A010A">
        <w:t>by</w:t>
      </w:r>
      <w:r w:rsidRPr="002A010A">
        <w:t xml:space="preserve"> </w:t>
      </w:r>
      <w:r w:rsidR="00B02AD0" w:rsidRPr="002A010A">
        <w:t>email,</w:t>
      </w:r>
      <w:r w:rsidRPr="002A010A">
        <w:t xml:space="preserve"> or a hard copy letter addressed to the other Party’s Representative.</w:t>
      </w:r>
    </w:p>
    <w:p w14:paraId="11498F11" w14:textId="77777777" w:rsidR="00335129" w:rsidRPr="00815C52" w:rsidRDefault="00335129" w:rsidP="00F53BCB">
      <w:pPr>
        <w:widowControl w:val="0"/>
        <w:jc w:val="both"/>
      </w:pPr>
    </w:p>
    <w:p w14:paraId="4DD929A7" w14:textId="64E6AD47" w:rsidR="00FB4507" w:rsidRPr="00D64B00" w:rsidRDefault="006377C6" w:rsidP="00D64B00">
      <w:pPr>
        <w:pStyle w:val="ListParagraph"/>
        <w:widowControl w:val="0"/>
        <w:numPr>
          <w:ilvl w:val="0"/>
          <w:numId w:val="11"/>
        </w:numPr>
        <w:autoSpaceDE w:val="0"/>
        <w:autoSpaceDN w:val="0"/>
        <w:adjustRightInd w:val="0"/>
        <w:ind w:left="360"/>
        <w:jc w:val="both"/>
        <w:rPr>
          <w:b/>
          <w:bCs/>
          <w:u w:val="single"/>
        </w:rPr>
      </w:pPr>
      <w:r w:rsidRPr="006377C6">
        <w:rPr>
          <w:b/>
          <w:bCs/>
          <w:u w:val="single"/>
        </w:rPr>
        <w:t xml:space="preserve">Additional Terms </w:t>
      </w:r>
      <w:r w:rsidR="00855AE3">
        <w:rPr>
          <w:b/>
          <w:bCs/>
          <w:u w:val="single"/>
        </w:rPr>
        <w:t>a</w:t>
      </w:r>
      <w:r w:rsidRPr="006377C6">
        <w:rPr>
          <w:b/>
          <w:bCs/>
          <w:u w:val="single"/>
        </w:rPr>
        <w:t xml:space="preserve">nd Conditions </w:t>
      </w:r>
    </w:p>
    <w:p w14:paraId="7D48BC18" w14:textId="77777777" w:rsidR="00FB4507" w:rsidRDefault="00FB4507" w:rsidP="003006D9">
      <w:pPr>
        <w:widowControl w:val="0"/>
        <w:autoSpaceDE w:val="0"/>
        <w:autoSpaceDN w:val="0"/>
        <w:adjustRightInd w:val="0"/>
        <w:jc w:val="both"/>
      </w:pPr>
    </w:p>
    <w:p w14:paraId="491A764C" w14:textId="414539F4" w:rsidR="00BD2008" w:rsidRPr="005F6160" w:rsidRDefault="00BD2008" w:rsidP="003006D9">
      <w:pPr>
        <w:widowControl w:val="0"/>
        <w:autoSpaceDE w:val="0"/>
        <w:autoSpaceDN w:val="0"/>
        <w:adjustRightInd w:val="0"/>
        <w:jc w:val="both"/>
      </w:pPr>
      <w:r>
        <w:t>This Agreement is subject to all terms and conditions of the SWPA, which shall have precedence over any conflicting term</w:t>
      </w:r>
      <w:r w:rsidR="003E3889">
        <w:t>(s)</w:t>
      </w:r>
      <w:r>
        <w:t xml:space="preserve"> or condition</w:t>
      </w:r>
      <w:r w:rsidR="003E3889">
        <w:t>(s)</w:t>
      </w:r>
      <w:r w:rsidR="034B7401">
        <w:t xml:space="preserve">; </w:t>
      </w:r>
      <w:r w:rsidR="0D46BB38">
        <w:t xml:space="preserve">except </w:t>
      </w:r>
      <w:r w:rsidR="005F16CE">
        <w:t xml:space="preserve">for </w:t>
      </w:r>
      <w:r w:rsidR="639A5389">
        <w:t xml:space="preserve">any </w:t>
      </w:r>
      <w:r w:rsidR="003E3889">
        <w:t>f</w:t>
      </w:r>
      <w:r w:rsidR="639A5389">
        <w:t>ederal</w:t>
      </w:r>
      <w:r w:rsidR="00397E6E">
        <w:t xml:space="preserve"> </w:t>
      </w:r>
      <w:r w:rsidR="003E3889">
        <w:t>t</w:t>
      </w:r>
      <w:r w:rsidR="4AB43540">
        <w:t>erm</w:t>
      </w:r>
      <w:r w:rsidR="003E3889">
        <w:t>(</w:t>
      </w:r>
      <w:r w:rsidR="4AB43540">
        <w:t>s</w:t>
      </w:r>
      <w:r w:rsidR="003E3889">
        <w:t>)</w:t>
      </w:r>
      <w:r w:rsidR="4AB43540">
        <w:t xml:space="preserve"> </w:t>
      </w:r>
      <w:r w:rsidR="003E3889">
        <w:t>or c</w:t>
      </w:r>
      <w:r w:rsidR="4AB43540">
        <w:t>ondition</w:t>
      </w:r>
      <w:r w:rsidR="003E3889">
        <w:t>(</w:t>
      </w:r>
      <w:r w:rsidR="4AB43540">
        <w:t>s</w:t>
      </w:r>
      <w:r w:rsidR="003E3889">
        <w:t>)</w:t>
      </w:r>
      <w:r w:rsidR="4AB43540">
        <w:t xml:space="preserve"> </w:t>
      </w:r>
      <w:r w:rsidR="639A5389">
        <w:t xml:space="preserve">required for </w:t>
      </w:r>
      <w:r w:rsidR="6B62DA9F">
        <w:t xml:space="preserve">this Agreement </w:t>
      </w:r>
      <w:r w:rsidR="000074FF">
        <w:t xml:space="preserve">that </w:t>
      </w:r>
      <w:r w:rsidR="002368C3">
        <w:t xml:space="preserve">have been </w:t>
      </w:r>
      <w:r w:rsidR="00C856A8">
        <w:t xml:space="preserve">reviewed and </w:t>
      </w:r>
      <w:r w:rsidR="311CE83B">
        <w:t>approved by DoIT EPMO and DoIT legal counsel</w:t>
      </w:r>
      <w:r w:rsidR="002368C3">
        <w:t>,</w:t>
      </w:r>
      <w:r w:rsidR="005E01F0">
        <w:t xml:space="preserve"> prior to execution</w:t>
      </w:r>
      <w:r w:rsidR="002368C3">
        <w:t xml:space="preserve"> of this </w:t>
      </w:r>
      <w:r w:rsidR="00D35BFC">
        <w:t>Agreement</w:t>
      </w:r>
      <w:r w:rsidR="311CE83B">
        <w:t>.</w:t>
      </w:r>
    </w:p>
    <w:p w14:paraId="1739196E" w14:textId="77777777" w:rsidR="00BD2008" w:rsidRDefault="00BD2008" w:rsidP="00BD2008">
      <w:pPr>
        <w:widowControl w:val="0"/>
        <w:autoSpaceDE w:val="0"/>
        <w:autoSpaceDN w:val="0"/>
        <w:adjustRightInd w:val="0"/>
        <w:ind w:left="360"/>
        <w:jc w:val="both"/>
      </w:pPr>
    </w:p>
    <w:p w14:paraId="45D613D9" w14:textId="371A29D3" w:rsidR="00E72DD4" w:rsidRPr="00BA782A" w:rsidRDefault="00DE554C" w:rsidP="00A71086">
      <w:pPr>
        <w:widowControl w:val="0"/>
        <w:autoSpaceDE w:val="0"/>
        <w:autoSpaceDN w:val="0"/>
        <w:adjustRightInd w:val="0"/>
        <w:jc w:val="both"/>
      </w:pPr>
      <w:r w:rsidRPr="00BA782A">
        <w:rPr>
          <w:rStyle w:val="normaltextrun"/>
          <w:sz w:val="27"/>
          <w:szCs w:val="27"/>
          <w:u w:val="single"/>
          <w:shd w:val="clear" w:color="auto" w:fill="FFFFFF"/>
        </w:rPr>
        <w:t>[</w:t>
      </w:r>
      <w:r w:rsidRPr="00BA782A">
        <w:rPr>
          <w:rStyle w:val="normaltextrun"/>
          <w:b/>
          <w:bCs/>
          <w:highlight w:val="yellow"/>
          <w:u w:val="single"/>
          <w:shd w:val="clear" w:color="auto" w:fill="FFFFFF"/>
        </w:rPr>
        <w:t>CHOICE #1 –</w:t>
      </w:r>
      <w:r w:rsidRPr="00BA782A">
        <w:rPr>
          <w:rStyle w:val="normaltextrun"/>
          <w:sz w:val="27"/>
          <w:szCs w:val="27"/>
          <w:highlight w:val="yellow"/>
          <w:u w:val="single"/>
          <w:shd w:val="clear" w:color="auto" w:fill="FFFFFF"/>
        </w:rPr>
        <w:t xml:space="preserve"> </w:t>
      </w:r>
      <w:r w:rsidR="00E72DD4" w:rsidRPr="00BA782A">
        <w:rPr>
          <w:highlight w:val="yellow"/>
        </w:rPr>
        <w:t xml:space="preserve">The Parties agree no additional </w:t>
      </w:r>
      <w:r w:rsidR="00FB2DDB" w:rsidRPr="00BA782A">
        <w:rPr>
          <w:highlight w:val="yellow"/>
        </w:rPr>
        <w:t>terms and conditions are applicable.</w:t>
      </w:r>
      <w:r w:rsidRPr="00BA782A">
        <w:t>]</w:t>
      </w:r>
      <w:r w:rsidR="00FB2DDB" w:rsidRPr="00BA782A">
        <w:t xml:space="preserve"> </w:t>
      </w:r>
    </w:p>
    <w:p w14:paraId="04913FF2" w14:textId="5EAD5459" w:rsidR="00BD2008" w:rsidRPr="00BA782A" w:rsidRDefault="00DE554C" w:rsidP="00A71086">
      <w:pPr>
        <w:widowControl w:val="0"/>
        <w:autoSpaceDE w:val="0"/>
        <w:autoSpaceDN w:val="0"/>
        <w:adjustRightInd w:val="0"/>
        <w:jc w:val="both"/>
      </w:pPr>
      <w:r w:rsidRPr="00BA782A">
        <w:rPr>
          <w:rStyle w:val="normaltextrun"/>
          <w:sz w:val="27"/>
          <w:szCs w:val="27"/>
          <w:u w:val="single"/>
          <w:shd w:val="clear" w:color="auto" w:fill="FFFFFF"/>
        </w:rPr>
        <w:t>[</w:t>
      </w:r>
      <w:r w:rsidRPr="00BA782A">
        <w:rPr>
          <w:rStyle w:val="normaltextrun"/>
          <w:sz w:val="27"/>
          <w:szCs w:val="27"/>
          <w:highlight w:val="yellow"/>
          <w:u w:val="single"/>
          <w:shd w:val="clear" w:color="auto" w:fill="FFFFFF"/>
        </w:rPr>
        <w:t xml:space="preserve">OR </w:t>
      </w:r>
      <w:r w:rsidRPr="00BA782A">
        <w:rPr>
          <w:rStyle w:val="normaltextrun"/>
          <w:b/>
          <w:bCs/>
          <w:highlight w:val="yellow"/>
          <w:u w:val="single"/>
          <w:shd w:val="clear" w:color="auto" w:fill="FFFFFF"/>
        </w:rPr>
        <w:t>CHOICE #2 -</w:t>
      </w:r>
      <w:r w:rsidRPr="00BA782A">
        <w:rPr>
          <w:rStyle w:val="normaltextrun"/>
          <w:sz w:val="27"/>
          <w:szCs w:val="27"/>
          <w:highlight w:val="yellow"/>
          <w:u w:val="single"/>
          <w:shd w:val="clear" w:color="auto" w:fill="FFFFFF"/>
        </w:rPr>
        <w:t xml:space="preserve"> </w:t>
      </w:r>
      <w:r w:rsidR="002121CA" w:rsidRPr="00BA782A">
        <w:rPr>
          <w:highlight w:val="yellow"/>
        </w:rPr>
        <w:t>T</w:t>
      </w:r>
      <w:r w:rsidR="00BD2008" w:rsidRPr="00BA782A">
        <w:rPr>
          <w:highlight w:val="yellow"/>
        </w:rPr>
        <w:t xml:space="preserve">he </w:t>
      </w:r>
      <w:r w:rsidR="18104690" w:rsidRPr="00BA782A">
        <w:rPr>
          <w:highlight w:val="yellow"/>
        </w:rPr>
        <w:t>P</w:t>
      </w:r>
      <w:r w:rsidR="00BD2008" w:rsidRPr="00BA782A">
        <w:rPr>
          <w:highlight w:val="yellow"/>
        </w:rPr>
        <w:t>arties agree to the</w:t>
      </w:r>
      <w:r w:rsidR="00B140A5" w:rsidRPr="00BA782A">
        <w:rPr>
          <w:highlight w:val="yellow"/>
        </w:rPr>
        <w:t xml:space="preserve"> following</w:t>
      </w:r>
      <w:r w:rsidR="00BD2008" w:rsidRPr="00BA782A">
        <w:rPr>
          <w:highlight w:val="yellow"/>
        </w:rPr>
        <w:t xml:space="preserve"> additional terms and conditions</w:t>
      </w:r>
      <w:r w:rsidR="00B140A5" w:rsidRPr="00BA782A">
        <w:rPr>
          <w:highlight w:val="yellow"/>
        </w:rPr>
        <w:t xml:space="preserve"> </w:t>
      </w:r>
      <w:r w:rsidR="4638F881" w:rsidRPr="00BA782A">
        <w:rPr>
          <w:highlight w:val="yellow"/>
        </w:rPr>
        <w:t xml:space="preserve">to this </w:t>
      </w:r>
      <w:r w:rsidR="00D35BFC" w:rsidRPr="00BA782A">
        <w:rPr>
          <w:highlight w:val="yellow"/>
        </w:rPr>
        <w:t>Agreement</w:t>
      </w:r>
      <w:r w:rsidR="006E7267" w:rsidRPr="00BA782A">
        <w:rPr>
          <w:highlight w:val="yellow"/>
        </w:rPr>
        <w:t>.</w:t>
      </w:r>
      <w:r w:rsidR="00063BEB" w:rsidRPr="00BA782A">
        <w:t>]</w:t>
      </w:r>
    </w:p>
    <w:p w14:paraId="76665CEE" w14:textId="77777777" w:rsidR="006377C6" w:rsidRDefault="006377C6" w:rsidP="006455F1">
      <w:pPr>
        <w:widowControl w:val="0"/>
        <w:autoSpaceDE w:val="0"/>
        <w:autoSpaceDN w:val="0"/>
        <w:adjustRightInd w:val="0"/>
        <w:jc w:val="center"/>
        <w:rPr>
          <w:b/>
          <w:bCs/>
          <w:u w:val="single"/>
        </w:rPr>
      </w:pPr>
    </w:p>
    <w:p w14:paraId="3447EC51" w14:textId="25316052" w:rsidR="00580245" w:rsidRPr="00D64B00" w:rsidRDefault="006377C6" w:rsidP="006455F1">
      <w:pPr>
        <w:widowControl w:val="0"/>
        <w:autoSpaceDE w:val="0"/>
        <w:autoSpaceDN w:val="0"/>
        <w:adjustRightInd w:val="0"/>
        <w:jc w:val="center"/>
        <w:rPr>
          <w:b/>
          <w:bCs/>
          <w:u w:val="single"/>
        </w:rPr>
      </w:pPr>
      <w:r w:rsidRPr="00D64B00">
        <w:rPr>
          <w:b/>
          <w:bCs/>
          <w:highlight w:val="yellow"/>
          <w:u w:val="single"/>
        </w:rPr>
        <w:t xml:space="preserve">ARTICLE 34- </w:t>
      </w:r>
      <w:r w:rsidR="006A0F38" w:rsidRPr="00D64B00">
        <w:rPr>
          <w:b/>
          <w:bCs/>
          <w:highlight w:val="yellow"/>
          <w:u w:val="single"/>
        </w:rPr>
        <w:t xml:space="preserve">[INSERT </w:t>
      </w:r>
      <w:r w:rsidR="0034322F" w:rsidRPr="00D64B00">
        <w:rPr>
          <w:b/>
          <w:bCs/>
          <w:highlight w:val="yellow"/>
          <w:u w:val="single"/>
        </w:rPr>
        <w:t>TITLE]</w:t>
      </w:r>
    </w:p>
    <w:p w14:paraId="318C14B9" w14:textId="77777777" w:rsidR="00685222" w:rsidRDefault="00685222" w:rsidP="00F53BCB">
      <w:pPr>
        <w:widowControl w:val="0"/>
        <w:autoSpaceDE w:val="0"/>
        <w:autoSpaceDN w:val="0"/>
        <w:adjustRightInd w:val="0"/>
        <w:jc w:val="both"/>
      </w:pPr>
    </w:p>
    <w:p w14:paraId="03D594BA" w14:textId="6D5855CC" w:rsidR="00855AE3" w:rsidRDefault="0074290B" w:rsidP="00855AE3">
      <w:pPr>
        <w:widowControl w:val="0"/>
        <w:autoSpaceDE w:val="0"/>
        <w:autoSpaceDN w:val="0"/>
        <w:adjustRightInd w:val="0"/>
        <w:jc w:val="both"/>
        <w:rPr>
          <w:highlight w:val="yellow"/>
        </w:rPr>
      </w:pPr>
      <w:r w:rsidRPr="006455F1">
        <w:rPr>
          <w:highlight w:val="yellow"/>
        </w:rPr>
        <w:t>[Insert a</w:t>
      </w:r>
      <w:r w:rsidR="00580245" w:rsidRPr="006455F1">
        <w:rPr>
          <w:highlight w:val="yellow"/>
        </w:rPr>
        <w:t>dditional Terms and Conditions</w:t>
      </w:r>
      <w:r w:rsidR="00FD030B" w:rsidRPr="006455F1">
        <w:rPr>
          <w:highlight w:val="yellow"/>
        </w:rPr>
        <w:t xml:space="preserve"> beginning </w:t>
      </w:r>
      <w:r w:rsidR="00DC3FC0">
        <w:rPr>
          <w:highlight w:val="yellow"/>
        </w:rPr>
        <w:t xml:space="preserve">with </w:t>
      </w:r>
      <w:r w:rsidR="00654DCA">
        <w:rPr>
          <w:highlight w:val="yellow"/>
        </w:rPr>
        <w:t>ARTICLE</w:t>
      </w:r>
      <w:r w:rsidR="00FD030B" w:rsidRPr="006455F1">
        <w:rPr>
          <w:highlight w:val="yellow"/>
        </w:rPr>
        <w:t xml:space="preserve"> </w:t>
      </w:r>
      <w:r w:rsidR="00E50409" w:rsidRPr="006455F1">
        <w:rPr>
          <w:highlight w:val="yellow"/>
        </w:rPr>
        <w:t>34</w:t>
      </w:r>
      <w:r w:rsidR="0034322F">
        <w:rPr>
          <w:highlight w:val="yellow"/>
        </w:rPr>
        <w:t xml:space="preserve"> </w:t>
      </w:r>
      <w:r w:rsidR="00DC3FC0">
        <w:rPr>
          <w:highlight w:val="yellow"/>
        </w:rPr>
        <w:t xml:space="preserve">- </w:t>
      </w:r>
      <w:r w:rsidR="0034322F">
        <w:rPr>
          <w:highlight w:val="yellow"/>
        </w:rPr>
        <w:t xml:space="preserve">to follow the 33 articles </w:t>
      </w:r>
      <w:r w:rsidR="00F31149">
        <w:rPr>
          <w:highlight w:val="yellow"/>
        </w:rPr>
        <w:t>included</w:t>
      </w:r>
      <w:r w:rsidR="00855AE3">
        <w:rPr>
          <w:highlight w:val="yellow"/>
        </w:rPr>
        <w:t xml:space="preserve"> in the SWPA</w:t>
      </w:r>
      <w:r w:rsidR="00F31149">
        <w:rPr>
          <w:highlight w:val="yellow"/>
        </w:rPr>
        <w:t>]</w:t>
      </w:r>
    </w:p>
    <w:p w14:paraId="7A2B6E5D" w14:textId="7BBF9D4D" w:rsidR="00B02AD0" w:rsidRDefault="00855AE3" w:rsidP="00855AE3">
      <w:pPr>
        <w:widowControl w:val="0"/>
        <w:autoSpaceDE w:val="0"/>
        <w:autoSpaceDN w:val="0"/>
        <w:adjustRightInd w:val="0"/>
        <w:rPr>
          <w:highlight w:val="yellow"/>
        </w:rPr>
      </w:pPr>
      <w:r>
        <w:rPr>
          <w:highlight w:val="yellow"/>
        </w:rPr>
        <w:br/>
      </w:r>
    </w:p>
    <w:p w14:paraId="05C09D62" w14:textId="77777777" w:rsidR="004465F9" w:rsidRDefault="004465F9">
      <w:pPr>
        <w:spacing w:after="160" w:line="259" w:lineRule="auto"/>
      </w:pPr>
      <w:r>
        <w:br w:type="page"/>
      </w:r>
    </w:p>
    <w:p w14:paraId="2456B81E" w14:textId="77777777" w:rsidR="00C1309D" w:rsidRDefault="00C1309D" w:rsidP="00C1309D">
      <w:pPr>
        <w:shd w:val="clear" w:color="auto" w:fill="D9D9D9" w:themeFill="background1" w:themeFillShade="D9"/>
        <w:jc w:val="center"/>
      </w:pPr>
      <w:r>
        <w:lastRenderedPageBreak/>
        <w:t>REMAINDER OF PAGE INTENTIONALLY LEFT BLANK</w:t>
      </w:r>
    </w:p>
    <w:p w14:paraId="20B8545A" w14:textId="02544C77" w:rsidR="00335129" w:rsidRPr="00D64B00" w:rsidRDefault="00C1309D" w:rsidP="00F31149">
      <w:pPr>
        <w:spacing w:after="160" w:line="259" w:lineRule="auto"/>
        <w:rPr>
          <w:b/>
          <w:bCs/>
          <w:u w:val="single"/>
        </w:rPr>
      </w:pPr>
      <w:r>
        <w:rPr>
          <w:b/>
          <w:bCs/>
          <w:u w:val="single"/>
        </w:rPr>
        <w:br w:type="page"/>
      </w:r>
      <w:r w:rsidR="00335129" w:rsidRPr="00D64B00">
        <w:rPr>
          <w:b/>
          <w:bCs/>
          <w:u w:val="single"/>
        </w:rPr>
        <w:lastRenderedPageBreak/>
        <w:t xml:space="preserve">Signatures </w:t>
      </w:r>
    </w:p>
    <w:p w14:paraId="337BA969" w14:textId="77777777" w:rsidR="00335129" w:rsidRPr="00EF4147" w:rsidRDefault="00335129" w:rsidP="00202B2E">
      <w:pPr>
        <w:widowControl w:val="0"/>
        <w:autoSpaceDE w:val="0"/>
        <w:autoSpaceDN w:val="0"/>
        <w:adjustRightInd w:val="0"/>
        <w:jc w:val="both"/>
        <w:rPr>
          <w:sz w:val="16"/>
          <w:szCs w:val="16"/>
        </w:rPr>
      </w:pPr>
    </w:p>
    <w:p w14:paraId="5305FEB8" w14:textId="26BC9B13" w:rsidR="00BD2008" w:rsidRPr="00815C52" w:rsidRDefault="00BD2008" w:rsidP="00202B2E">
      <w:pPr>
        <w:widowControl w:val="0"/>
        <w:autoSpaceDE w:val="0"/>
        <w:autoSpaceDN w:val="0"/>
        <w:adjustRightInd w:val="0"/>
        <w:jc w:val="both"/>
      </w:pPr>
      <w:r>
        <w:t xml:space="preserve">This Agreement, and the SWPA, set forth the entire agreement between the Parties with respect to this procurement and supersede all previous communications, representations, or agreements, whether oral or written, with respect to the subject matter hereof.  </w:t>
      </w:r>
    </w:p>
    <w:p w14:paraId="2809C3B1" w14:textId="77777777" w:rsidR="00BD2008" w:rsidRDefault="00BD2008" w:rsidP="00BD2008">
      <w:pPr>
        <w:jc w:val="both"/>
      </w:pPr>
    </w:p>
    <w:p w14:paraId="1D05F612" w14:textId="7E25EAFA" w:rsidR="007713D9" w:rsidRPr="003776D5" w:rsidRDefault="007713D9" w:rsidP="00771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 w:name="_Hlk14078856"/>
      <w:r w:rsidRPr="003776D5">
        <w:t xml:space="preserve">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t>
      </w:r>
      <w:r>
        <w:t>will</w:t>
      </w:r>
      <w:r w:rsidRPr="003776D5">
        <w:t xml:space="preserve"> be deemed to be a true and original signature hereunder.</w:t>
      </w:r>
      <w:bookmarkEnd w:id="1"/>
    </w:p>
    <w:p w14:paraId="08BDCD62" w14:textId="77777777" w:rsidR="007713D9" w:rsidRPr="005266D7" w:rsidRDefault="007713D9" w:rsidP="007713D9"/>
    <w:p w14:paraId="747CEEF5" w14:textId="77777777" w:rsidR="007713D9" w:rsidRDefault="007713D9" w:rsidP="007713D9"/>
    <w:p w14:paraId="342DB7B4" w14:textId="77777777" w:rsidR="00A0516F" w:rsidRPr="005266D7" w:rsidRDefault="00A0516F" w:rsidP="007713D9"/>
    <w:p w14:paraId="77E81C58" w14:textId="77777777" w:rsidR="007713D9" w:rsidRPr="005266D7" w:rsidRDefault="007713D9" w:rsidP="007713D9"/>
    <w:p w14:paraId="1E94592D" w14:textId="77777777" w:rsidR="007713D9" w:rsidRPr="005266D7" w:rsidRDefault="007713D9" w:rsidP="007713D9">
      <w:r w:rsidRPr="005266D7">
        <w:t>By</w:t>
      </w:r>
      <w:r>
        <w:t>:_________________________________________</w:t>
      </w:r>
      <w:r w:rsidRPr="005266D7">
        <w:tab/>
        <w:t>Date:</w:t>
      </w:r>
      <w:r>
        <w:t>_________________________</w:t>
      </w:r>
    </w:p>
    <w:p w14:paraId="3C2DDAE8" w14:textId="3DD3AF47"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Cabinet Secretary Name</w:t>
      </w:r>
      <w:r w:rsidRPr="00E147D5">
        <w:rPr>
          <w:highlight w:val="yellow"/>
        </w:rPr>
        <w:t>]</w:t>
      </w:r>
      <w:r>
        <w:t>, Cabinet Secretary</w:t>
      </w:r>
    </w:p>
    <w:p w14:paraId="4633BBAA" w14:textId="5C9F7F17" w:rsidR="007713D9" w:rsidRDefault="007713D9" w:rsidP="007713D9">
      <w:r>
        <w:t xml:space="preserve">       </w:t>
      </w:r>
      <w:r w:rsidRPr="00E147D5">
        <w:rPr>
          <w:highlight w:val="yellow"/>
        </w:rPr>
        <w:t>[</w:t>
      </w:r>
      <w:r w:rsidRPr="005266D7">
        <w:rPr>
          <w:highlight w:val="yellow"/>
        </w:rPr>
        <w:t xml:space="preserve">Insert </w:t>
      </w:r>
      <w:r w:rsidR="00654DCA">
        <w:rPr>
          <w:highlight w:val="yellow"/>
        </w:rPr>
        <w:t>Procuring Entity</w:t>
      </w:r>
      <w:r w:rsidRPr="005266D7">
        <w:rPr>
          <w:highlight w:val="yellow"/>
        </w:rPr>
        <w:t xml:space="preserve"> Name</w:t>
      </w:r>
      <w:r w:rsidRPr="00E147D5">
        <w:rPr>
          <w:highlight w:val="yellow"/>
        </w:rPr>
        <w:t>]</w:t>
      </w:r>
    </w:p>
    <w:p w14:paraId="49B34A3D" w14:textId="77777777" w:rsidR="007713D9" w:rsidRPr="000B260E" w:rsidRDefault="007713D9" w:rsidP="007713D9">
      <w:pPr>
        <w:rPr>
          <w:color w:val="FFFFFF" w:themeColor="background1"/>
        </w:rPr>
      </w:pPr>
      <w:r>
        <w:tab/>
      </w:r>
      <w:r w:rsidRPr="000B260E">
        <w:rPr>
          <w:color w:val="FFFFFF" w:themeColor="background1"/>
        </w:rPr>
        <w:t>//$agency-cab-sec</w:t>
      </w:r>
    </w:p>
    <w:p w14:paraId="7E33EC0F" w14:textId="77777777" w:rsidR="007713D9" w:rsidRPr="005266D7" w:rsidRDefault="007713D9" w:rsidP="007713D9"/>
    <w:p w14:paraId="28F3FCDA" w14:textId="77777777" w:rsidR="007713D9" w:rsidRPr="005266D7" w:rsidRDefault="007713D9" w:rsidP="007713D9"/>
    <w:p w14:paraId="33380559"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0731EC1F" w14:textId="77777777" w:rsidR="007713D9" w:rsidRPr="005266D7" w:rsidRDefault="007713D9" w:rsidP="007713D9">
      <w:r w:rsidRPr="007338F4">
        <w:t xml:space="preserve">       </w:t>
      </w:r>
      <w:r w:rsidRPr="00E147D5">
        <w:rPr>
          <w:highlight w:val="yellow"/>
        </w:rPr>
        <w:t>[Insert Contractor Name, Title]</w:t>
      </w:r>
    </w:p>
    <w:p w14:paraId="213C0B00" w14:textId="77777777" w:rsidR="007713D9" w:rsidRDefault="007713D9" w:rsidP="007713D9">
      <w:r>
        <w:t xml:space="preserve">       </w:t>
      </w:r>
      <w:r w:rsidRPr="00E147D5">
        <w:rPr>
          <w:highlight w:val="yellow"/>
        </w:rPr>
        <w:t>[Company Name]</w:t>
      </w:r>
    </w:p>
    <w:p w14:paraId="177EB926" w14:textId="77777777" w:rsidR="007713D9" w:rsidRPr="000B260E" w:rsidRDefault="007713D9" w:rsidP="007713D9">
      <w:pPr>
        <w:rPr>
          <w:color w:val="FFFFFF" w:themeColor="background1"/>
        </w:rPr>
      </w:pPr>
      <w:r w:rsidRPr="000B260E">
        <w:rPr>
          <w:color w:val="FFFFFF" w:themeColor="background1"/>
        </w:rPr>
        <w:tab/>
        <w:t>//$contractor</w:t>
      </w:r>
    </w:p>
    <w:p w14:paraId="7391987B" w14:textId="77777777" w:rsidR="007713D9" w:rsidRDefault="007713D9" w:rsidP="007713D9"/>
    <w:p w14:paraId="339390EF" w14:textId="77777777" w:rsidR="007713D9" w:rsidRPr="005266D7" w:rsidRDefault="007713D9" w:rsidP="007713D9"/>
    <w:p w14:paraId="3F2BEA2E"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12C3B9E2" w14:textId="7CF81DE4"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CIO Name</w:t>
      </w:r>
      <w:r w:rsidRPr="00E147D5">
        <w:rPr>
          <w:highlight w:val="yellow"/>
        </w:rPr>
        <w:t>]</w:t>
      </w:r>
      <w:r>
        <w:t>, Chief Information Officer</w:t>
      </w:r>
    </w:p>
    <w:p w14:paraId="79BEDE67" w14:textId="39671D43" w:rsidR="007713D9" w:rsidRPr="005266D7" w:rsidRDefault="007713D9" w:rsidP="007713D9">
      <w:r>
        <w:t xml:space="preserve">       </w:t>
      </w:r>
      <w:r w:rsidRPr="00E147D5">
        <w:rPr>
          <w:highlight w:val="yellow"/>
        </w:rPr>
        <w:t xml:space="preserve">[Insert Procuring </w:t>
      </w:r>
      <w:r w:rsidR="00795DEA">
        <w:rPr>
          <w:highlight w:val="yellow"/>
        </w:rPr>
        <w:t>Entity</w:t>
      </w:r>
      <w:r w:rsidRPr="00E147D5">
        <w:rPr>
          <w:highlight w:val="yellow"/>
        </w:rPr>
        <w:t xml:space="preserve"> Name]</w:t>
      </w:r>
    </w:p>
    <w:p w14:paraId="2A670450" w14:textId="77777777" w:rsidR="007713D9" w:rsidRPr="000B260E" w:rsidRDefault="007713D9" w:rsidP="007713D9">
      <w:pPr>
        <w:rPr>
          <w:color w:val="FFFFFF" w:themeColor="background1"/>
        </w:rPr>
      </w:pPr>
      <w:r w:rsidRPr="000B260E">
        <w:rPr>
          <w:color w:val="FFFFFF" w:themeColor="background1"/>
        </w:rPr>
        <w:tab/>
        <w:t>//$agency-cio</w:t>
      </w:r>
    </w:p>
    <w:p w14:paraId="4D1D444F" w14:textId="77777777" w:rsidR="007713D9" w:rsidRDefault="007713D9" w:rsidP="007713D9"/>
    <w:p w14:paraId="76D25CF8" w14:textId="77777777" w:rsidR="007713D9" w:rsidRPr="003E761F" w:rsidRDefault="007713D9" w:rsidP="007713D9"/>
    <w:p w14:paraId="7F4580DD" w14:textId="77777777" w:rsidR="007713D9" w:rsidRPr="005266D7" w:rsidRDefault="007713D9" w:rsidP="007713D9">
      <w:r w:rsidRPr="005266D7">
        <w:t>Approved for legal sufficiency:</w:t>
      </w:r>
    </w:p>
    <w:p w14:paraId="286D9858" w14:textId="77777777" w:rsidR="007713D9" w:rsidRPr="005266D7" w:rsidRDefault="007713D9" w:rsidP="007713D9"/>
    <w:p w14:paraId="0F7A3DC4" w14:textId="77777777" w:rsidR="007713D9" w:rsidRPr="005266D7" w:rsidRDefault="007713D9" w:rsidP="007713D9"/>
    <w:p w14:paraId="5FA03ADA" w14:textId="77777777" w:rsidR="007713D9" w:rsidRDefault="007713D9" w:rsidP="007713D9"/>
    <w:p w14:paraId="20FEB54F"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667E51B1" w14:textId="559FB1A2"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General Counsel Name</w:t>
      </w:r>
      <w:r w:rsidRPr="00E147D5">
        <w:rPr>
          <w:highlight w:val="yellow"/>
        </w:rPr>
        <w:t>]</w:t>
      </w:r>
      <w:r>
        <w:t>, General Counsel</w:t>
      </w:r>
    </w:p>
    <w:p w14:paraId="1710E3C5" w14:textId="6A6E6CCA"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Name</w:t>
      </w:r>
      <w:r w:rsidRPr="00E147D5">
        <w:rPr>
          <w:highlight w:val="yellow"/>
        </w:rPr>
        <w:t>]</w:t>
      </w:r>
    </w:p>
    <w:p w14:paraId="7DFEC8B1" w14:textId="77777777" w:rsidR="007713D9" w:rsidRPr="000B260E" w:rsidRDefault="007713D9" w:rsidP="007713D9">
      <w:pPr>
        <w:rPr>
          <w:color w:val="FFFFFF" w:themeColor="background1"/>
        </w:rPr>
      </w:pPr>
      <w:r w:rsidRPr="000B260E">
        <w:rPr>
          <w:color w:val="FFFFFF" w:themeColor="background1"/>
        </w:rPr>
        <w:tab/>
        <w:t>//$agency-gc</w:t>
      </w:r>
    </w:p>
    <w:p w14:paraId="32661D1F" w14:textId="77777777" w:rsidR="007713D9" w:rsidRDefault="007713D9" w:rsidP="007713D9"/>
    <w:p w14:paraId="1277FA9E" w14:textId="77777777" w:rsidR="007713D9" w:rsidRPr="00B62AEE" w:rsidRDefault="007713D9" w:rsidP="007713D9">
      <w:pPr>
        <w:rPr>
          <w:sz w:val="20"/>
          <w:szCs w:val="20"/>
        </w:rPr>
      </w:pPr>
    </w:p>
    <w:p w14:paraId="79E6FF15" w14:textId="77777777" w:rsidR="00A0516F" w:rsidRDefault="00A0516F" w:rsidP="007713D9"/>
    <w:p w14:paraId="5443C67E" w14:textId="77777777" w:rsidR="00A0516F" w:rsidRDefault="00A0516F" w:rsidP="007713D9"/>
    <w:p w14:paraId="1FD63666" w14:textId="4722A531" w:rsidR="007713D9" w:rsidRPr="00C47855" w:rsidRDefault="007713D9" w:rsidP="007713D9">
      <w:r w:rsidRPr="00C47855">
        <w:t>Approved for financial sufficiency:</w:t>
      </w:r>
    </w:p>
    <w:p w14:paraId="77F1A6F7" w14:textId="77777777" w:rsidR="007713D9" w:rsidRDefault="007713D9" w:rsidP="007713D9"/>
    <w:p w14:paraId="0C9F4F9D" w14:textId="77777777" w:rsidR="007713D9" w:rsidRDefault="007713D9" w:rsidP="007713D9"/>
    <w:p w14:paraId="56BDF381" w14:textId="77777777" w:rsidR="007713D9" w:rsidRPr="00FF4D48" w:rsidRDefault="007713D9" w:rsidP="007713D9"/>
    <w:p w14:paraId="503381EA" w14:textId="77777777" w:rsidR="007713D9" w:rsidRPr="005266D7" w:rsidRDefault="007713D9" w:rsidP="007713D9">
      <w:r w:rsidRPr="00FF4D48">
        <w:t>By:</w:t>
      </w:r>
      <w:r w:rsidRPr="007338F4">
        <w:t xml:space="preserve"> </w:t>
      </w:r>
      <w:r>
        <w:t>_________________________________________</w:t>
      </w:r>
      <w:r w:rsidRPr="005266D7">
        <w:tab/>
        <w:t>Date:</w:t>
      </w:r>
      <w:r>
        <w:t>_________________________</w:t>
      </w:r>
    </w:p>
    <w:p w14:paraId="630BD6FB" w14:textId="29507287" w:rsidR="007713D9" w:rsidRPr="00FF4D48" w:rsidRDefault="007713D9" w:rsidP="007713D9">
      <w:r>
        <w:t xml:space="preserve">       </w:t>
      </w:r>
      <w:r w:rsidRPr="00E147D5">
        <w:rPr>
          <w:highlight w:val="yellow"/>
        </w:rPr>
        <w:t>[</w:t>
      </w:r>
      <w:r w:rsidRPr="003724C4">
        <w:rPr>
          <w:highlight w:val="yellow"/>
        </w:rPr>
        <w:t xml:space="preserve">Insert Procuring </w:t>
      </w:r>
      <w:r w:rsidR="00F60AB9">
        <w:rPr>
          <w:highlight w:val="yellow"/>
        </w:rPr>
        <w:t>Entity</w:t>
      </w:r>
      <w:r w:rsidRPr="003724C4">
        <w:rPr>
          <w:highlight w:val="yellow"/>
        </w:rPr>
        <w:t xml:space="preserve"> Chief Financial Officer Name</w:t>
      </w:r>
      <w:r w:rsidRPr="00FF4D48">
        <w:t>]</w:t>
      </w:r>
      <w:r>
        <w:t>, Chief Financial Officer</w:t>
      </w:r>
    </w:p>
    <w:p w14:paraId="58434761" w14:textId="0E466329" w:rsidR="007713D9" w:rsidRDefault="007713D9" w:rsidP="007713D9">
      <w:r>
        <w:t xml:space="preserve">       </w:t>
      </w:r>
      <w:r w:rsidRPr="00E147D5">
        <w:rPr>
          <w:highlight w:val="yellow"/>
        </w:rPr>
        <w:t>[</w:t>
      </w:r>
      <w:r w:rsidRPr="003724C4">
        <w:rPr>
          <w:highlight w:val="yellow"/>
        </w:rPr>
        <w:t xml:space="preserve">Insert Procuring </w:t>
      </w:r>
      <w:r w:rsidR="00F60AB9">
        <w:rPr>
          <w:highlight w:val="yellow"/>
        </w:rPr>
        <w:t>Entity</w:t>
      </w:r>
      <w:r w:rsidRPr="003724C4">
        <w:rPr>
          <w:highlight w:val="yellow"/>
        </w:rPr>
        <w:t xml:space="preserve"> Name</w:t>
      </w:r>
      <w:r w:rsidRPr="00E147D5">
        <w:rPr>
          <w:highlight w:val="yellow"/>
        </w:rPr>
        <w:t>]</w:t>
      </w:r>
    </w:p>
    <w:p w14:paraId="2816392B" w14:textId="77777777" w:rsidR="007713D9" w:rsidRPr="000B260E" w:rsidRDefault="007713D9" w:rsidP="007713D9">
      <w:pPr>
        <w:rPr>
          <w:color w:val="FFFFFF" w:themeColor="background1"/>
        </w:rPr>
      </w:pPr>
      <w:r w:rsidRPr="000B260E">
        <w:rPr>
          <w:color w:val="FFFFFF" w:themeColor="background1"/>
        </w:rPr>
        <w:tab/>
        <w:t>//$agency-cfo</w:t>
      </w:r>
    </w:p>
    <w:p w14:paraId="48795B82" w14:textId="77777777" w:rsidR="007713D9" w:rsidRDefault="007713D9" w:rsidP="007713D9"/>
    <w:p w14:paraId="72B86590" w14:textId="1AAB11D6" w:rsidR="007713D9" w:rsidRPr="005266D7" w:rsidRDefault="007713D9" w:rsidP="00204BD9">
      <w:pPr>
        <w:jc w:val="both"/>
      </w:pPr>
      <w:r w:rsidRPr="005266D7">
        <w:t>The records of the Taxation and Revenue Department reflect that the Contractor is registered with the Taxation and Revenue Department of the State of New Mexico to pay gross receipts and</w:t>
      </w:r>
      <w:r w:rsidR="006B43B4">
        <w:t>/or</w:t>
      </w:r>
      <w:r w:rsidRPr="005266D7">
        <w:t xml:space="preserve"> compensating taxes:</w:t>
      </w:r>
    </w:p>
    <w:p w14:paraId="271D2F43" w14:textId="77777777" w:rsidR="007713D9" w:rsidRDefault="007713D9" w:rsidP="007713D9"/>
    <w:p w14:paraId="25AAF130" w14:textId="77777777" w:rsidR="007713D9" w:rsidRDefault="007713D9" w:rsidP="007713D9"/>
    <w:p w14:paraId="29F37BBB" w14:textId="77777777" w:rsidR="007713D9" w:rsidRPr="005266D7" w:rsidRDefault="007713D9" w:rsidP="007713D9">
      <w:r>
        <w:t>BTIN</w:t>
      </w:r>
      <w:r w:rsidRPr="005266D7">
        <w:t xml:space="preserve"> ID Number: </w:t>
      </w:r>
      <w:r w:rsidRPr="00112B57">
        <w:rPr>
          <w:highlight w:val="yellow"/>
          <w:u w:val="single"/>
        </w:rPr>
        <w:t>Enter this number before uploading to DocuSign</w:t>
      </w:r>
    </w:p>
    <w:p w14:paraId="7CDE7EBC" w14:textId="77777777" w:rsidR="007713D9" w:rsidRPr="005266D7" w:rsidRDefault="007713D9" w:rsidP="007713D9"/>
    <w:p w14:paraId="7EB0EF46" w14:textId="77777777" w:rsidR="007713D9" w:rsidRDefault="007713D9" w:rsidP="007713D9"/>
    <w:p w14:paraId="64D84FBB" w14:textId="77777777" w:rsidR="007713D9" w:rsidRPr="005266D7" w:rsidRDefault="007713D9" w:rsidP="007713D9"/>
    <w:p w14:paraId="5977AA26"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5EC75F40" w14:textId="0FA2A991" w:rsidR="007713D9" w:rsidRDefault="007713D9" w:rsidP="007713D9">
      <w:r>
        <w:t xml:space="preserve">       </w:t>
      </w:r>
      <w:r w:rsidRPr="005266D7">
        <w:t xml:space="preserve">Taxation </w:t>
      </w:r>
      <w:r w:rsidR="00204BD9">
        <w:t>and</w:t>
      </w:r>
      <w:r w:rsidRPr="005266D7">
        <w:t xml:space="preserve"> Revenue Department</w:t>
      </w:r>
    </w:p>
    <w:p w14:paraId="219E0639" w14:textId="77777777" w:rsidR="007713D9" w:rsidRPr="000B260E" w:rsidRDefault="007713D9" w:rsidP="007713D9">
      <w:pPr>
        <w:rPr>
          <w:color w:val="FFFFFF" w:themeColor="background1"/>
        </w:rPr>
      </w:pPr>
      <w:r w:rsidRPr="000B260E">
        <w:rPr>
          <w:color w:val="FFFFFF" w:themeColor="background1"/>
        </w:rPr>
        <w:tab/>
        <w:t>//$trd</w:t>
      </w:r>
    </w:p>
    <w:p w14:paraId="466188BB" w14:textId="751FAC89" w:rsidR="007713D9" w:rsidRPr="00936A46" w:rsidRDefault="007713D9" w:rsidP="007713D9">
      <w:pPr>
        <w:ind w:left="360"/>
        <w:rPr>
          <w:i/>
          <w:iCs/>
        </w:rPr>
      </w:pPr>
      <w:r w:rsidRPr="00936A46">
        <w:rPr>
          <w:i/>
          <w:iCs/>
        </w:rPr>
        <w:t xml:space="preserve">Taxation and Revenue is only verifying the registration and will not confirm or deny taxability statements contained in this </w:t>
      </w:r>
      <w:r w:rsidR="00E54EE5">
        <w:rPr>
          <w:i/>
          <w:iCs/>
        </w:rPr>
        <w:t>Agreement</w:t>
      </w:r>
      <w:r w:rsidRPr="00936A46">
        <w:rPr>
          <w:i/>
          <w:iCs/>
        </w:rPr>
        <w:t>.</w:t>
      </w:r>
    </w:p>
    <w:p w14:paraId="26C7477A" w14:textId="77777777" w:rsidR="007713D9" w:rsidRPr="005266D7" w:rsidRDefault="007713D9" w:rsidP="007713D9"/>
    <w:p w14:paraId="460DC91E" w14:textId="1314495C" w:rsidR="007713D9" w:rsidRPr="005266D7" w:rsidRDefault="007713D9" w:rsidP="00204BD9">
      <w:pPr>
        <w:jc w:val="both"/>
      </w:pPr>
      <w:bookmarkStart w:id="2" w:name="OLE_LINK1"/>
      <w:bookmarkStart w:id="3" w:name="OLE_LINK2"/>
      <w:r w:rsidRPr="005266D7">
        <w:t xml:space="preserve">Approved </w:t>
      </w:r>
      <w:r>
        <w:t>for</w:t>
      </w:r>
      <w:r w:rsidRPr="005266D7">
        <w:t xml:space="preserve"> compliance with the Department of Information Technology Act, Chapter 9, Article 27 NMSA 1978</w:t>
      </w:r>
      <w:r w:rsidR="00A0516F">
        <w:t>,</w:t>
      </w:r>
      <w:r w:rsidRPr="005266D7">
        <w:t xml:space="preserve"> and Executive Orders relating to Information Technology issued by the Governor of the State of New Mexico. </w:t>
      </w:r>
    </w:p>
    <w:bookmarkEnd w:id="2"/>
    <w:bookmarkEnd w:id="3"/>
    <w:p w14:paraId="19E96DC6" w14:textId="77777777" w:rsidR="007713D9" w:rsidRPr="005266D7" w:rsidRDefault="007713D9" w:rsidP="007713D9"/>
    <w:p w14:paraId="2B2511A8" w14:textId="77777777" w:rsidR="007713D9" w:rsidRDefault="007713D9" w:rsidP="007713D9"/>
    <w:p w14:paraId="482333DF" w14:textId="77777777" w:rsidR="007713D9" w:rsidRPr="005266D7" w:rsidRDefault="007713D9" w:rsidP="007713D9"/>
    <w:p w14:paraId="0989C3B0"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0A80325F" w14:textId="77777777" w:rsidR="00C90A14" w:rsidRDefault="006B43B4" w:rsidP="004C031E">
      <w:pPr>
        <w:tabs>
          <w:tab w:val="left" w:pos="4320"/>
          <w:tab w:val="left" w:pos="6480"/>
        </w:tabs>
        <w:ind w:left="450"/>
      </w:pPr>
      <w:r>
        <w:t>Manny Barreras</w:t>
      </w:r>
      <w:r w:rsidR="007713D9">
        <w:t xml:space="preserve">, </w:t>
      </w:r>
      <w:r w:rsidR="007713D9" w:rsidRPr="00EE1491">
        <w:t>Cabinet Secretary</w:t>
      </w:r>
      <w:r>
        <w:t xml:space="preserve"> </w:t>
      </w:r>
      <w:r w:rsidR="00C75C80">
        <w:t>&amp;</w:t>
      </w:r>
      <w:r w:rsidR="007713D9">
        <w:t xml:space="preserve"> State Chief Information Officer</w:t>
      </w:r>
      <w:r w:rsidR="004C031E">
        <w:t xml:space="preserve"> </w:t>
      </w:r>
    </w:p>
    <w:p w14:paraId="743076F4" w14:textId="32E807CE" w:rsidR="007713D9" w:rsidRPr="005266D7" w:rsidRDefault="007713D9" w:rsidP="004C031E">
      <w:pPr>
        <w:tabs>
          <w:tab w:val="left" w:pos="4320"/>
          <w:tab w:val="left" w:pos="6480"/>
        </w:tabs>
        <w:ind w:left="450"/>
      </w:pPr>
      <w:r w:rsidRPr="005266D7">
        <w:t>Department of Information Technology</w:t>
      </w:r>
    </w:p>
    <w:p w14:paraId="025060C3" w14:textId="77777777" w:rsidR="007713D9" w:rsidRPr="000B260E" w:rsidRDefault="007713D9" w:rsidP="007713D9">
      <w:pPr>
        <w:rPr>
          <w:color w:val="FFFFFF" w:themeColor="background1"/>
        </w:rPr>
      </w:pPr>
      <w:r w:rsidRPr="00D80398">
        <w:rPr>
          <w:color w:val="FFFFFF" w:themeColor="background1"/>
        </w:rPr>
        <w:tab/>
        <w:t>//$doit-cab-sec</w:t>
      </w:r>
      <w:r w:rsidRPr="00D80398">
        <w:rPr>
          <w:color w:val="FFFFFF" w:themeColor="background1"/>
        </w:rPr>
        <w:tab/>
      </w:r>
    </w:p>
    <w:p w14:paraId="609CBE87" w14:textId="77777777" w:rsidR="007713D9" w:rsidRPr="005266D7" w:rsidRDefault="007713D9" w:rsidP="007713D9"/>
    <w:p w14:paraId="784628E5" w14:textId="77777777" w:rsidR="007713D9" w:rsidRDefault="007713D9" w:rsidP="00204BD9">
      <w:pPr>
        <w:jc w:val="both"/>
      </w:pPr>
    </w:p>
    <w:p w14:paraId="369BC098" w14:textId="77777777" w:rsidR="007713D9" w:rsidRPr="005266D7" w:rsidRDefault="007713D9" w:rsidP="00204BD9">
      <w:pPr>
        <w:jc w:val="both"/>
      </w:pPr>
      <w:r w:rsidRPr="005266D7">
        <w:t xml:space="preserve">This Agreement has been approved by the </w:t>
      </w:r>
      <w:r w:rsidRPr="007E1A16">
        <w:t xml:space="preserve">General Services Department, </w:t>
      </w:r>
      <w:r>
        <w:t>State Purchasing Division</w:t>
      </w:r>
      <w:r w:rsidRPr="005266D7">
        <w:t>:</w:t>
      </w:r>
    </w:p>
    <w:p w14:paraId="1038542C" w14:textId="77777777" w:rsidR="007713D9" w:rsidRPr="005266D7" w:rsidRDefault="007713D9" w:rsidP="007713D9"/>
    <w:p w14:paraId="5C01E45D" w14:textId="77777777" w:rsidR="007713D9" w:rsidRDefault="007713D9" w:rsidP="007713D9"/>
    <w:p w14:paraId="4FA2AF75" w14:textId="77777777" w:rsidR="007713D9" w:rsidRPr="005266D7" w:rsidRDefault="007713D9" w:rsidP="007713D9"/>
    <w:p w14:paraId="2F31F605"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2AB7E17A" w14:textId="77777777" w:rsidR="007713D9" w:rsidRPr="006A4F41" w:rsidRDefault="007713D9" w:rsidP="007713D9">
      <w:pPr>
        <w:rPr>
          <w:color w:val="FFFFFF" w:themeColor="background1"/>
        </w:rPr>
      </w:pPr>
      <w:r>
        <w:t xml:space="preserve">      </w:t>
      </w:r>
      <w:r w:rsidRPr="00544163">
        <w:t>State of New Mexico, State Purchasing Division</w:t>
      </w:r>
      <w:r>
        <w:br/>
      </w:r>
      <w:r w:rsidRPr="006A4F41">
        <w:rPr>
          <w:color w:val="FFFFFF" w:themeColor="background1"/>
        </w:rPr>
        <w:tab/>
        <w:t>//$crb</w:t>
      </w:r>
    </w:p>
    <w:p w14:paraId="6B51DFFB" w14:textId="77777777" w:rsidR="007713D9" w:rsidRDefault="007713D9" w:rsidP="007713D9"/>
    <w:p w14:paraId="4649C3FF" w14:textId="77777777" w:rsidR="004C031E" w:rsidRDefault="004C031E">
      <w:pPr>
        <w:spacing w:after="160" w:line="259" w:lineRule="auto"/>
        <w:rPr>
          <w:b/>
          <w:sz w:val="28"/>
          <w:szCs w:val="28"/>
          <w:u w:val="single"/>
        </w:rPr>
      </w:pPr>
      <w:r>
        <w:rPr>
          <w:b/>
          <w:sz w:val="28"/>
          <w:szCs w:val="28"/>
          <w:u w:val="single"/>
        </w:rPr>
        <w:br w:type="page"/>
      </w:r>
    </w:p>
    <w:p w14:paraId="6CF05831" w14:textId="40E0C0BE" w:rsidR="00BA2CDE" w:rsidRDefault="00BD2008" w:rsidP="00A0516F">
      <w:pPr>
        <w:spacing w:after="160" w:line="259" w:lineRule="auto"/>
        <w:jc w:val="center"/>
        <w:rPr>
          <w:b/>
          <w:sz w:val="28"/>
          <w:szCs w:val="28"/>
          <w:u w:val="single"/>
        </w:rPr>
      </w:pPr>
      <w:r w:rsidRPr="00815C52">
        <w:rPr>
          <w:b/>
          <w:sz w:val="28"/>
          <w:szCs w:val="28"/>
          <w:u w:val="single"/>
        </w:rPr>
        <w:lastRenderedPageBreak/>
        <w:t xml:space="preserve">EXHIBIT </w:t>
      </w:r>
      <w:r w:rsidR="00760700">
        <w:rPr>
          <w:b/>
          <w:sz w:val="28"/>
          <w:szCs w:val="28"/>
          <w:u w:val="single"/>
        </w:rPr>
        <w:t>1</w:t>
      </w:r>
      <w:r w:rsidR="00F13291">
        <w:rPr>
          <w:b/>
          <w:sz w:val="28"/>
          <w:szCs w:val="28"/>
          <w:u w:val="single"/>
        </w:rPr>
        <w:t>-Scope of Work</w:t>
      </w:r>
    </w:p>
    <w:p w14:paraId="488769BC" w14:textId="77777777" w:rsidR="00BD2008" w:rsidRDefault="00BD2008" w:rsidP="00BD2008">
      <w:pPr>
        <w:spacing w:after="160" w:line="259" w:lineRule="auto"/>
        <w:jc w:val="center"/>
        <w:rPr>
          <w:b/>
          <w:sz w:val="28"/>
          <w:szCs w:val="28"/>
          <w:u w:val="single"/>
        </w:rPr>
      </w:pPr>
      <w:r>
        <w:rPr>
          <w:b/>
          <w:sz w:val="28"/>
          <w:szCs w:val="28"/>
          <w:u w:val="single"/>
        </w:rPr>
        <w:t>TO PROFESSIONAL SERVICES AGREEMENT [</w:t>
      </w:r>
      <w:r w:rsidRPr="003D1918">
        <w:rPr>
          <w:b/>
          <w:sz w:val="28"/>
          <w:szCs w:val="28"/>
          <w:highlight w:val="yellow"/>
          <w:u w:val="single"/>
        </w:rPr>
        <w:t>INSERT NO</w:t>
      </w:r>
      <w:r>
        <w:rPr>
          <w:b/>
          <w:sz w:val="28"/>
          <w:szCs w:val="28"/>
          <w:u w:val="single"/>
        </w:rPr>
        <w:t>.]</w:t>
      </w:r>
    </w:p>
    <w:p w14:paraId="73C2AEE5" w14:textId="20DE228C" w:rsidR="00BA2CDE" w:rsidRDefault="00E61EFB" w:rsidP="00BD2008">
      <w:pPr>
        <w:spacing w:after="160" w:line="259" w:lineRule="auto"/>
        <w:jc w:val="center"/>
        <w:rPr>
          <w:rFonts w:ascii="Arial" w:hAnsi="Arial" w:cs="Arial"/>
          <w:sz w:val="18"/>
          <w:szCs w:val="18"/>
          <w:lang w:val="es-ES"/>
        </w:rPr>
      </w:pPr>
      <w:r>
        <w:rPr>
          <w:b/>
          <w:sz w:val="28"/>
          <w:szCs w:val="28"/>
          <w:u w:val="single"/>
        </w:rPr>
        <w:t>FOR STAFF AUGMENTATION</w:t>
      </w:r>
    </w:p>
    <w:p w14:paraId="0DF02944" w14:textId="77777777" w:rsidR="00BD2008" w:rsidRPr="001F5555" w:rsidRDefault="00BD2008" w:rsidP="00BD2008">
      <w:pPr>
        <w:ind w:firstLine="720"/>
        <w:textAlignment w:val="baseline"/>
        <w:rPr>
          <w:rFonts w:ascii="Segoe UI" w:hAnsi="Segoe UI" w:cs="Segoe UI"/>
          <w:color w:val="000000"/>
          <w:sz w:val="18"/>
          <w:szCs w:val="18"/>
        </w:rPr>
      </w:pPr>
      <w:r w:rsidRPr="7861D988">
        <w:rPr>
          <w:color w:val="000000" w:themeColor="text1"/>
          <w:lang w:val="de-DE"/>
        </w:rPr>
        <w:t>I.</w:t>
      </w:r>
      <w:r>
        <w:tab/>
      </w:r>
      <w:r w:rsidRPr="7861D988">
        <w:rPr>
          <w:color w:val="000000" w:themeColor="text1"/>
          <w:u w:val="single"/>
        </w:rPr>
        <w:t>Purpose:</w:t>
      </w:r>
      <w:r w:rsidRPr="7861D988">
        <w:rPr>
          <w:color w:val="000000" w:themeColor="text1"/>
        </w:rPr>
        <w:t> </w:t>
      </w:r>
    </w:p>
    <w:p w14:paraId="516BD29E" w14:textId="77777777" w:rsidR="00BD2008" w:rsidRPr="001F5555" w:rsidRDefault="00BD2008" w:rsidP="00BD2008">
      <w:pPr>
        <w:textAlignment w:val="baseline"/>
        <w:rPr>
          <w:rFonts w:ascii="Segoe UI" w:hAnsi="Segoe UI" w:cs="Segoe UI"/>
          <w:color w:val="000000"/>
          <w:sz w:val="18"/>
          <w:szCs w:val="18"/>
        </w:rPr>
      </w:pPr>
      <w:r w:rsidRPr="001F5555">
        <w:rPr>
          <w:color w:val="000000"/>
        </w:rPr>
        <w:t> </w:t>
      </w:r>
    </w:p>
    <w:p w14:paraId="307BEB17" w14:textId="4808AD4D" w:rsidR="00BD2008" w:rsidRDefault="00BD2008" w:rsidP="00204BD9">
      <w:pPr>
        <w:ind w:left="720"/>
        <w:jc w:val="both"/>
        <w:textAlignment w:val="baseline"/>
        <w:rPr>
          <w:color w:val="000000"/>
        </w:rPr>
      </w:pPr>
      <w:r w:rsidRPr="23407F8A">
        <w:rPr>
          <w:color w:val="000000" w:themeColor="text1"/>
        </w:rPr>
        <w:t xml:space="preserve">The Purpose of this </w:t>
      </w:r>
      <w:r>
        <w:rPr>
          <w:color w:val="000000" w:themeColor="text1"/>
        </w:rPr>
        <w:t xml:space="preserve">Agreement </w:t>
      </w:r>
      <w:r w:rsidRPr="23407F8A">
        <w:rPr>
          <w:color w:val="000000" w:themeColor="text1"/>
        </w:rPr>
        <w:t>is for Contractor to provide professional services to support ordinary operations</w:t>
      </w:r>
      <w:r w:rsidR="000A38CF">
        <w:rPr>
          <w:color w:val="000000" w:themeColor="text1"/>
        </w:rPr>
        <w:t xml:space="preserve">, </w:t>
      </w:r>
      <w:r w:rsidR="00EE6048">
        <w:rPr>
          <w:color w:val="000000" w:themeColor="text1"/>
        </w:rPr>
        <w:t xml:space="preserve">and </w:t>
      </w:r>
      <w:r w:rsidR="00492CE7">
        <w:rPr>
          <w:color w:val="000000" w:themeColor="text1"/>
        </w:rPr>
        <w:t xml:space="preserve">not </w:t>
      </w:r>
      <w:r w:rsidR="000A38CF">
        <w:rPr>
          <w:color w:val="000000" w:themeColor="text1"/>
        </w:rPr>
        <w:t xml:space="preserve">to support </w:t>
      </w:r>
      <w:r w:rsidR="00EE6048">
        <w:rPr>
          <w:color w:val="000000" w:themeColor="text1"/>
        </w:rPr>
        <w:t xml:space="preserve">certified project </w:t>
      </w:r>
      <w:r w:rsidR="00E90FAB">
        <w:rPr>
          <w:color w:val="000000" w:themeColor="text1"/>
        </w:rPr>
        <w:t>tasks</w:t>
      </w:r>
      <w:r w:rsidR="00EE6048">
        <w:rPr>
          <w:color w:val="000000" w:themeColor="text1"/>
        </w:rPr>
        <w:t>,</w:t>
      </w:r>
      <w:r w:rsidRPr="23407F8A">
        <w:rPr>
          <w:color w:val="000000" w:themeColor="text1"/>
        </w:rPr>
        <w:t xml:space="preserve"> of the Procuring Entity to mitigate a staffing shortage resulting from [</w:t>
      </w:r>
      <w:r w:rsidRPr="23407F8A">
        <w:rPr>
          <w:color w:val="000000" w:themeColor="text1"/>
          <w:highlight w:val="yellow"/>
        </w:rPr>
        <w:t>check at least one</w:t>
      </w:r>
      <w:r w:rsidRPr="23407F8A">
        <w:rPr>
          <w:color w:val="000000" w:themeColor="text1"/>
        </w:rPr>
        <w:t>]:</w:t>
      </w:r>
    </w:p>
    <w:p w14:paraId="1CF69638" w14:textId="77777777" w:rsidR="00BD2008" w:rsidRPr="000500AB" w:rsidRDefault="00BD2008" w:rsidP="00BD2008">
      <w:pPr>
        <w:ind w:left="1080"/>
        <w:textAlignment w:val="baseline"/>
        <w:rPr>
          <w:rFonts w:ascii="Segoe UI" w:hAnsi="Segoe UI" w:cs="Segoe UI"/>
          <w:color w:val="000000"/>
          <w:sz w:val="18"/>
          <w:szCs w:val="18"/>
        </w:rPr>
      </w:pPr>
      <w:r>
        <w:rPr>
          <w:color w:val="000000"/>
        </w:rPr>
        <w:t xml:space="preserve">[   ]   </w:t>
      </w:r>
      <w:r w:rsidRPr="000500AB">
        <w:rPr>
          <w:color w:val="000000"/>
        </w:rPr>
        <w:t>Authorized leave of current staff</w:t>
      </w:r>
    </w:p>
    <w:p w14:paraId="3AED930C" w14:textId="77777777" w:rsidR="00BD2008" w:rsidRDefault="00BD2008" w:rsidP="00BD2008">
      <w:pPr>
        <w:ind w:left="360" w:firstLine="720"/>
        <w:textAlignment w:val="baseline"/>
        <w:rPr>
          <w:color w:val="000000"/>
        </w:rPr>
      </w:pPr>
      <w:r>
        <w:rPr>
          <w:color w:val="000000"/>
        </w:rPr>
        <w:t xml:space="preserve">[   ]   Position vacancy (funded or unfunded) </w:t>
      </w:r>
    </w:p>
    <w:p w14:paraId="56B7E44A" w14:textId="77777777" w:rsidR="007C51F7" w:rsidRDefault="00BD2008" w:rsidP="00BD2008">
      <w:pPr>
        <w:ind w:left="360" w:firstLine="720"/>
        <w:textAlignment w:val="baseline"/>
        <w:rPr>
          <w:color w:val="000000" w:themeColor="text1"/>
        </w:rPr>
      </w:pPr>
      <w:r w:rsidRPr="7E40EE53">
        <w:rPr>
          <w:color w:val="000000" w:themeColor="text1"/>
        </w:rPr>
        <w:t xml:space="preserve">[   ]  </w:t>
      </w:r>
      <w:r w:rsidR="002909DC">
        <w:rPr>
          <w:color w:val="000000" w:themeColor="text1"/>
        </w:rPr>
        <w:t xml:space="preserve"> </w:t>
      </w:r>
      <w:r w:rsidRPr="7E40EE53">
        <w:rPr>
          <w:color w:val="000000" w:themeColor="text1"/>
        </w:rPr>
        <w:t>Staff budget limitations</w:t>
      </w:r>
    </w:p>
    <w:p w14:paraId="472F0FBF" w14:textId="25ACA157" w:rsidR="00BD2008" w:rsidRDefault="007C51F7" w:rsidP="00BD2008">
      <w:pPr>
        <w:ind w:left="360" w:firstLine="720"/>
        <w:textAlignment w:val="baseline"/>
        <w:rPr>
          <w:color w:val="000000"/>
        </w:rPr>
      </w:pPr>
      <w:r w:rsidRPr="7E40EE53">
        <w:rPr>
          <w:color w:val="000000" w:themeColor="text1"/>
        </w:rPr>
        <w:t>[   ]</w:t>
      </w:r>
      <w:r>
        <w:rPr>
          <w:color w:val="000000" w:themeColor="text1"/>
        </w:rPr>
        <w:t xml:space="preserve">   Agency Defined </w:t>
      </w:r>
      <w:r w:rsidR="00E4479E">
        <w:rPr>
          <w:color w:val="000000" w:themeColor="text1"/>
        </w:rPr>
        <w:t>[</w:t>
      </w:r>
      <w:r w:rsidRPr="00E4479E">
        <w:rPr>
          <w:color w:val="000000" w:themeColor="text1"/>
          <w:highlight w:val="yellow"/>
        </w:rPr>
        <w:t>Please Describe</w:t>
      </w:r>
      <w:r>
        <w:rPr>
          <w:color w:val="000000" w:themeColor="text1"/>
        </w:rPr>
        <w:t>]</w:t>
      </w:r>
    </w:p>
    <w:p w14:paraId="737BEACD" w14:textId="77777777" w:rsidR="00BD2008" w:rsidRDefault="00BD2008" w:rsidP="00BD2008">
      <w:pPr>
        <w:ind w:left="360" w:firstLine="720"/>
        <w:textAlignment w:val="baseline"/>
        <w:rPr>
          <w:color w:val="000000"/>
        </w:rPr>
      </w:pPr>
    </w:p>
    <w:p w14:paraId="73EBA132" w14:textId="3C1E6222" w:rsidR="00BD2008" w:rsidRDefault="00BD2008" w:rsidP="00BD2008">
      <w:pPr>
        <w:textAlignment w:val="baseline"/>
        <w:rPr>
          <w:color w:val="000000"/>
        </w:rPr>
      </w:pPr>
      <w:r>
        <w:rPr>
          <w:color w:val="000000"/>
        </w:rPr>
        <w:tab/>
        <w:t xml:space="preserve">II.  </w:t>
      </w:r>
      <w:r>
        <w:rPr>
          <w:color w:val="000000"/>
        </w:rPr>
        <w:tab/>
      </w:r>
      <w:r w:rsidR="0074292E" w:rsidRPr="00E964EB">
        <w:rPr>
          <w:color w:val="000000"/>
          <w:u w:val="single"/>
        </w:rPr>
        <w:t xml:space="preserve">Key Staff, </w:t>
      </w:r>
      <w:r w:rsidRPr="00E964EB">
        <w:rPr>
          <w:color w:val="000000"/>
          <w:u w:val="single"/>
        </w:rPr>
        <w:t xml:space="preserve">Service Category(ies) and </w:t>
      </w:r>
      <w:r w:rsidR="00E964EB" w:rsidRPr="00E964EB">
        <w:rPr>
          <w:color w:val="000000"/>
          <w:u w:val="single"/>
        </w:rPr>
        <w:t>Negotiated</w:t>
      </w:r>
      <w:r w:rsidR="00E964EB" w:rsidRPr="00E964EB">
        <w:rPr>
          <w:b/>
          <w:bCs/>
          <w:u w:val="single"/>
        </w:rPr>
        <w:t xml:space="preserve"> </w:t>
      </w:r>
      <w:r w:rsidRPr="00E964EB">
        <w:rPr>
          <w:color w:val="000000"/>
          <w:u w:val="single"/>
        </w:rPr>
        <w:t>Unit Rates</w:t>
      </w:r>
      <w:r w:rsidRPr="00E964EB">
        <w:rPr>
          <w:color w:val="000000" w:themeColor="text1"/>
          <w:u w:val="single"/>
        </w:rPr>
        <w:t>:</w:t>
      </w:r>
    </w:p>
    <w:p w14:paraId="7489FBD5" w14:textId="77777777" w:rsidR="004A1847" w:rsidRDefault="004A1847" w:rsidP="004A1847">
      <w:pPr>
        <w:ind w:left="720"/>
      </w:pPr>
    </w:p>
    <w:p w14:paraId="7C8773B5" w14:textId="7739532A" w:rsidR="00FA0C92" w:rsidRPr="002A010A" w:rsidRDefault="00FA0C92" w:rsidP="00204BD9">
      <w:pPr>
        <w:ind w:left="720"/>
        <w:jc w:val="both"/>
      </w:pPr>
      <w:r w:rsidRPr="002A010A">
        <w:t xml:space="preserve">Contractor’s </w:t>
      </w:r>
      <w:r>
        <w:t>K</w:t>
      </w:r>
      <w:r w:rsidRPr="002A010A">
        <w:t xml:space="preserve">ey </w:t>
      </w:r>
      <w:r>
        <w:t>Staff and Qualified P</w:t>
      </w:r>
      <w:r w:rsidRPr="002A010A">
        <w:t xml:space="preserve">ersonnel will not be diverted from this Agreement absent Procuring </w:t>
      </w:r>
      <w:r w:rsidR="005D571F">
        <w:t>Entity’s</w:t>
      </w:r>
      <w:r w:rsidRPr="002A010A">
        <w:t xml:space="preserve"> prior written approval. </w:t>
      </w:r>
      <w:r>
        <w:t xml:space="preserve">The </w:t>
      </w:r>
      <w:r w:rsidRPr="002A010A">
        <w:t xml:space="preserve">Procuring </w:t>
      </w:r>
      <w:r w:rsidR="005D571F">
        <w:t>Entity</w:t>
      </w:r>
      <w:r w:rsidRPr="002A010A">
        <w:t xml:space="preserve"> considers </w:t>
      </w:r>
      <w:r>
        <w:t>the</w:t>
      </w:r>
      <w:r w:rsidRPr="002A010A">
        <w:t xml:space="preserve"> </w:t>
      </w:r>
      <w:r>
        <w:t>following K</w:t>
      </w:r>
      <w:r w:rsidRPr="002A010A">
        <w:t xml:space="preserve">ey </w:t>
      </w:r>
      <w:r>
        <w:t>Staff and Qualified P</w:t>
      </w:r>
      <w:r w:rsidRPr="002A010A">
        <w:t>ersonnel to be mandatory to the work to be performed hereunder</w:t>
      </w:r>
      <w:r>
        <w:t xml:space="preserve"> and their associated negotiated </w:t>
      </w:r>
      <w:r w:rsidR="00575E7E">
        <w:t xml:space="preserve">unit </w:t>
      </w:r>
      <w:r>
        <w:t>rate applicable to this agreement are as follows</w:t>
      </w:r>
      <w:r w:rsidRPr="002A010A">
        <w:t>:</w:t>
      </w:r>
    </w:p>
    <w:p w14:paraId="3193FC91" w14:textId="77777777" w:rsidR="00BD2008" w:rsidRDefault="00BD2008" w:rsidP="00BD2008">
      <w:pPr>
        <w:textAlignment w:val="baseline"/>
        <w:rPr>
          <w:color w:val="000000"/>
        </w:rPr>
      </w:pPr>
    </w:p>
    <w:p w14:paraId="154D14D4" w14:textId="02C62181" w:rsidR="00BD2008" w:rsidRPr="00C16E27" w:rsidRDefault="00BD2008" w:rsidP="00246C21">
      <w:pPr>
        <w:pStyle w:val="paragraph"/>
        <w:spacing w:before="0" w:beforeAutospacing="0" w:after="0" w:afterAutospacing="0"/>
        <w:ind w:left="420"/>
        <w:jc w:val="center"/>
        <w:textAlignment w:val="baseline"/>
        <w:rPr>
          <w:rFonts w:ascii="Segoe UI" w:hAnsi="Segoe UI" w:cs="Segoe UI"/>
          <w:sz w:val="18"/>
          <w:szCs w:val="18"/>
        </w:rPr>
      </w:pPr>
    </w:p>
    <w:tbl>
      <w:tblPr>
        <w:tblW w:w="8528"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2063"/>
        <w:gridCol w:w="2325"/>
      </w:tblGrid>
      <w:tr w:rsidR="00BD2008" w:rsidRPr="00C16E27" w14:paraId="390B39E1" w14:textId="77777777" w:rsidTr="00123AB1">
        <w:trPr>
          <w:trHeight w:val="375"/>
        </w:trPr>
        <w:tc>
          <w:tcPr>
            <w:tcW w:w="414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5E3C103A" w14:textId="77777777" w:rsidR="00277C6D" w:rsidRDefault="4127495D" w:rsidP="00246C21">
            <w:pPr>
              <w:jc w:val="center"/>
              <w:textAlignment w:val="baseline"/>
              <w:rPr>
                <w:b/>
                <w:bCs/>
              </w:rPr>
            </w:pPr>
            <w:r w:rsidRPr="6334F970">
              <w:rPr>
                <w:b/>
                <w:bCs/>
              </w:rPr>
              <w:t>Key Staff</w:t>
            </w:r>
            <w:r w:rsidR="007720E5">
              <w:rPr>
                <w:b/>
                <w:bCs/>
              </w:rPr>
              <w:t xml:space="preserve"> and Qualified Personnel</w:t>
            </w:r>
          </w:p>
          <w:p w14:paraId="322D3DF7" w14:textId="060008A4" w:rsidR="00BD2008" w:rsidRPr="00C16E27" w:rsidRDefault="00BD2008" w:rsidP="00246C21">
            <w:pPr>
              <w:jc w:val="center"/>
              <w:textAlignment w:val="baseline"/>
            </w:pPr>
            <w:r w:rsidRPr="6334F970">
              <w:rPr>
                <w:b/>
                <w:bCs/>
              </w:rPr>
              <w:t xml:space="preserve">(Include </w:t>
            </w:r>
            <w:r w:rsidR="36794422" w:rsidRPr="6334F970">
              <w:rPr>
                <w:b/>
                <w:bCs/>
              </w:rPr>
              <w:t xml:space="preserve">Name/Title, </w:t>
            </w:r>
            <w:r w:rsidR="3378F96F" w:rsidRPr="6334F970">
              <w:rPr>
                <w:b/>
                <w:bCs/>
              </w:rPr>
              <w:t>IT Professional Service Category and</w:t>
            </w:r>
          </w:p>
          <w:p w14:paraId="23F80193" w14:textId="4A582697" w:rsidR="00BD2008" w:rsidRPr="00C16E27" w:rsidRDefault="00BD2008" w:rsidP="00246C21">
            <w:pPr>
              <w:jc w:val="center"/>
              <w:textAlignment w:val="baseline"/>
            </w:pPr>
            <w:r w:rsidRPr="7861D988">
              <w:rPr>
                <w:b/>
                <w:bCs/>
              </w:rPr>
              <w:t>Experience Level)</w:t>
            </w:r>
          </w:p>
        </w:tc>
        <w:tc>
          <w:tcPr>
            <w:tcW w:w="2063" w:type="dxa"/>
            <w:tcBorders>
              <w:top w:val="single" w:sz="6" w:space="0" w:color="auto"/>
              <w:left w:val="nil"/>
              <w:bottom w:val="single" w:sz="6" w:space="0" w:color="auto"/>
              <w:right w:val="single" w:sz="6" w:space="0" w:color="auto"/>
            </w:tcBorders>
            <w:shd w:val="clear" w:color="auto" w:fill="FFFFFF" w:themeFill="background1"/>
            <w:hideMark/>
          </w:tcPr>
          <w:p w14:paraId="23344784" w14:textId="77777777" w:rsidR="004F1CAE" w:rsidRDefault="00BD2008" w:rsidP="00246C21">
            <w:pPr>
              <w:jc w:val="center"/>
              <w:textAlignment w:val="baseline"/>
              <w:rPr>
                <w:b/>
                <w:bCs/>
              </w:rPr>
            </w:pPr>
            <w:r w:rsidRPr="00C16E27">
              <w:rPr>
                <w:b/>
                <w:bCs/>
              </w:rPr>
              <w:t>S</w:t>
            </w:r>
            <w:r>
              <w:rPr>
                <w:b/>
                <w:bCs/>
              </w:rPr>
              <w:t>W</w:t>
            </w:r>
            <w:r w:rsidRPr="00C16E27">
              <w:rPr>
                <w:b/>
                <w:bCs/>
              </w:rPr>
              <w:t>PA Unit Rate</w:t>
            </w:r>
          </w:p>
          <w:p w14:paraId="7C611E8B" w14:textId="32CD435E" w:rsidR="00BD2008" w:rsidRPr="00C16E27" w:rsidRDefault="004F1CAE" w:rsidP="00246C21">
            <w:pPr>
              <w:jc w:val="center"/>
              <w:textAlignment w:val="baseline"/>
            </w:pPr>
            <w:r>
              <w:rPr>
                <w:b/>
                <w:bCs/>
              </w:rPr>
              <w:t>(excluding GRT)</w:t>
            </w:r>
          </w:p>
        </w:tc>
        <w:tc>
          <w:tcPr>
            <w:tcW w:w="2325" w:type="dxa"/>
            <w:tcBorders>
              <w:top w:val="single" w:sz="6" w:space="0" w:color="auto"/>
              <w:left w:val="nil"/>
              <w:bottom w:val="single" w:sz="6" w:space="0" w:color="auto"/>
              <w:right w:val="single" w:sz="6" w:space="0" w:color="auto"/>
            </w:tcBorders>
            <w:shd w:val="clear" w:color="auto" w:fill="FFFFFF" w:themeFill="background1"/>
            <w:hideMark/>
          </w:tcPr>
          <w:p w14:paraId="59520920" w14:textId="77777777" w:rsidR="00F22B7B" w:rsidRDefault="00BD2008" w:rsidP="00246C21">
            <w:pPr>
              <w:jc w:val="center"/>
              <w:textAlignment w:val="baseline"/>
              <w:rPr>
                <w:b/>
                <w:bCs/>
              </w:rPr>
            </w:pPr>
            <w:r w:rsidRPr="00C16E27">
              <w:rPr>
                <w:b/>
                <w:bCs/>
              </w:rPr>
              <w:t>Negotiated Unit Rate</w:t>
            </w:r>
          </w:p>
          <w:p w14:paraId="34DDB8E7" w14:textId="079E3383" w:rsidR="00BD2008" w:rsidRPr="00C16E27" w:rsidRDefault="00F22B7B" w:rsidP="00246C21">
            <w:pPr>
              <w:jc w:val="center"/>
              <w:textAlignment w:val="baseline"/>
            </w:pPr>
            <w:r>
              <w:rPr>
                <w:b/>
                <w:bCs/>
              </w:rPr>
              <w:t>(excluding GRT)</w:t>
            </w:r>
          </w:p>
        </w:tc>
      </w:tr>
      <w:tr w:rsidR="00BD2008" w:rsidRPr="00C16E27" w14:paraId="3974B248"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hideMark/>
          </w:tcPr>
          <w:p w14:paraId="7EB83CE8"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hideMark/>
          </w:tcPr>
          <w:p w14:paraId="7D059E1E"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5B8FDF41" w14:textId="77777777" w:rsidR="00BD2008" w:rsidRPr="00C16E27" w:rsidRDefault="00BD2008">
            <w:pPr>
              <w:jc w:val="right"/>
              <w:textAlignment w:val="baseline"/>
            </w:pPr>
            <w:r w:rsidRPr="00C16E27">
              <w:t> </w:t>
            </w:r>
          </w:p>
        </w:tc>
      </w:tr>
      <w:tr w:rsidR="00BD2008" w:rsidRPr="00C16E27" w14:paraId="16F69ABF"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hideMark/>
          </w:tcPr>
          <w:p w14:paraId="4CE83CB0"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hideMark/>
          </w:tcPr>
          <w:p w14:paraId="046CFF30"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64868058" w14:textId="77777777" w:rsidR="00BD2008" w:rsidRPr="00C16E27" w:rsidRDefault="00BD2008">
            <w:pPr>
              <w:jc w:val="right"/>
              <w:textAlignment w:val="baseline"/>
            </w:pPr>
            <w:r w:rsidRPr="00C16E27">
              <w:t> </w:t>
            </w:r>
          </w:p>
        </w:tc>
      </w:tr>
      <w:tr w:rsidR="00BD2008" w:rsidRPr="00C16E27" w14:paraId="746B3B16"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hideMark/>
          </w:tcPr>
          <w:p w14:paraId="0D9B3EA6"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hideMark/>
          </w:tcPr>
          <w:p w14:paraId="17BF0EB2"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17A37279" w14:textId="77777777" w:rsidR="00BD2008" w:rsidRPr="00C16E27" w:rsidRDefault="00BD2008">
            <w:pPr>
              <w:jc w:val="right"/>
              <w:textAlignment w:val="baseline"/>
            </w:pPr>
            <w:r w:rsidRPr="00C16E27">
              <w:t> </w:t>
            </w:r>
          </w:p>
        </w:tc>
      </w:tr>
      <w:tr w:rsidR="00BD2008" w:rsidRPr="00C16E27" w14:paraId="5F57F611"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hideMark/>
          </w:tcPr>
          <w:p w14:paraId="50C69E7F"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hideMark/>
          </w:tcPr>
          <w:p w14:paraId="6EBB505D"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23070502" w14:textId="77777777" w:rsidR="00BD2008" w:rsidRPr="00C16E27" w:rsidRDefault="00BD2008">
            <w:pPr>
              <w:jc w:val="right"/>
              <w:textAlignment w:val="baseline"/>
            </w:pPr>
            <w:r w:rsidRPr="00C16E27">
              <w:t> </w:t>
            </w:r>
          </w:p>
        </w:tc>
      </w:tr>
    </w:tbl>
    <w:p w14:paraId="4C87C9EF" w14:textId="77777777" w:rsidR="00BD2008" w:rsidRDefault="00BD2008" w:rsidP="00BD2008">
      <w:pPr>
        <w:textAlignment w:val="baseline"/>
        <w:rPr>
          <w:color w:val="000000"/>
        </w:rPr>
      </w:pPr>
    </w:p>
    <w:p w14:paraId="105AB4E9" w14:textId="77777777" w:rsidR="00BD2008" w:rsidRPr="001F5555" w:rsidRDefault="00BD2008" w:rsidP="00BD2008">
      <w:pPr>
        <w:ind w:left="720"/>
        <w:textAlignment w:val="baseline"/>
        <w:rPr>
          <w:rFonts w:ascii="Segoe UI" w:hAnsi="Segoe UI" w:cs="Segoe UI"/>
          <w:color w:val="000000"/>
          <w:sz w:val="18"/>
          <w:szCs w:val="18"/>
        </w:rPr>
      </w:pPr>
      <w:r w:rsidRPr="001F5555">
        <w:rPr>
          <w:color w:val="000000"/>
        </w:rPr>
        <w:t> </w:t>
      </w:r>
    </w:p>
    <w:p w14:paraId="02DB1562" w14:textId="77777777" w:rsidR="00BD2008" w:rsidRPr="000500AB" w:rsidRDefault="00BD2008" w:rsidP="00246C21">
      <w:pPr>
        <w:pStyle w:val="ListParagraph"/>
        <w:numPr>
          <w:ilvl w:val="0"/>
          <w:numId w:val="8"/>
        </w:numPr>
        <w:tabs>
          <w:tab w:val="left" w:pos="1440"/>
        </w:tabs>
        <w:ind w:firstLine="0"/>
        <w:textAlignment w:val="baseline"/>
        <w:rPr>
          <w:color w:val="000000"/>
        </w:rPr>
      </w:pPr>
      <w:r w:rsidRPr="000500AB">
        <w:rPr>
          <w:color w:val="000000"/>
          <w:u w:val="single"/>
        </w:rPr>
        <w:t>Deliverables:</w:t>
      </w:r>
      <w:r w:rsidRPr="000500AB">
        <w:rPr>
          <w:color w:val="000000"/>
        </w:rPr>
        <w:t> </w:t>
      </w:r>
    </w:p>
    <w:p w14:paraId="29CFEFB3" w14:textId="77777777" w:rsidR="00BD2008" w:rsidRPr="001F5555" w:rsidRDefault="00BD2008" w:rsidP="00BD2008">
      <w:pPr>
        <w:ind w:left="360"/>
        <w:textAlignment w:val="baseline"/>
        <w:rPr>
          <w:rFonts w:ascii="Segoe UI" w:hAnsi="Segoe UI" w:cs="Segoe UI"/>
          <w:color w:val="000000"/>
          <w:sz w:val="18"/>
          <w:szCs w:val="18"/>
        </w:rPr>
      </w:pPr>
      <w:r w:rsidRPr="001F5555">
        <w:rPr>
          <w:color w:val="000000"/>
        </w:rPr>
        <w:t> </w:t>
      </w:r>
    </w:p>
    <w:p w14:paraId="292B681E" w14:textId="41A237EB" w:rsidR="00BD2008" w:rsidRDefault="00BD2008" w:rsidP="00123AB1">
      <w:pPr>
        <w:ind w:left="720"/>
        <w:jc w:val="both"/>
        <w:textAlignment w:val="baseline"/>
        <w:rPr>
          <w:color w:val="000000"/>
        </w:rPr>
      </w:pPr>
      <w:r w:rsidRPr="7E40EE53">
        <w:rPr>
          <w:color w:val="000000" w:themeColor="text1"/>
        </w:rPr>
        <w:t xml:space="preserve">As directed by Procuring Entity, Contractor shall perform professional services within one or more of these </w:t>
      </w:r>
      <w:r w:rsidR="00CC27C4">
        <w:rPr>
          <w:color w:val="000000" w:themeColor="text1"/>
        </w:rPr>
        <w:t>IT Professional Servi</w:t>
      </w:r>
      <w:r w:rsidR="003A5380">
        <w:rPr>
          <w:color w:val="000000" w:themeColor="text1"/>
        </w:rPr>
        <w:t>c</w:t>
      </w:r>
      <w:r w:rsidR="00CC27C4">
        <w:rPr>
          <w:color w:val="000000" w:themeColor="text1"/>
        </w:rPr>
        <w:t>e Categor</w:t>
      </w:r>
      <w:r w:rsidR="00950CF1">
        <w:rPr>
          <w:color w:val="000000" w:themeColor="text1"/>
        </w:rPr>
        <w:t>y(</w:t>
      </w:r>
      <w:r w:rsidR="00CC27C4">
        <w:rPr>
          <w:color w:val="000000" w:themeColor="text1"/>
        </w:rPr>
        <w:t>ies</w:t>
      </w:r>
      <w:r w:rsidR="00950CF1">
        <w:rPr>
          <w:color w:val="000000" w:themeColor="text1"/>
        </w:rPr>
        <w:t>) and Experience Level</w:t>
      </w:r>
      <w:r w:rsidR="002044AE">
        <w:rPr>
          <w:color w:val="000000" w:themeColor="text1"/>
        </w:rPr>
        <w:t>(s)</w:t>
      </w:r>
      <w:r w:rsidRPr="7E40EE53">
        <w:rPr>
          <w:color w:val="000000" w:themeColor="text1"/>
        </w:rPr>
        <w:t>:</w:t>
      </w:r>
    </w:p>
    <w:p w14:paraId="32B776C8" w14:textId="6D386665" w:rsidR="009A1438" w:rsidRPr="00D6335F" w:rsidRDefault="009A1438" w:rsidP="00123AB1">
      <w:pPr>
        <w:ind w:left="720"/>
        <w:jc w:val="both"/>
      </w:pPr>
      <w:r w:rsidRPr="00482352">
        <w:rPr>
          <w:b/>
          <w:highlight w:val="yellow"/>
        </w:rPr>
        <w:t xml:space="preserve">[Procuring </w:t>
      </w:r>
      <w:r w:rsidR="005D571F">
        <w:rPr>
          <w:b/>
          <w:highlight w:val="yellow"/>
        </w:rPr>
        <w:t>Entity</w:t>
      </w:r>
      <w:r w:rsidRPr="00482352">
        <w:rPr>
          <w:b/>
          <w:highlight w:val="yellow"/>
        </w:rPr>
        <w:t xml:space="preserve"> may identify as many Deliverables</w:t>
      </w:r>
      <w:r w:rsidR="00BB7023">
        <w:rPr>
          <w:b/>
          <w:highlight w:val="yellow"/>
        </w:rPr>
        <w:t xml:space="preserve"> for </w:t>
      </w:r>
      <w:r w:rsidR="002C13E9">
        <w:rPr>
          <w:b/>
          <w:highlight w:val="yellow"/>
        </w:rPr>
        <w:t xml:space="preserve">any approved </w:t>
      </w:r>
      <w:r w:rsidR="00BB7023">
        <w:rPr>
          <w:b/>
          <w:highlight w:val="yellow"/>
        </w:rPr>
        <w:t>IT Professional Service Categor</w:t>
      </w:r>
      <w:r w:rsidR="002044AE">
        <w:rPr>
          <w:b/>
          <w:highlight w:val="yellow"/>
        </w:rPr>
        <w:t>ies</w:t>
      </w:r>
      <w:r w:rsidR="00BB7023">
        <w:rPr>
          <w:b/>
          <w:highlight w:val="yellow"/>
        </w:rPr>
        <w:t xml:space="preserve"> </w:t>
      </w:r>
      <w:r w:rsidR="000A373E">
        <w:rPr>
          <w:b/>
          <w:highlight w:val="yellow"/>
        </w:rPr>
        <w:t>including E</w:t>
      </w:r>
      <w:r w:rsidR="00BB7023">
        <w:rPr>
          <w:b/>
          <w:highlight w:val="yellow"/>
        </w:rPr>
        <w:t>xperience Level</w:t>
      </w:r>
      <w:r w:rsidR="00F46F94">
        <w:rPr>
          <w:b/>
          <w:highlight w:val="yellow"/>
        </w:rPr>
        <w:t xml:space="preserve"> (Junior-Level, Mid-Level, or Senior Level</w:t>
      </w:r>
      <w:r w:rsidR="00FA2A6A">
        <w:rPr>
          <w:b/>
          <w:highlight w:val="yellow"/>
        </w:rPr>
        <w:t>)</w:t>
      </w:r>
      <w:r w:rsidRPr="00482352">
        <w:rPr>
          <w:b/>
          <w:highlight w:val="yellow"/>
        </w:rPr>
        <w:t xml:space="preserve">, with as many associated tasks and subtasks, as may be needed for Contractor to accomplish the </w:t>
      </w:r>
      <w:r>
        <w:rPr>
          <w:b/>
          <w:highlight w:val="yellow"/>
        </w:rPr>
        <w:t>S</w:t>
      </w:r>
      <w:r w:rsidR="00373538">
        <w:rPr>
          <w:b/>
          <w:highlight w:val="yellow"/>
        </w:rPr>
        <w:t>cope of Work</w:t>
      </w:r>
      <w:r w:rsidRPr="00482352">
        <w:rPr>
          <w:b/>
          <w:highlight w:val="yellow"/>
        </w:rPr>
        <w:t>.]</w:t>
      </w:r>
    </w:p>
    <w:p w14:paraId="01461953" w14:textId="06806928" w:rsidR="00BD2008" w:rsidRDefault="00BD2008" w:rsidP="00BD2008">
      <w:pPr>
        <w:pStyle w:val="ListParagraph"/>
        <w:ind w:left="1440"/>
        <w:textAlignment w:val="baseline"/>
        <w:rPr>
          <w:color w:val="000000"/>
        </w:rPr>
      </w:pPr>
    </w:p>
    <w:p w14:paraId="62A495AF" w14:textId="77777777" w:rsidR="009A1438" w:rsidRDefault="009A1438" w:rsidP="00BD2008">
      <w:pPr>
        <w:pStyle w:val="ListParagraph"/>
        <w:ind w:left="1440"/>
        <w:textAlignment w:val="baseline"/>
        <w:rPr>
          <w:color w:val="000000"/>
        </w:rPr>
      </w:pPr>
    </w:p>
    <w:p w14:paraId="26715A13" w14:textId="6DDB702B" w:rsidR="00F976B6" w:rsidRPr="00777625" w:rsidRDefault="00F976B6" w:rsidP="00832244">
      <w:pPr>
        <w:numPr>
          <w:ilvl w:val="0"/>
          <w:numId w:val="2"/>
        </w:numPr>
        <w:ind w:left="360" w:firstLine="0"/>
        <w:textAlignment w:val="baseline"/>
        <w:rPr>
          <w:rFonts w:ascii="Segoe UI" w:hAnsi="Segoe UI" w:cs="Segoe UI"/>
          <w:b/>
          <w:bCs/>
          <w:color w:val="000000"/>
          <w:sz w:val="18"/>
          <w:szCs w:val="18"/>
          <w:u w:val="single"/>
        </w:rPr>
      </w:pPr>
      <w:r w:rsidRPr="00777625">
        <w:rPr>
          <w:b/>
          <w:bCs/>
          <w:color w:val="000000" w:themeColor="text1"/>
          <w:u w:val="single"/>
        </w:rPr>
        <w:t>Deliverable Number 1 –</w:t>
      </w:r>
      <w:r w:rsidR="0E9AB5CB" w:rsidRPr="00777625">
        <w:rPr>
          <w:b/>
          <w:bCs/>
          <w:color w:val="000000" w:themeColor="text1"/>
          <w:u w:val="single"/>
        </w:rPr>
        <w:t xml:space="preserve"> </w:t>
      </w:r>
      <w:r w:rsidR="007F0487">
        <w:rPr>
          <w:b/>
          <w:bCs/>
          <w:color w:val="000000" w:themeColor="text1"/>
          <w:u w:val="single"/>
        </w:rPr>
        <w:t>[</w:t>
      </w:r>
      <w:r w:rsidR="007F0487" w:rsidRPr="00654DCA">
        <w:rPr>
          <w:b/>
          <w:bCs/>
          <w:color w:val="000000" w:themeColor="text1"/>
          <w:highlight w:val="yellow"/>
          <w:u w:val="single"/>
        </w:rPr>
        <w:t xml:space="preserve">Insert </w:t>
      </w:r>
      <w:r w:rsidR="002A2981" w:rsidRPr="00654DCA">
        <w:rPr>
          <w:b/>
          <w:bCs/>
          <w:color w:val="000000" w:themeColor="text1"/>
          <w:highlight w:val="yellow"/>
          <w:u w:val="single"/>
        </w:rPr>
        <w:t xml:space="preserve">name of </w:t>
      </w:r>
      <w:r w:rsidR="00AB6DD4" w:rsidRPr="00654DCA">
        <w:rPr>
          <w:b/>
          <w:bCs/>
          <w:color w:val="000000" w:themeColor="text1"/>
          <w:highlight w:val="yellow"/>
          <w:u w:val="single"/>
        </w:rPr>
        <w:t>IT Professional Service Category and Experience Level</w:t>
      </w:r>
      <w:r w:rsidR="009F0B85" w:rsidRPr="00654DCA">
        <w:rPr>
          <w:b/>
          <w:bCs/>
          <w:color w:val="000000" w:themeColor="text1"/>
          <w:highlight w:val="yellow"/>
          <w:u w:val="single"/>
        </w:rPr>
        <w:t xml:space="preserve"> here, should be the same as the deliverable name in the table </w:t>
      </w:r>
      <w:r w:rsidR="00B87D9A" w:rsidRPr="00654DCA">
        <w:rPr>
          <w:b/>
          <w:bCs/>
          <w:color w:val="000000" w:themeColor="text1"/>
          <w:highlight w:val="yellow"/>
          <w:u w:val="single"/>
        </w:rPr>
        <w:t>below</w:t>
      </w:r>
      <w:r w:rsidR="00B87D9A">
        <w:rPr>
          <w:b/>
          <w:bCs/>
          <w:color w:val="000000" w:themeColor="text1"/>
          <w:u w:val="single"/>
        </w:rPr>
        <w:t>]</w:t>
      </w:r>
      <w:r w:rsidR="00A2107E" w:rsidRPr="00777625">
        <w:rPr>
          <w:b/>
          <w:bCs/>
          <w:color w:val="000000" w:themeColor="text1"/>
          <w:u w:val="single"/>
        </w:rPr>
        <w:t xml:space="preserve"> </w:t>
      </w:r>
      <w:r w:rsidR="00163682" w:rsidRPr="00777625">
        <w:rPr>
          <w:b/>
          <w:bCs/>
          <w:color w:val="000000" w:themeColor="text1"/>
          <w:u w:val="single"/>
        </w:rPr>
        <w:t xml:space="preserve"> </w:t>
      </w:r>
    </w:p>
    <w:p w14:paraId="29355BDE" w14:textId="77777777" w:rsidR="00777625" w:rsidRPr="00A2107E" w:rsidRDefault="00777625" w:rsidP="00777625">
      <w:pPr>
        <w:ind w:left="360"/>
        <w:textAlignment w:val="baseline"/>
        <w:rPr>
          <w:rFonts w:ascii="Segoe UI" w:hAnsi="Segoe UI" w:cs="Segoe UI"/>
          <w:color w:val="000000"/>
          <w:sz w:val="18"/>
          <w:szCs w:val="18"/>
        </w:rPr>
      </w:pPr>
    </w:p>
    <w:tbl>
      <w:tblPr>
        <w:tblW w:w="9000" w:type="dxa"/>
        <w:tblInd w:w="330"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2935"/>
        <w:gridCol w:w="2428"/>
        <w:gridCol w:w="3637"/>
      </w:tblGrid>
      <w:tr w:rsidR="00BD2008" w:rsidRPr="001F5555" w14:paraId="0168768E" w14:textId="77777777" w:rsidTr="39146CE5">
        <w:trPr>
          <w:trHeight w:val="345"/>
        </w:trPr>
        <w:tc>
          <w:tcPr>
            <w:tcW w:w="29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6E6E6"/>
            <w:vAlign w:val="center"/>
            <w:hideMark/>
          </w:tcPr>
          <w:p w14:paraId="79463122" w14:textId="01909BF3" w:rsidR="00BD2008" w:rsidRPr="001F5555" w:rsidRDefault="00BD2008" w:rsidP="008F0964">
            <w:pPr>
              <w:jc w:val="center"/>
              <w:textAlignment w:val="baseline"/>
              <w:rPr>
                <w:color w:val="000000"/>
              </w:rPr>
            </w:pPr>
            <w:r w:rsidRPr="01CDEAC5">
              <w:rPr>
                <w:b/>
                <w:bCs/>
                <w:color w:val="000000" w:themeColor="text1"/>
                <w:u w:val="single"/>
              </w:rPr>
              <w:t>Deliverable Name</w:t>
            </w:r>
          </w:p>
        </w:tc>
        <w:tc>
          <w:tcPr>
            <w:tcW w:w="242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6E6E6"/>
            <w:vAlign w:val="center"/>
            <w:hideMark/>
          </w:tcPr>
          <w:p w14:paraId="14D7D719" w14:textId="23BB6929" w:rsidR="00BD2008" w:rsidRPr="001F5555" w:rsidRDefault="00BD2008" w:rsidP="008F0964">
            <w:pPr>
              <w:jc w:val="center"/>
              <w:textAlignment w:val="baseline"/>
              <w:rPr>
                <w:color w:val="000000"/>
              </w:rPr>
            </w:pPr>
            <w:r w:rsidRPr="001F5555">
              <w:rPr>
                <w:b/>
                <w:bCs/>
                <w:color w:val="000000"/>
                <w:u w:val="single"/>
              </w:rPr>
              <w:t>Due Date</w:t>
            </w:r>
          </w:p>
        </w:tc>
        <w:tc>
          <w:tcPr>
            <w:tcW w:w="363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6E6E6"/>
            <w:vAlign w:val="center"/>
            <w:hideMark/>
          </w:tcPr>
          <w:p w14:paraId="37638EC2" w14:textId="67BDFFFE" w:rsidR="00BD2008" w:rsidRPr="001F5555" w:rsidRDefault="00BD2008" w:rsidP="008F0964">
            <w:pPr>
              <w:jc w:val="center"/>
              <w:textAlignment w:val="baseline"/>
              <w:rPr>
                <w:color w:val="000000"/>
              </w:rPr>
            </w:pPr>
            <w:r w:rsidRPr="001F5555">
              <w:rPr>
                <w:b/>
                <w:bCs/>
                <w:color w:val="000000"/>
                <w:u w:val="single"/>
              </w:rPr>
              <w:t>Compensation</w:t>
            </w:r>
          </w:p>
        </w:tc>
      </w:tr>
      <w:tr w:rsidR="00BD2008" w:rsidRPr="001F5555" w14:paraId="4ECA7114" w14:textId="77777777" w:rsidTr="004C031E">
        <w:trPr>
          <w:trHeight w:val="3225"/>
        </w:trPr>
        <w:tc>
          <w:tcPr>
            <w:tcW w:w="29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hideMark/>
          </w:tcPr>
          <w:p w14:paraId="1F98E367" w14:textId="56116A3B" w:rsidR="00BD2008" w:rsidRPr="001F5555" w:rsidRDefault="00BD2008">
            <w:pPr>
              <w:textAlignment w:val="baseline"/>
              <w:rPr>
                <w:color w:val="000000"/>
              </w:rPr>
            </w:pPr>
            <w:r w:rsidRPr="7861D988">
              <w:rPr>
                <w:color w:val="000000" w:themeColor="text1"/>
                <w:highlight w:val="yellow"/>
              </w:rPr>
              <w:t>[</w:t>
            </w:r>
            <w:r w:rsidR="00305398">
              <w:rPr>
                <w:color w:val="000000" w:themeColor="text1"/>
                <w:highlight w:val="yellow"/>
              </w:rPr>
              <w:t xml:space="preserve">Insert </w:t>
            </w:r>
            <w:r w:rsidR="00BA1636">
              <w:rPr>
                <w:color w:val="000000" w:themeColor="text1"/>
                <w:highlight w:val="yellow"/>
              </w:rPr>
              <w:t xml:space="preserve">name of </w:t>
            </w:r>
            <w:r w:rsidR="50BE2D20" w:rsidRPr="00777625">
              <w:rPr>
                <w:color w:val="000000" w:themeColor="text1"/>
                <w:highlight w:val="yellow"/>
              </w:rPr>
              <w:t>I</w:t>
            </w:r>
            <w:r w:rsidR="00950CF1" w:rsidRPr="00777625">
              <w:rPr>
                <w:color w:val="000000" w:themeColor="text1"/>
                <w:highlight w:val="yellow"/>
              </w:rPr>
              <w:t>T Professional Service Category and Experience Level</w:t>
            </w:r>
            <w:r w:rsidR="00BA1636">
              <w:rPr>
                <w:color w:val="000000" w:themeColor="text1"/>
                <w:highlight w:val="yellow"/>
              </w:rPr>
              <w:t xml:space="preserve"> here</w:t>
            </w:r>
            <w:r w:rsidR="00CE0247">
              <w:rPr>
                <w:color w:val="000000" w:themeColor="text1"/>
                <w:highlight w:val="yellow"/>
              </w:rPr>
              <w:t>, should be the same the name used in the title line above the table</w:t>
            </w:r>
            <w:r w:rsidRPr="7861D988">
              <w:rPr>
                <w:color w:val="000000" w:themeColor="text1"/>
                <w:highlight w:val="yellow"/>
              </w:rPr>
              <w:t>]</w:t>
            </w:r>
            <w:r w:rsidRPr="7861D988">
              <w:rPr>
                <w:color w:val="000000" w:themeColor="text1"/>
              </w:rPr>
              <w:t xml:space="preserve"> </w:t>
            </w:r>
          </w:p>
        </w:tc>
        <w:tc>
          <w:tcPr>
            <w:tcW w:w="242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hideMark/>
          </w:tcPr>
          <w:p w14:paraId="6550DA7C" w14:textId="77777777" w:rsidR="008F19A6" w:rsidRDefault="008F19A6" w:rsidP="008F19A6">
            <w:pPr>
              <w:textAlignment w:val="baseline"/>
            </w:pPr>
            <w:r>
              <w:t>To begin upon (</w:t>
            </w:r>
            <w:r w:rsidRPr="005134FD">
              <w:rPr>
                <w:highlight w:val="yellow"/>
              </w:rPr>
              <w:t>enter</w:t>
            </w:r>
            <w:r>
              <w:t xml:space="preserve"> </w:t>
            </w:r>
            <w:r w:rsidRPr="005134FD">
              <w:rPr>
                <w:highlight w:val="yellow"/>
              </w:rPr>
              <w:t>actual start date or “contract execution”</w:t>
            </w:r>
            <w:r>
              <w:t xml:space="preserve">) through </w:t>
            </w:r>
            <w:r w:rsidRPr="005134FD">
              <w:rPr>
                <w:highlight w:val="yellow"/>
              </w:rPr>
              <w:t>(enter</w:t>
            </w:r>
            <w:r>
              <w:t xml:space="preserve"> </w:t>
            </w:r>
            <w:r w:rsidRPr="005134FD">
              <w:rPr>
                <w:highlight w:val="yellow"/>
              </w:rPr>
              <w:t>actual end date of service</w:t>
            </w:r>
            <w:r>
              <w:t xml:space="preserve"> </w:t>
            </w:r>
            <w:r w:rsidRPr="005134FD">
              <w:rPr>
                <w:highlight w:val="yellow"/>
              </w:rPr>
              <w:t xml:space="preserve">or </w:t>
            </w:r>
            <w:r>
              <w:rPr>
                <w:highlight w:val="yellow"/>
              </w:rPr>
              <w:t xml:space="preserve">a no </w:t>
            </w:r>
            <w:r w:rsidRPr="005134FD">
              <w:rPr>
                <w:highlight w:val="yellow"/>
              </w:rPr>
              <w:t>later than date</w:t>
            </w:r>
            <w:r>
              <w:t xml:space="preserve">) </w:t>
            </w:r>
          </w:p>
          <w:p w14:paraId="4758BAA3" w14:textId="5B8A57A2" w:rsidR="00BD2008" w:rsidRPr="001F5555" w:rsidRDefault="00BD2008">
            <w:pPr>
              <w:textAlignment w:val="baseline"/>
              <w:rPr>
                <w:color w:val="000000"/>
              </w:rPr>
            </w:pPr>
          </w:p>
        </w:tc>
        <w:tc>
          <w:tcPr>
            <w:tcW w:w="363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hideMark/>
          </w:tcPr>
          <w:p w14:paraId="50E06BB0" w14:textId="77777777" w:rsidR="00806205" w:rsidRDefault="00BD2008" w:rsidP="00DB70E7">
            <w:pPr>
              <w:textAlignment w:val="baseline"/>
              <w:rPr>
                <w:color w:val="000000" w:themeColor="text1"/>
                <w:sz w:val="23"/>
                <w:szCs w:val="23"/>
              </w:rPr>
            </w:pPr>
            <w:r w:rsidRPr="01CDEAC5">
              <w:rPr>
                <w:color w:val="000000" w:themeColor="text1"/>
                <w:sz w:val="23"/>
                <w:szCs w:val="23"/>
              </w:rPr>
              <w:t xml:space="preserve">Total </w:t>
            </w:r>
            <w:r w:rsidR="0027741D">
              <w:rPr>
                <w:color w:val="000000" w:themeColor="text1"/>
                <w:sz w:val="23"/>
                <w:szCs w:val="23"/>
              </w:rPr>
              <w:t>C</w:t>
            </w:r>
            <w:r w:rsidRPr="01CDEAC5">
              <w:rPr>
                <w:color w:val="000000" w:themeColor="text1"/>
                <w:sz w:val="23"/>
                <w:szCs w:val="23"/>
              </w:rPr>
              <w:t>ompensation</w:t>
            </w:r>
            <w:r w:rsidR="00B703D8">
              <w:rPr>
                <w:color w:val="000000" w:themeColor="text1"/>
                <w:sz w:val="23"/>
                <w:szCs w:val="23"/>
              </w:rPr>
              <w:t xml:space="preserve"> </w:t>
            </w:r>
            <w:r w:rsidR="0027741D">
              <w:rPr>
                <w:color w:val="000000" w:themeColor="text1"/>
                <w:sz w:val="23"/>
                <w:szCs w:val="23"/>
              </w:rPr>
              <w:t>A</w:t>
            </w:r>
            <w:r w:rsidR="00B703D8">
              <w:rPr>
                <w:color w:val="000000" w:themeColor="text1"/>
                <w:sz w:val="23"/>
                <w:szCs w:val="23"/>
              </w:rPr>
              <w:t>mount for this deliverable</w:t>
            </w:r>
            <w:r w:rsidRPr="01CDEAC5">
              <w:rPr>
                <w:color w:val="000000" w:themeColor="text1"/>
                <w:sz w:val="23"/>
                <w:szCs w:val="23"/>
              </w:rPr>
              <w:t xml:space="preserve"> not to exceed </w:t>
            </w:r>
            <w:r w:rsidRPr="01CDEAC5">
              <w:rPr>
                <w:color w:val="000000" w:themeColor="text1"/>
                <w:sz w:val="23"/>
                <w:szCs w:val="23"/>
                <w:highlight w:val="yellow"/>
              </w:rPr>
              <w:t>$[</w:t>
            </w:r>
            <w:r w:rsidR="00C2232D">
              <w:rPr>
                <w:color w:val="000000" w:themeColor="text1"/>
                <w:sz w:val="23"/>
                <w:szCs w:val="23"/>
                <w:highlight w:val="yellow"/>
              </w:rPr>
              <w:t xml:space="preserve">Enter </w:t>
            </w:r>
            <w:r w:rsidR="003A5380" w:rsidRPr="00C15A3E">
              <w:rPr>
                <w:b/>
                <w:bCs/>
                <w:color w:val="000000" w:themeColor="text1"/>
                <w:highlight w:val="yellow"/>
              </w:rPr>
              <w:t>Amount</w:t>
            </w:r>
            <w:r w:rsidRPr="01CDEAC5">
              <w:rPr>
                <w:color w:val="000000" w:themeColor="text1"/>
                <w:sz w:val="23"/>
                <w:szCs w:val="23"/>
                <w:highlight w:val="yellow"/>
              </w:rPr>
              <w:t>]</w:t>
            </w:r>
            <w:r w:rsidRPr="01CDEAC5">
              <w:rPr>
                <w:color w:val="000000" w:themeColor="text1"/>
                <w:sz w:val="23"/>
                <w:szCs w:val="23"/>
              </w:rPr>
              <w:t xml:space="preserve">, </w:t>
            </w:r>
            <w:r w:rsidRPr="00D64B00">
              <w:rPr>
                <w:color w:val="000000" w:themeColor="text1"/>
                <w:sz w:val="23"/>
                <w:szCs w:val="23"/>
              </w:rPr>
              <w:t>including GRT</w:t>
            </w:r>
            <w:r w:rsidRPr="00CF44B5">
              <w:rPr>
                <w:color w:val="000000" w:themeColor="text1"/>
                <w:sz w:val="23"/>
                <w:szCs w:val="23"/>
              </w:rPr>
              <w:t>,</w:t>
            </w:r>
            <w:r w:rsidRPr="01CDEAC5">
              <w:rPr>
                <w:color w:val="000000" w:themeColor="text1"/>
                <w:sz w:val="23"/>
                <w:szCs w:val="23"/>
              </w:rPr>
              <w:t xml:space="preserve"> as applicable, billed pursuant to SWPA Article 3 </w:t>
            </w:r>
          </w:p>
          <w:p w14:paraId="51B11DD5" w14:textId="77777777" w:rsidR="00806205" w:rsidRDefault="00806205" w:rsidP="00DB70E7">
            <w:pPr>
              <w:textAlignment w:val="baseline"/>
              <w:rPr>
                <w:color w:val="000000" w:themeColor="text1"/>
                <w:sz w:val="23"/>
                <w:szCs w:val="23"/>
              </w:rPr>
            </w:pPr>
          </w:p>
          <w:p w14:paraId="31FCEADA" w14:textId="55326EEB" w:rsidR="00BD2008" w:rsidRPr="001F5555" w:rsidRDefault="00806205" w:rsidP="004C031E">
            <w:pPr>
              <w:textAlignment w:val="baseline"/>
              <w:rPr>
                <w:color w:val="000000"/>
              </w:rPr>
            </w:pPr>
            <w:r w:rsidRPr="39146CE5">
              <w:rPr>
                <w:color w:val="000000" w:themeColor="text1"/>
                <w:sz w:val="23"/>
                <w:szCs w:val="23"/>
              </w:rPr>
              <w:t xml:space="preserve">To be </w:t>
            </w:r>
            <w:r w:rsidR="00BD2008" w:rsidRPr="39146CE5">
              <w:rPr>
                <w:color w:val="000000" w:themeColor="text1"/>
                <w:sz w:val="23"/>
                <w:szCs w:val="23"/>
              </w:rPr>
              <w:t>invoiced monthly based on</w:t>
            </w:r>
            <w:r w:rsidR="00BE23EB" w:rsidRPr="39146CE5">
              <w:rPr>
                <w:color w:val="000000" w:themeColor="text1"/>
                <w:sz w:val="23"/>
                <w:szCs w:val="23"/>
              </w:rPr>
              <w:t xml:space="preserve"> the negotiated unit rates and </w:t>
            </w:r>
            <w:r w:rsidR="00BD2008" w:rsidRPr="39146CE5">
              <w:rPr>
                <w:color w:val="000000" w:themeColor="text1"/>
                <w:sz w:val="23"/>
                <w:szCs w:val="23"/>
              </w:rPr>
              <w:t xml:space="preserve">timesheets approved by the Procuring </w:t>
            </w:r>
            <w:r w:rsidR="54A3713E" w:rsidRPr="39146CE5">
              <w:rPr>
                <w:color w:val="000000" w:themeColor="text1"/>
                <w:sz w:val="23"/>
                <w:szCs w:val="23"/>
              </w:rPr>
              <w:t>Entity</w:t>
            </w:r>
            <w:r w:rsidR="00BD2008" w:rsidRPr="39146CE5">
              <w:rPr>
                <w:color w:val="000000" w:themeColor="text1"/>
                <w:sz w:val="23"/>
                <w:szCs w:val="23"/>
              </w:rPr>
              <w:t xml:space="preserve"> and submitted by the Contractor on the same monthly basis.</w:t>
            </w:r>
          </w:p>
        </w:tc>
      </w:tr>
    </w:tbl>
    <w:p w14:paraId="57AE53D8" w14:textId="6F344385" w:rsidR="00BE46AC" w:rsidRDefault="00BD2008" w:rsidP="00BE46AC">
      <w:pPr>
        <w:ind w:left="135" w:hanging="135"/>
        <w:textAlignment w:val="baseline"/>
        <w:rPr>
          <w:color w:val="000000"/>
        </w:rPr>
      </w:pPr>
      <w:r w:rsidRPr="001F5555">
        <w:rPr>
          <w:color w:val="000000"/>
        </w:rPr>
        <w:t>  </w:t>
      </w:r>
    </w:p>
    <w:tbl>
      <w:tblPr>
        <w:tblW w:w="909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21"/>
        <w:gridCol w:w="1549"/>
        <w:gridCol w:w="6120"/>
      </w:tblGrid>
      <w:tr w:rsidR="00175249" w:rsidRPr="00D6335F" w14:paraId="570CCDCD" w14:textId="77777777" w:rsidTr="00DB7EB6">
        <w:trPr>
          <w:trHeight w:val="524"/>
        </w:trPr>
        <w:tc>
          <w:tcPr>
            <w:tcW w:w="1421" w:type="dxa"/>
            <w:tcBorders>
              <w:top w:val="single" w:sz="4" w:space="0" w:color="auto"/>
            </w:tcBorders>
            <w:shd w:val="clear" w:color="auto" w:fill="E6E6E6"/>
            <w:tcMar>
              <w:top w:w="19" w:type="dxa"/>
              <w:left w:w="19" w:type="dxa"/>
              <w:bottom w:w="0" w:type="dxa"/>
              <w:right w:w="19" w:type="dxa"/>
            </w:tcMar>
            <w:vAlign w:val="center"/>
          </w:tcPr>
          <w:p w14:paraId="55D37C01" w14:textId="77777777" w:rsidR="00BE46AC" w:rsidRPr="008F0964" w:rsidRDefault="00BE46AC" w:rsidP="008F0964">
            <w:pPr>
              <w:widowControl w:val="0"/>
              <w:jc w:val="center"/>
              <w:rPr>
                <w:rFonts w:eastAsia="Arial Unicode MS"/>
                <w:b/>
                <w:bCs/>
              </w:rPr>
            </w:pPr>
            <w:r w:rsidRPr="008F0964">
              <w:rPr>
                <w:b/>
                <w:bCs/>
              </w:rPr>
              <w:t>Task Item</w:t>
            </w:r>
          </w:p>
        </w:tc>
        <w:tc>
          <w:tcPr>
            <w:tcW w:w="1549" w:type="dxa"/>
            <w:tcBorders>
              <w:top w:val="single" w:sz="4" w:space="0" w:color="auto"/>
            </w:tcBorders>
            <w:shd w:val="clear" w:color="auto" w:fill="E6E6E6"/>
            <w:tcMar>
              <w:top w:w="19" w:type="dxa"/>
              <w:left w:w="19" w:type="dxa"/>
              <w:bottom w:w="0" w:type="dxa"/>
              <w:right w:w="19" w:type="dxa"/>
            </w:tcMar>
            <w:vAlign w:val="center"/>
          </w:tcPr>
          <w:p w14:paraId="2D4919D7" w14:textId="77777777" w:rsidR="00BE46AC" w:rsidRPr="008F0964" w:rsidRDefault="00BE46AC" w:rsidP="008F0964">
            <w:pPr>
              <w:widowControl w:val="0"/>
              <w:jc w:val="center"/>
              <w:rPr>
                <w:rFonts w:eastAsia="Arial Unicode MS"/>
                <w:b/>
                <w:bCs/>
              </w:rPr>
            </w:pPr>
            <w:r w:rsidRPr="008F0964">
              <w:rPr>
                <w:rFonts w:eastAsia="Arial Unicode MS"/>
                <w:b/>
                <w:bCs/>
              </w:rPr>
              <w:t>Sub Tasks</w:t>
            </w:r>
          </w:p>
        </w:tc>
        <w:tc>
          <w:tcPr>
            <w:tcW w:w="6120" w:type="dxa"/>
            <w:tcBorders>
              <w:top w:val="single" w:sz="4" w:space="0" w:color="auto"/>
            </w:tcBorders>
            <w:shd w:val="clear" w:color="auto" w:fill="E6E6E6"/>
            <w:tcMar>
              <w:top w:w="19" w:type="dxa"/>
              <w:left w:w="19" w:type="dxa"/>
              <w:bottom w:w="0" w:type="dxa"/>
              <w:right w:w="19" w:type="dxa"/>
            </w:tcMar>
            <w:vAlign w:val="center"/>
          </w:tcPr>
          <w:p w14:paraId="68712106" w14:textId="77777777" w:rsidR="00BE46AC" w:rsidRPr="008F0964" w:rsidRDefault="00BE46AC" w:rsidP="008F0964">
            <w:pPr>
              <w:widowControl w:val="0"/>
              <w:jc w:val="center"/>
              <w:rPr>
                <w:rFonts w:eastAsia="Arial Unicode MS"/>
                <w:b/>
                <w:bCs/>
              </w:rPr>
            </w:pPr>
            <w:r w:rsidRPr="008F0964">
              <w:rPr>
                <w:b/>
                <w:bCs/>
              </w:rPr>
              <w:t>Description</w:t>
            </w:r>
          </w:p>
        </w:tc>
      </w:tr>
      <w:tr w:rsidR="00876FDA" w:rsidRPr="00D6335F" w14:paraId="6766B055" w14:textId="77777777" w:rsidTr="00DB7EB6">
        <w:trPr>
          <w:cantSplit/>
          <w:trHeight w:val="4874"/>
        </w:trPr>
        <w:tc>
          <w:tcPr>
            <w:tcW w:w="1421" w:type="dxa"/>
            <w:tcMar>
              <w:top w:w="19" w:type="dxa"/>
              <w:left w:w="19" w:type="dxa"/>
              <w:bottom w:w="0" w:type="dxa"/>
              <w:right w:w="19" w:type="dxa"/>
            </w:tcMar>
          </w:tcPr>
          <w:p w14:paraId="21401D85" w14:textId="77777777" w:rsidR="00BE46AC" w:rsidRPr="00D6335F" w:rsidRDefault="00BE46AC" w:rsidP="008F0964">
            <w:pPr>
              <w:widowControl w:val="0"/>
              <w:ind w:left="70"/>
              <w:rPr>
                <w:rFonts w:eastAsia="Arial Unicode MS"/>
                <w:b/>
              </w:rPr>
            </w:pPr>
            <w:r w:rsidRPr="00D6335F">
              <w:rPr>
                <w:b/>
                <w:highlight w:val="yellow"/>
              </w:rPr>
              <w:lastRenderedPageBreak/>
              <w:t>[Insert Name of Task</w:t>
            </w:r>
            <w:r>
              <w:rPr>
                <w:b/>
                <w:highlight w:val="yellow"/>
              </w:rPr>
              <w:t xml:space="preserve"> 1</w:t>
            </w:r>
            <w:r w:rsidRPr="00D6335F">
              <w:rPr>
                <w:b/>
                <w:highlight w:val="yellow"/>
              </w:rPr>
              <w:t xml:space="preserve"> or tasks to be performed for each </w:t>
            </w:r>
            <w:r w:rsidRPr="00D6335F">
              <w:rPr>
                <w:b/>
                <w:bCs/>
                <w:highlight w:val="yellow"/>
              </w:rPr>
              <w:t>Deliverable</w:t>
            </w:r>
            <w:r w:rsidRPr="00D6335F">
              <w:rPr>
                <w:b/>
                <w:highlight w:val="yellow"/>
              </w:rPr>
              <w:t>.</w:t>
            </w:r>
            <w:r w:rsidRPr="00072B8E">
              <w:rPr>
                <w:b/>
                <w:highlight w:val="yellow"/>
              </w:rPr>
              <w:t>]</w:t>
            </w:r>
          </w:p>
        </w:tc>
        <w:tc>
          <w:tcPr>
            <w:tcW w:w="1549" w:type="dxa"/>
            <w:tcMar>
              <w:top w:w="19" w:type="dxa"/>
              <w:left w:w="19" w:type="dxa"/>
              <w:bottom w:w="0" w:type="dxa"/>
              <w:right w:w="19" w:type="dxa"/>
            </w:tcMar>
          </w:tcPr>
          <w:p w14:paraId="33B94E4F" w14:textId="77777777" w:rsidR="00BE46AC" w:rsidRPr="00D6335F" w:rsidRDefault="00BE46AC">
            <w:pPr>
              <w:widowControl w:val="0"/>
              <w:ind w:left="90"/>
              <w:rPr>
                <w:rFonts w:eastAsia="Arial Unicode MS"/>
                <w:b/>
                <w:highlight w:val="yellow"/>
              </w:rPr>
            </w:pPr>
            <w:r w:rsidRPr="00D6335F">
              <w:rPr>
                <w:rFonts w:eastAsia="Arial Unicode MS"/>
                <w:b/>
                <w:highlight w:val="yellow"/>
              </w:rPr>
              <w:t xml:space="preserve">Sub 1 </w:t>
            </w:r>
            <w:proofErr w:type="gramStart"/>
            <w:r w:rsidRPr="00D6335F">
              <w:rPr>
                <w:rFonts w:eastAsia="Arial Unicode MS"/>
                <w:b/>
                <w:highlight w:val="yellow"/>
              </w:rPr>
              <w:t>through however</w:t>
            </w:r>
            <w:proofErr w:type="gramEnd"/>
            <w:r w:rsidRPr="00D6335F">
              <w:rPr>
                <w:rFonts w:eastAsia="Arial Unicode MS"/>
                <w:b/>
                <w:highlight w:val="yellow"/>
              </w:rPr>
              <w:t xml:space="preserve"> many subtasks </w:t>
            </w:r>
            <w:proofErr w:type="gramStart"/>
            <w:r w:rsidRPr="00D6335F">
              <w:rPr>
                <w:rFonts w:eastAsia="Arial Unicode MS"/>
                <w:b/>
                <w:highlight w:val="yellow"/>
              </w:rPr>
              <w:t>are</w:t>
            </w:r>
            <w:proofErr w:type="gramEnd"/>
            <w:r w:rsidRPr="00D6335F">
              <w:rPr>
                <w:rFonts w:eastAsia="Arial Unicode MS"/>
                <w:b/>
                <w:highlight w:val="yellow"/>
              </w:rPr>
              <w:t xml:space="preserve"> needed to accomplish Task 1</w:t>
            </w:r>
            <w:r>
              <w:rPr>
                <w:rFonts w:eastAsia="Arial Unicode MS"/>
                <w:b/>
                <w:highlight w:val="yellow"/>
              </w:rPr>
              <w:t>,</w:t>
            </w:r>
            <w:r w:rsidRPr="00D6335F">
              <w:rPr>
                <w:rFonts w:eastAsia="Arial Unicode MS"/>
                <w:b/>
                <w:highlight w:val="yellow"/>
              </w:rPr>
              <w:t xml:space="preserve"> which leads to the number of Tasks needed to accomplish Deliverable 1.</w:t>
            </w:r>
          </w:p>
        </w:tc>
        <w:tc>
          <w:tcPr>
            <w:tcW w:w="6120" w:type="dxa"/>
            <w:tcMar>
              <w:top w:w="19" w:type="dxa"/>
              <w:left w:w="19" w:type="dxa"/>
              <w:bottom w:w="0" w:type="dxa"/>
              <w:right w:w="19" w:type="dxa"/>
            </w:tcMar>
          </w:tcPr>
          <w:p w14:paraId="04A43767" w14:textId="77777777" w:rsidR="00B6193E" w:rsidRPr="00495F04" w:rsidRDefault="00E477DE" w:rsidP="00495F04">
            <w:pPr>
              <w:widowControl w:val="0"/>
              <w:numPr>
                <w:ilvl w:val="0"/>
                <w:numId w:val="7"/>
              </w:numPr>
              <w:suppressAutoHyphens/>
              <w:ind w:left="444" w:right="70"/>
              <w:jc w:val="both"/>
              <w:rPr>
                <w:highlight w:val="yellow"/>
              </w:rPr>
            </w:pPr>
            <w:bookmarkStart w:id="4" w:name="_Hlk75313612"/>
            <w:r w:rsidRPr="00495F04">
              <w:rPr>
                <w:highlight w:val="yellow"/>
              </w:rPr>
              <w:t>At the Direction of the Procuring Entity, the Contractor shall</w:t>
            </w:r>
            <w:r w:rsidR="00B6193E" w:rsidRPr="00495F04">
              <w:rPr>
                <w:highlight w:val="yellow"/>
              </w:rPr>
              <w:t>…</w:t>
            </w:r>
          </w:p>
          <w:p w14:paraId="2477424D" w14:textId="52533321" w:rsidR="00B6193E" w:rsidRPr="00495F04" w:rsidRDefault="00B6193E" w:rsidP="00495F04">
            <w:pPr>
              <w:widowControl w:val="0"/>
              <w:numPr>
                <w:ilvl w:val="0"/>
                <w:numId w:val="7"/>
              </w:numPr>
              <w:suppressAutoHyphens/>
              <w:ind w:left="444" w:right="70"/>
              <w:jc w:val="both"/>
              <w:rPr>
                <w:highlight w:val="yellow"/>
              </w:rPr>
            </w:pPr>
            <w:r w:rsidRPr="00495F04">
              <w:rPr>
                <w:highlight w:val="yellow"/>
              </w:rPr>
              <w:t>At the Direction of the Procuring Entity, the Contractor shall…</w:t>
            </w:r>
          </w:p>
          <w:p w14:paraId="7A81A3FA" w14:textId="6840AB71" w:rsidR="00B6193E" w:rsidRPr="00495F04" w:rsidRDefault="00B6193E" w:rsidP="00495F04">
            <w:pPr>
              <w:widowControl w:val="0"/>
              <w:numPr>
                <w:ilvl w:val="0"/>
                <w:numId w:val="7"/>
              </w:numPr>
              <w:suppressAutoHyphens/>
              <w:ind w:left="444" w:right="70"/>
              <w:jc w:val="both"/>
              <w:rPr>
                <w:highlight w:val="yellow"/>
              </w:rPr>
            </w:pPr>
            <w:r w:rsidRPr="00495F04">
              <w:rPr>
                <w:highlight w:val="yellow"/>
              </w:rPr>
              <w:t>At the Direction of the Procuring Entity, the Contractor shall…</w:t>
            </w:r>
          </w:p>
          <w:p w14:paraId="29D45C88" w14:textId="1D6EB0F2" w:rsidR="00C16ACC" w:rsidRPr="00495F04" w:rsidRDefault="00BE46AC" w:rsidP="00495F04">
            <w:pPr>
              <w:widowControl w:val="0"/>
              <w:numPr>
                <w:ilvl w:val="0"/>
                <w:numId w:val="7"/>
              </w:numPr>
              <w:suppressAutoHyphens/>
              <w:ind w:left="444" w:right="70"/>
              <w:jc w:val="both"/>
              <w:rPr>
                <w:highlight w:val="yellow"/>
              </w:rPr>
            </w:pPr>
            <w:r w:rsidRPr="00495F04">
              <w:rPr>
                <w:highlight w:val="yellow"/>
              </w:rPr>
              <w:t xml:space="preserve">Use active verbs </w:t>
            </w:r>
            <w:r w:rsidR="007F521C" w:rsidRPr="00495F04">
              <w:rPr>
                <w:highlight w:val="yellow"/>
              </w:rPr>
              <w:t>to complete</w:t>
            </w:r>
            <w:r w:rsidR="00C16ACC" w:rsidRPr="00495F04">
              <w:rPr>
                <w:highlight w:val="yellow"/>
              </w:rPr>
              <w:t xml:space="preserve"> the sentence and </w:t>
            </w:r>
            <w:r w:rsidRPr="00495F04">
              <w:rPr>
                <w:highlight w:val="yellow"/>
              </w:rPr>
              <w:t>describe the tasks and subtasks to be completed</w:t>
            </w:r>
            <w:r w:rsidR="00C16ACC" w:rsidRPr="00495F04">
              <w:rPr>
                <w:highlight w:val="yellow"/>
              </w:rPr>
              <w:t xml:space="preserve"> by the contractor.  </w:t>
            </w:r>
          </w:p>
          <w:p w14:paraId="66FE021E" w14:textId="3A86EAE9" w:rsidR="00BE46AC" w:rsidRPr="00495F04" w:rsidRDefault="00C4523C" w:rsidP="00495F04">
            <w:pPr>
              <w:widowControl w:val="0"/>
              <w:numPr>
                <w:ilvl w:val="0"/>
                <w:numId w:val="7"/>
              </w:numPr>
              <w:suppressAutoHyphens/>
              <w:ind w:left="444" w:right="70"/>
              <w:jc w:val="both"/>
              <w:rPr>
                <w:highlight w:val="yellow"/>
              </w:rPr>
            </w:pPr>
            <w:r w:rsidRPr="00495F04">
              <w:rPr>
                <w:highlight w:val="yellow"/>
              </w:rPr>
              <w:t>When referencing eith</w:t>
            </w:r>
            <w:r w:rsidR="009B2C6F" w:rsidRPr="00495F04">
              <w:rPr>
                <w:highlight w:val="yellow"/>
              </w:rPr>
              <w:t>er</w:t>
            </w:r>
            <w:r w:rsidRPr="00495F04">
              <w:rPr>
                <w:highlight w:val="yellow"/>
              </w:rPr>
              <w:t xml:space="preserve"> Party </w:t>
            </w:r>
            <w:r w:rsidR="009B2C6F" w:rsidRPr="00495F04">
              <w:rPr>
                <w:highlight w:val="yellow"/>
              </w:rPr>
              <w:t>please use o</w:t>
            </w:r>
            <w:r w:rsidR="00BE46AC" w:rsidRPr="00495F04">
              <w:rPr>
                <w:highlight w:val="yellow"/>
              </w:rPr>
              <w:t xml:space="preserve">nly the term </w:t>
            </w:r>
            <w:r w:rsidRPr="00495F04">
              <w:rPr>
                <w:highlight w:val="yellow"/>
              </w:rPr>
              <w:t>“</w:t>
            </w:r>
            <w:r w:rsidR="00BE46AC" w:rsidRPr="00495F04">
              <w:rPr>
                <w:highlight w:val="yellow"/>
              </w:rPr>
              <w:t>Contractor</w:t>
            </w:r>
            <w:r w:rsidRPr="00495F04">
              <w:rPr>
                <w:highlight w:val="yellow"/>
              </w:rPr>
              <w:t xml:space="preserve">” </w:t>
            </w:r>
            <w:r w:rsidR="009B2C6F" w:rsidRPr="00495F04">
              <w:rPr>
                <w:highlight w:val="yellow"/>
              </w:rPr>
              <w:t>“</w:t>
            </w:r>
            <w:r w:rsidR="00BE46AC" w:rsidRPr="00495F04">
              <w:rPr>
                <w:highlight w:val="yellow"/>
              </w:rPr>
              <w:t xml:space="preserve">Procuring </w:t>
            </w:r>
            <w:r w:rsidR="005D571F">
              <w:rPr>
                <w:highlight w:val="yellow"/>
              </w:rPr>
              <w:t>Entity</w:t>
            </w:r>
            <w:r w:rsidR="009B2C6F" w:rsidRPr="00495F04">
              <w:rPr>
                <w:highlight w:val="yellow"/>
              </w:rPr>
              <w:t xml:space="preserve">” and </w:t>
            </w:r>
            <w:r w:rsidR="009B2C6F" w:rsidRPr="00495F04">
              <w:rPr>
                <w:b/>
                <w:bCs/>
                <w:i/>
                <w:iCs/>
                <w:highlight w:val="yellow"/>
                <w:u w:val="single"/>
              </w:rPr>
              <w:t>not</w:t>
            </w:r>
            <w:r w:rsidR="009B2C6F" w:rsidRPr="00495F04">
              <w:rPr>
                <w:highlight w:val="yellow"/>
              </w:rPr>
              <w:t xml:space="preserve"> the </w:t>
            </w:r>
            <w:r w:rsidR="00ED2846" w:rsidRPr="00495F04">
              <w:rPr>
                <w:highlight w:val="yellow"/>
              </w:rPr>
              <w:t>specific</w:t>
            </w:r>
            <w:r w:rsidR="009B2C6F" w:rsidRPr="00495F04">
              <w:rPr>
                <w:highlight w:val="yellow"/>
              </w:rPr>
              <w:t xml:space="preserve"> </w:t>
            </w:r>
            <w:r w:rsidR="00ED2846" w:rsidRPr="00495F04">
              <w:rPr>
                <w:highlight w:val="yellow"/>
              </w:rPr>
              <w:t>entity/business name</w:t>
            </w:r>
            <w:r w:rsidR="00BE46AC" w:rsidRPr="00495F04">
              <w:rPr>
                <w:highlight w:val="yellow"/>
              </w:rPr>
              <w:t xml:space="preserve">. Note that Contractor and Procuring </w:t>
            </w:r>
            <w:r w:rsidR="00751204" w:rsidRPr="00495F04">
              <w:rPr>
                <w:highlight w:val="yellow"/>
              </w:rPr>
              <w:t>Entity</w:t>
            </w:r>
            <w:r w:rsidR="00BE46AC" w:rsidRPr="00495F04">
              <w:rPr>
                <w:highlight w:val="yellow"/>
              </w:rPr>
              <w:t xml:space="preserve"> are capitalized.]</w:t>
            </w:r>
          </w:p>
          <w:p w14:paraId="39A41570" w14:textId="4EE0136D" w:rsidR="00BE46AC" w:rsidRPr="00495F04" w:rsidRDefault="3DE123E1" w:rsidP="00495F04">
            <w:pPr>
              <w:widowControl w:val="0"/>
              <w:numPr>
                <w:ilvl w:val="0"/>
                <w:numId w:val="7"/>
              </w:numPr>
              <w:suppressAutoHyphens/>
              <w:ind w:left="444" w:right="70"/>
              <w:jc w:val="both"/>
              <w:rPr>
                <w:rFonts w:eastAsia="Arial Unicode MS"/>
                <w:highlight w:val="yellow"/>
              </w:rPr>
            </w:pPr>
            <w:r w:rsidRPr="00495F04">
              <w:rPr>
                <w:rFonts w:eastAsia="Arial Unicode MS"/>
                <w:highlight w:val="yellow"/>
              </w:rPr>
              <w:t xml:space="preserve">[Include </w:t>
            </w:r>
            <w:r w:rsidR="007A2105" w:rsidRPr="00495F04">
              <w:rPr>
                <w:rFonts w:eastAsia="Arial Unicode MS"/>
                <w:highlight w:val="yellow"/>
              </w:rPr>
              <w:t xml:space="preserve">any tangible products </w:t>
            </w:r>
            <w:r w:rsidRPr="00495F04">
              <w:rPr>
                <w:rFonts w:eastAsia="Arial Unicode MS"/>
                <w:highlight w:val="yellow"/>
              </w:rPr>
              <w:t xml:space="preserve">and </w:t>
            </w:r>
            <w:r w:rsidR="007A2105" w:rsidRPr="00495F04">
              <w:rPr>
                <w:rFonts w:eastAsia="Arial Unicode MS"/>
                <w:highlight w:val="yellow"/>
              </w:rPr>
              <w:t xml:space="preserve">specify </w:t>
            </w:r>
            <w:r w:rsidRPr="00495F04">
              <w:rPr>
                <w:rFonts w:eastAsia="Arial Unicode MS"/>
                <w:highlight w:val="yellow"/>
              </w:rPr>
              <w:t>the agreed upon format</w:t>
            </w:r>
            <w:r w:rsidR="007A2105" w:rsidRPr="00495F04">
              <w:rPr>
                <w:rFonts w:eastAsia="Arial Unicode MS"/>
                <w:highlight w:val="yellow"/>
              </w:rPr>
              <w:t xml:space="preserve"> if possible. </w:t>
            </w:r>
            <w:r w:rsidRPr="00495F04">
              <w:rPr>
                <w:rFonts w:eastAsia="Arial Unicode MS"/>
                <w:highlight w:val="yellow"/>
              </w:rPr>
              <w:t xml:space="preserve">For example, weekly reports to be delivered in </w:t>
            </w:r>
            <w:r w:rsidR="41D0A0D8" w:rsidRPr="00495F04">
              <w:rPr>
                <w:rFonts w:eastAsia="Arial Unicode MS"/>
                <w:highlight w:val="yellow"/>
              </w:rPr>
              <w:t xml:space="preserve">Microsoft </w:t>
            </w:r>
            <w:r w:rsidRPr="00495F04">
              <w:rPr>
                <w:rFonts w:eastAsia="Arial Unicode MS"/>
                <w:highlight w:val="yellow"/>
              </w:rPr>
              <w:t xml:space="preserve">Word </w:t>
            </w:r>
            <w:r w:rsidR="544222DE" w:rsidRPr="00495F04">
              <w:rPr>
                <w:rFonts w:eastAsia="Arial Unicode MS"/>
                <w:highlight w:val="yellow"/>
              </w:rPr>
              <w:t xml:space="preserve">(.docx) </w:t>
            </w:r>
            <w:r w:rsidRPr="00495F04">
              <w:rPr>
                <w:rFonts w:eastAsia="Arial Unicode MS"/>
                <w:highlight w:val="yellow"/>
              </w:rPr>
              <w:t>format</w:t>
            </w:r>
            <w:r w:rsidR="00E82F82" w:rsidRPr="00495F04">
              <w:rPr>
                <w:rFonts w:eastAsia="Arial Unicode MS"/>
                <w:highlight w:val="yellow"/>
              </w:rPr>
              <w:t xml:space="preserve"> or monthly project </w:t>
            </w:r>
            <w:r w:rsidRPr="00495F04">
              <w:rPr>
                <w:rFonts w:eastAsia="Arial Unicode MS"/>
                <w:highlight w:val="yellow"/>
              </w:rPr>
              <w:t>schedule</w:t>
            </w:r>
            <w:r w:rsidR="00E82F82" w:rsidRPr="00495F04">
              <w:rPr>
                <w:rFonts w:eastAsia="Arial Unicode MS"/>
                <w:highlight w:val="yellow"/>
              </w:rPr>
              <w:t>s</w:t>
            </w:r>
            <w:r w:rsidRPr="00495F04">
              <w:rPr>
                <w:rFonts w:eastAsia="Arial Unicode MS"/>
                <w:highlight w:val="yellow"/>
              </w:rPr>
              <w:t xml:space="preserve"> to be delivered in Microsoft Project format. If there is a designated repository the Contractor should use for storing files</w:t>
            </w:r>
            <w:r w:rsidR="00E93451" w:rsidRPr="00495F04">
              <w:rPr>
                <w:rFonts w:eastAsia="Arial Unicode MS"/>
                <w:highlight w:val="yellow"/>
              </w:rPr>
              <w:t xml:space="preserve"> please specify here</w:t>
            </w:r>
            <w:r w:rsidRPr="00495F04">
              <w:rPr>
                <w:rFonts w:eastAsia="Arial Unicode MS"/>
                <w:highlight w:val="yellow"/>
              </w:rPr>
              <w:t>]</w:t>
            </w:r>
          </w:p>
          <w:bookmarkEnd w:id="4"/>
          <w:p w14:paraId="4CAA6A31" w14:textId="77777777" w:rsidR="00BE46AC" w:rsidRDefault="00BE46AC" w:rsidP="00495F04">
            <w:pPr>
              <w:widowControl w:val="0"/>
              <w:suppressAutoHyphens/>
              <w:ind w:right="70"/>
              <w:rPr>
                <w:rFonts w:eastAsia="Arial Unicode MS"/>
                <w:highlight w:val="yellow"/>
              </w:rPr>
            </w:pPr>
          </w:p>
          <w:p w14:paraId="0A8DF835" w14:textId="77777777" w:rsidR="002837A5" w:rsidRPr="002837A5" w:rsidRDefault="002837A5" w:rsidP="002837A5">
            <w:pPr>
              <w:rPr>
                <w:rFonts w:eastAsia="Arial Unicode MS"/>
                <w:highlight w:val="yellow"/>
              </w:rPr>
            </w:pPr>
          </w:p>
          <w:p w14:paraId="25816D3C" w14:textId="77777777" w:rsidR="002837A5" w:rsidRPr="002837A5" w:rsidRDefault="002837A5" w:rsidP="002837A5">
            <w:pPr>
              <w:rPr>
                <w:rFonts w:eastAsia="Arial Unicode MS"/>
                <w:highlight w:val="yellow"/>
              </w:rPr>
            </w:pPr>
          </w:p>
          <w:p w14:paraId="7FA93654" w14:textId="77777777" w:rsidR="002837A5" w:rsidRPr="002837A5" w:rsidRDefault="002837A5" w:rsidP="002837A5">
            <w:pPr>
              <w:rPr>
                <w:rFonts w:eastAsia="Arial Unicode MS"/>
                <w:highlight w:val="yellow"/>
              </w:rPr>
            </w:pPr>
          </w:p>
          <w:p w14:paraId="310718E3" w14:textId="77777777" w:rsidR="002837A5" w:rsidRPr="002837A5" w:rsidRDefault="002837A5" w:rsidP="002837A5">
            <w:pPr>
              <w:rPr>
                <w:rFonts w:eastAsia="Arial Unicode MS"/>
                <w:highlight w:val="yellow"/>
              </w:rPr>
            </w:pPr>
          </w:p>
          <w:p w14:paraId="66D729AD" w14:textId="7AE2D741" w:rsidR="002837A5" w:rsidRPr="002837A5" w:rsidRDefault="002837A5" w:rsidP="002837A5">
            <w:pPr>
              <w:rPr>
                <w:rFonts w:eastAsia="Arial Unicode MS"/>
                <w:highlight w:val="yellow"/>
              </w:rPr>
            </w:pPr>
          </w:p>
        </w:tc>
      </w:tr>
      <w:tr w:rsidR="00876FDA" w:rsidRPr="00D6335F" w14:paraId="4E7E86B3" w14:textId="77777777" w:rsidTr="00DB7EB6">
        <w:trPr>
          <w:cantSplit/>
          <w:trHeight w:val="1398"/>
        </w:trPr>
        <w:tc>
          <w:tcPr>
            <w:tcW w:w="1421" w:type="dxa"/>
            <w:tcMar>
              <w:top w:w="19" w:type="dxa"/>
              <w:left w:w="19" w:type="dxa"/>
              <w:bottom w:w="0" w:type="dxa"/>
              <w:right w:w="19" w:type="dxa"/>
            </w:tcMar>
          </w:tcPr>
          <w:p w14:paraId="00A47CE0" w14:textId="117FF975" w:rsidR="00EB080E" w:rsidRPr="00D6335F" w:rsidRDefault="00EB080E" w:rsidP="008F0964">
            <w:pPr>
              <w:widowControl w:val="0"/>
              <w:ind w:left="70"/>
              <w:rPr>
                <w:b/>
                <w:highlight w:val="yellow"/>
              </w:rPr>
            </w:pPr>
            <w:r w:rsidRPr="007D74DE">
              <w:rPr>
                <w:b/>
                <w:bCs/>
                <w:shd w:val="clear" w:color="auto" w:fill="FFFF00"/>
              </w:rPr>
              <w:t>Review and Acceptance</w:t>
            </w:r>
            <w:r w:rsidRPr="007D74DE">
              <w:t> </w:t>
            </w:r>
          </w:p>
        </w:tc>
        <w:tc>
          <w:tcPr>
            <w:tcW w:w="1549" w:type="dxa"/>
            <w:tcMar>
              <w:top w:w="19" w:type="dxa"/>
              <w:left w:w="19" w:type="dxa"/>
              <w:bottom w:w="0" w:type="dxa"/>
              <w:right w:w="19" w:type="dxa"/>
            </w:tcMar>
          </w:tcPr>
          <w:p w14:paraId="41574670" w14:textId="7591B7B8" w:rsidR="00EB080E" w:rsidRPr="00D6335F" w:rsidRDefault="00EB080E" w:rsidP="00EB080E">
            <w:pPr>
              <w:widowControl w:val="0"/>
              <w:rPr>
                <w:rFonts w:eastAsia="Arial Unicode MS"/>
                <w:b/>
                <w:highlight w:val="yellow"/>
              </w:rPr>
            </w:pPr>
            <w:r w:rsidRPr="007D74DE">
              <w:t> </w:t>
            </w:r>
          </w:p>
        </w:tc>
        <w:tc>
          <w:tcPr>
            <w:tcW w:w="6120" w:type="dxa"/>
            <w:tcMar>
              <w:top w:w="19" w:type="dxa"/>
              <w:left w:w="19" w:type="dxa"/>
              <w:bottom w:w="0" w:type="dxa"/>
              <w:right w:w="19" w:type="dxa"/>
            </w:tcMar>
          </w:tcPr>
          <w:p w14:paraId="72421337" w14:textId="77777777" w:rsidR="00EB080E" w:rsidRPr="00495F04" w:rsidRDefault="00EB080E" w:rsidP="00495F04">
            <w:pPr>
              <w:pStyle w:val="ListParagraph"/>
              <w:numPr>
                <w:ilvl w:val="0"/>
                <w:numId w:val="15"/>
              </w:numPr>
              <w:spacing w:before="60" w:after="60"/>
              <w:ind w:left="480" w:right="70"/>
              <w:textAlignment w:val="baseline"/>
            </w:pPr>
            <w:r w:rsidRPr="00495F04">
              <w:t>[Deliverables should conclude with review and acceptance, for example:] </w:t>
            </w:r>
          </w:p>
          <w:p w14:paraId="4C35FED8" w14:textId="226A18F3" w:rsidR="00EB080E" w:rsidRPr="00495F04" w:rsidRDefault="00EB080E" w:rsidP="00495F04">
            <w:pPr>
              <w:widowControl w:val="0"/>
              <w:numPr>
                <w:ilvl w:val="0"/>
                <w:numId w:val="7"/>
              </w:numPr>
              <w:suppressAutoHyphens/>
              <w:ind w:left="444" w:right="70" w:hanging="324"/>
              <w:rPr>
                <w:highlight w:val="yellow"/>
              </w:rPr>
            </w:pPr>
            <w:r w:rsidRPr="00495F04">
              <w:rPr>
                <w:rFonts w:eastAsia="Arial Unicode MS"/>
                <w:highlight w:val="yellow"/>
              </w:rPr>
              <w:t>Contractor will provide evidence that all assigned tasks</w:t>
            </w:r>
            <w:r w:rsidR="00F02E51" w:rsidRPr="00495F04">
              <w:rPr>
                <w:rFonts w:eastAsia="Arial Unicode MS"/>
                <w:highlight w:val="yellow"/>
              </w:rPr>
              <w:t xml:space="preserve"> and work products</w:t>
            </w:r>
            <w:r w:rsidRPr="00495F04">
              <w:rPr>
                <w:rFonts w:eastAsia="Arial Unicode MS"/>
                <w:highlight w:val="yellow"/>
              </w:rPr>
              <w:t xml:space="preserve"> </w:t>
            </w:r>
            <w:r w:rsidR="00E051F5" w:rsidRPr="00495F04">
              <w:rPr>
                <w:rFonts w:eastAsia="Arial Unicode MS"/>
                <w:highlight w:val="yellow"/>
              </w:rPr>
              <w:t xml:space="preserve">as </w:t>
            </w:r>
            <w:r w:rsidR="00F02E51" w:rsidRPr="00495F04">
              <w:rPr>
                <w:rFonts w:eastAsia="Arial Unicode MS"/>
                <w:highlight w:val="yellow"/>
              </w:rPr>
              <w:t>requested</w:t>
            </w:r>
            <w:r w:rsidR="00D076AD" w:rsidRPr="00495F04">
              <w:rPr>
                <w:rFonts w:eastAsia="Arial Unicode MS"/>
                <w:highlight w:val="yellow"/>
              </w:rPr>
              <w:t>/directed</w:t>
            </w:r>
            <w:r w:rsidR="00F02E51" w:rsidRPr="00495F04">
              <w:rPr>
                <w:rFonts w:eastAsia="Arial Unicode MS"/>
                <w:highlight w:val="yellow"/>
              </w:rPr>
              <w:t xml:space="preserve"> by the </w:t>
            </w:r>
            <w:r w:rsidR="001309DF" w:rsidRPr="00495F04">
              <w:rPr>
                <w:rFonts w:eastAsia="Arial Unicode MS"/>
                <w:highlight w:val="yellow"/>
              </w:rPr>
              <w:t>Procuring</w:t>
            </w:r>
            <w:r w:rsidR="00E051F5" w:rsidRPr="00495F04">
              <w:rPr>
                <w:rFonts w:eastAsia="Arial Unicode MS"/>
                <w:highlight w:val="yellow"/>
              </w:rPr>
              <w:t xml:space="preserve"> Entity </w:t>
            </w:r>
            <w:r w:rsidR="000E4312" w:rsidRPr="00495F04">
              <w:rPr>
                <w:rFonts w:eastAsia="Arial Unicode MS"/>
                <w:highlight w:val="yellow"/>
              </w:rPr>
              <w:t xml:space="preserve">or described herein </w:t>
            </w:r>
            <w:r w:rsidR="00E051F5" w:rsidRPr="00495F04">
              <w:rPr>
                <w:rFonts w:eastAsia="Arial Unicode MS"/>
                <w:highlight w:val="yellow"/>
              </w:rPr>
              <w:t xml:space="preserve">are </w:t>
            </w:r>
            <w:r w:rsidR="001309DF" w:rsidRPr="00495F04">
              <w:rPr>
                <w:rFonts w:eastAsia="Arial Unicode MS"/>
                <w:highlight w:val="yellow"/>
              </w:rPr>
              <w:t xml:space="preserve">satisfactorily </w:t>
            </w:r>
            <w:r w:rsidR="0003076E" w:rsidRPr="00495F04">
              <w:rPr>
                <w:rFonts w:eastAsia="Arial Unicode MS"/>
                <w:highlight w:val="yellow"/>
              </w:rPr>
              <w:t>advancing</w:t>
            </w:r>
            <w:r w:rsidR="00762710" w:rsidRPr="00495F04">
              <w:rPr>
                <w:rFonts w:eastAsia="Arial Unicode MS"/>
                <w:highlight w:val="yellow"/>
              </w:rPr>
              <w:t xml:space="preserve"> </w:t>
            </w:r>
            <w:r w:rsidR="0003076E" w:rsidRPr="00495F04">
              <w:rPr>
                <w:rFonts w:eastAsia="Arial Unicode MS"/>
                <w:highlight w:val="yellow"/>
              </w:rPr>
              <w:t xml:space="preserve">or </w:t>
            </w:r>
            <w:r w:rsidR="00E051F5" w:rsidRPr="00495F04">
              <w:rPr>
                <w:rFonts w:eastAsia="Arial Unicode MS"/>
                <w:highlight w:val="yellow"/>
              </w:rPr>
              <w:t xml:space="preserve">complete </w:t>
            </w:r>
            <w:r w:rsidR="00D076AD" w:rsidRPr="00495F04">
              <w:rPr>
                <w:rFonts w:eastAsia="Arial Unicode MS"/>
                <w:highlight w:val="yellow"/>
              </w:rPr>
              <w:t>for</w:t>
            </w:r>
            <w:r w:rsidR="00F02E51" w:rsidRPr="00495F04">
              <w:rPr>
                <w:rFonts w:eastAsia="Arial Unicode MS"/>
                <w:highlight w:val="yellow"/>
              </w:rPr>
              <w:t xml:space="preserve"> final </w:t>
            </w:r>
            <w:r w:rsidRPr="00495F04">
              <w:rPr>
                <w:rFonts w:eastAsia="Arial Unicode MS"/>
                <w:highlight w:val="yellow"/>
              </w:rPr>
              <w:t>review and acceptanc</w:t>
            </w:r>
            <w:r w:rsidR="0002006F" w:rsidRPr="00495F04">
              <w:rPr>
                <w:rFonts w:eastAsia="Arial Unicode MS"/>
                <w:highlight w:val="yellow"/>
              </w:rPr>
              <w:t>e</w:t>
            </w:r>
            <w:r w:rsidRPr="00495F04">
              <w:rPr>
                <w:rFonts w:eastAsia="Arial Unicode MS"/>
                <w:highlight w:val="yellow"/>
              </w:rPr>
              <w:t>.</w:t>
            </w:r>
            <w:r w:rsidRPr="00495F04">
              <w:t> </w:t>
            </w:r>
          </w:p>
        </w:tc>
      </w:tr>
    </w:tbl>
    <w:p w14:paraId="3227D9A5" w14:textId="245B0ECD" w:rsidR="00BD2008" w:rsidRPr="001F5555" w:rsidRDefault="00BD2008" w:rsidP="006A342F">
      <w:pPr>
        <w:textAlignment w:val="baseline"/>
        <w:rPr>
          <w:rFonts w:ascii="Segoe UI" w:hAnsi="Segoe UI" w:cs="Segoe UI"/>
          <w:color w:val="000000"/>
          <w:sz w:val="18"/>
          <w:szCs w:val="18"/>
        </w:rPr>
      </w:pPr>
    </w:p>
    <w:sectPr w:rsidR="00BD2008" w:rsidRPr="001F555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E547" w14:textId="77777777" w:rsidR="003C0060" w:rsidRDefault="003C0060">
      <w:r>
        <w:separator/>
      </w:r>
    </w:p>
  </w:endnote>
  <w:endnote w:type="continuationSeparator" w:id="0">
    <w:p w14:paraId="35641F24" w14:textId="77777777" w:rsidR="003C0060" w:rsidRDefault="003C0060">
      <w:r>
        <w:continuationSeparator/>
      </w:r>
    </w:p>
  </w:endnote>
  <w:endnote w:type="continuationNotice" w:id="1">
    <w:p w14:paraId="196AB540" w14:textId="77777777" w:rsidR="003C0060" w:rsidRDefault="003C0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0729" w14:textId="77777777" w:rsidR="00972BB6" w:rsidRDefault="00E46FD7" w:rsidP="00E46FD7">
    <w:pPr>
      <w:pStyle w:val="Footer"/>
      <w:jc w:val="center"/>
    </w:pPr>
    <w:r>
      <w:t>IT Professional Services Agreement for Non-Certified Staff Augmentation</w:t>
    </w:r>
  </w:p>
  <w:p w14:paraId="76563763" w14:textId="7EA7D53C" w:rsidR="00E46FD7" w:rsidRDefault="00E46FD7" w:rsidP="00E46FD7">
    <w:pPr>
      <w:pStyle w:val="Footer"/>
      <w:jc w:val="center"/>
    </w:pPr>
    <w:r>
      <w:t xml:space="preserve">  </w:t>
    </w:r>
    <w:r w:rsidR="002837A5">
      <w:t>202</w:t>
    </w:r>
    <w:r w:rsidR="0066588D">
      <w:t>5</w:t>
    </w:r>
    <w:r w:rsidR="002837A5">
      <w:t>.</w:t>
    </w:r>
    <w:r w:rsidR="0066588D">
      <w:t>03</w:t>
    </w:r>
    <w:r w:rsidR="002837A5">
      <w:t>.</w:t>
    </w:r>
    <w:r w:rsidR="0066588D">
      <w:t>04</w:t>
    </w:r>
  </w:p>
  <w:p w14:paraId="6497BD3C" w14:textId="77777777" w:rsidR="00E46FD7" w:rsidRDefault="00E46FD7" w:rsidP="00E46FD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11</w:t>
    </w:r>
    <w:r>
      <w:rPr>
        <w:color w:val="4472C4" w:themeColor="accent1"/>
      </w:rPr>
      <w:fldChar w:fldCharType="end"/>
    </w:r>
  </w:p>
  <w:p w14:paraId="11FD9827" w14:textId="77777777" w:rsidR="00E46FD7" w:rsidRDefault="00E4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BEDB" w14:textId="77777777" w:rsidR="003C0060" w:rsidRDefault="003C0060">
      <w:r>
        <w:separator/>
      </w:r>
    </w:p>
  </w:footnote>
  <w:footnote w:type="continuationSeparator" w:id="0">
    <w:p w14:paraId="3A1058F5" w14:textId="77777777" w:rsidR="003C0060" w:rsidRDefault="003C0060">
      <w:r>
        <w:continuationSeparator/>
      </w:r>
    </w:p>
  </w:footnote>
  <w:footnote w:type="continuationNotice" w:id="1">
    <w:p w14:paraId="25163A51" w14:textId="77777777" w:rsidR="003C0060" w:rsidRDefault="003C0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781"/>
    <w:multiLevelType w:val="hybridMultilevel"/>
    <w:tmpl w:val="8C28492C"/>
    <w:lvl w:ilvl="0" w:tplc="04D82412">
      <w:start w:val="1"/>
      <w:numFmt w:val="upperRoman"/>
      <w:lvlText w:val="%1."/>
      <w:lvlJc w:val="left"/>
      <w:pPr>
        <w:ind w:left="1440" w:hanging="720"/>
      </w:pPr>
      <w:rPr>
        <w:rFonts w:ascii="Times New Roman" w:eastAsia="Times New Roman" w:hAnsi="Times New Roman" w:cs="Times New Roman" w:hint="default"/>
        <w:b w:val="0"/>
        <w:bCs w:val="0"/>
        <w:i w:val="0"/>
        <w:iCs w:val="0"/>
        <w:w w:val="109"/>
        <w:sz w:val="21"/>
        <w:szCs w:val="21"/>
        <w:u w:val="single"/>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034B09"/>
    <w:multiLevelType w:val="hybridMultilevel"/>
    <w:tmpl w:val="9726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F167D"/>
    <w:multiLevelType w:val="hybridMultilevel"/>
    <w:tmpl w:val="EB78DE8A"/>
    <w:lvl w:ilvl="0" w:tplc="5F163420">
      <w:start w:val="8"/>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62F7D"/>
    <w:multiLevelType w:val="hybridMultilevel"/>
    <w:tmpl w:val="35020214"/>
    <w:lvl w:ilvl="0" w:tplc="019E7C90">
      <w:start w:val="3"/>
      <w:numFmt w:val="upperRoman"/>
      <w:lvlText w:val="%1."/>
      <w:lvlJc w:val="left"/>
      <w:pPr>
        <w:ind w:left="720" w:hanging="720"/>
      </w:pPr>
      <w:rPr>
        <w:rFonts w:ascii="Times New Roman" w:eastAsia="Times New Roman" w:hAnsi="Times New Roman" w:cs="Times New Roman" w:hint="default"/>
        <w:b w:val="0"/>
        <w:bCs w:val="0"/>
        <w:i w:val="0"/>
        <w:iCs w:val="0"/>
        <w:w w:val="109"/>
        <w:sz w:val="21"/>
        <w:szCs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56B22"/>
    <w:multiLevelType w:val="hybridMultilevel"/>
    <w:tmpl w:val="07E8AFE8"/>
    <w:lvl w:ilvl="0" w:tplc="FFFFFFFF">
      <w:start w:val="2"/>
      <w:numFmt w:val="upperRoman"/>
      <w:lvlText w:val="%1."/>
      <w:lvlJc w:val="left"/>
      <w:pPr>
        <w:ind w:left="1440" w:hanging="72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C21232"/>
    <w:multiLevelType w:val="hybridMultilevel"/>
    <w:tmpl w:val="EAAEB4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FF13EB"/>
    <w:multiLevelType w:val="hybridMultilevel"/>
    <w:tmpl w:val="E9841254"/>
    <w:lvl w:ilvl="0" w:tplc="76806C6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17A45"/>
    <w:multiLevelType w:val="hybridMultilevel"/>
    <w:tmpl w:val="77044948"/>
    <w:lvl w:ilvl="0" w:tplc="1DEE75E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A1E43"/>
    <w:multiLevelType w:val="multilevel"/>
    <w:tmpl w:val="1FFEBB5C"/>
    <w:lvl w:ilvl="0">
      <w:start w:val="1"/>
      <w:numFmt w:val="upperLetter"/>
      <w:lvlText w:val="%1."/>
      <w:lvlJc w:val="left"/>
      <w:pPr>
        <w:tabs>
          <w:tab w:val="num" w:pos="-2880"/>
        </w:tabs>
        <w:ind w:left="-2880" w:hanging="360"/>
      </w:pPr>
      <w:rPr>
        <w:rFonts w:ascii="Times New Roman" w:hAnsi="Times New Roman" w:hint="default"/>
        <w:b/>
        <w:i w:val="0"/>
        <w:sz w:val="24"/>
        <w:u w:val="none"/>
      </w:r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720"/>
        </w:tabs>
        <w:ind w:left="-720" w:hanging="360"/>
      </w:pPr>
    </w:lvl>
    <w:lvl w:ilvl="4" w:tentative="1">
      <w:start w:val="1"/>
      <w:numFmt w:val="upperLetter"/>
      <w:lvlText w:val="%5."/>
      <w:lvlJc w:val="left"/>
      <w:pPr>
        <w:tabs>
          <w:tab w:val="num" w:pos="0"/>
        </w:tabs>
        <w:ind w:left="0" w:hanging="360"/>
      </w:pPr>
    </w:lvl>
    <w:lvl w:ilvl="5" w:tentative="1">
      <w:start w:val="1"/>
      <w:numFmt w:val="upperLetter"/>
      <w:lvlText w:val="%6."/>
      <w:lvlJc w:val="left"/>
      <w:pPr>
        <w:tabs>
          <w:tab w:val="num" w:pos="720"/>
        </w:tabs>
        <w:ind w:left="720" w:hanging="360"/>
      </w:pPr>
    </w:lvl>
    <w:lvl w:ilvl="6" w:tentative="1">
      <w:start w:val="1"/>
      <w:numFmt w:val="upperLetter"/>
      <w:lvlText w:val="%7."/>
      <w:lvlJc w:val="left"/>
      <w:pPr>
        <w:tabs>
          <w:tab w:val="num" w:pos="1440"/>
        </w:tabs>
        <w:ind w:left="1440" w:hanging="360"/>
      </w:pPr>
    </w:lvl>
    <w:lvl w:ilvl="7" w:tentative="1">
      <w:start w:val="1"/>
      <w:numFmt w:val="upperLetter"/>
      <w:lvlText w:val="%8."/>
      <w:lvlJc w:val="left"/>
      <w:pPr>
        <w:tabs>
          <w:tab w:val="num" w:pos="2160"/>
        </w:tabs>
        <w:ind w:left="2160" w:hanging="360"/>
      </w:pPr>
    </w:lvl>
    <w:lvl w:ilvl="8" w:tentative="1">
      <w:start w:val="1"/>
      <w:numFmt w:val="upperLetter"/>
      <w:lvlText w:val="%9."/>
      <w:lvlJc w:val="left"/>
      <w:pPr>
        <w:tabs>
          <w:tab w:val="num" w:pos="2880"/>
        </w:tabs>
        <w:ind w:left="2880" w:hanging="360"/>
      </w:pPr>
    </w:lvl>
  </w:abstractNum>
  <w:abstractNum w:abstractNumId="10" w15:restartNumberingAfterBreak="0">
    <w:nsid w:val="4C5F1087"/>
    <w:multiLevelType w:val="hybridMultilevel"/>
    <w:tmpl w:val="4E78C5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C5BC1"/>
    <w:multiLevelType w:val="multilevel"/>
    <w:tmpl w:val="468E3C7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EA3EC5"/>
    <w:multiLevelType w:val="hybridMultilevel"/>
    <w:tmpl w:val="A4D62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43821"/>
    <w:multiLevelType w:val="hybridMultilevel"/>
    <w:tmpl w:val="6E8ED3EA"/>
    <w:lvl w:ilvl="0" w:tplc="0409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C22009"/>
    <w:multiLevelType w:val="multilevel"/>
    <w:tmpl w:val="4E7A0396"/>
    <w:lvl w:ilvl="0">
      <w:start w:val="3"/>
      <w:numFmt w:val="upperRoman"/>
      <w:lvlText w:val="%1."/>
      <w:lvlJc w:val="left"/>
      <w:pPr>
        <w:tabs>
          <w:tab w:val="num" w:pos="720"/>
        </w:tabs>
        <w:ind w:left="720" w:hanging="360"/>
      </w:pPr>
      <w:rPr>
        <w:rFonts w:hint="default"/>
        <w:b/>
        <w:i w:val="0"/>
        <w:sz w:val="24"/>
        <w:u w:val="single"/>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num w:numId="1" w16cid:durableId="1752580117">
    <w:abstractNumId w:val="13"/>
  </w:num>
  <w:num w:numId="2" w16cid:durableId="824585427">
    <w:abstractNumId w:val="9"/>
  </w:num>
  <w:num w:numId="3" w16cid:durableId="1293244045">
    <w:abstractNumId w:val="0"/>
  </w:num>
  <w:num w:numId="4" w16cid:durableId="1453667614">
    <w:abstractNumId w:val="4"/>
  </w:num>
  <w:num w:numId="5" w16cid:durableId="2115127106">
    <w:abstractNumId w:val="14"/>
  </w:num>
  <w:num w:numId="6" w16cid:durableId="123425975">
    <w:abstractNumId w:val="7"/>
  </w:num>
  <w:num w:numId="7" w16cid:durableId="1351179710">
    <w:abstractNumId w:val="8"/>
  </w:num>
  <w:num w:numId="8" w16cid:durableId="482697713">
    <w:abstractNumId w:val="3"/>
  </w:num>
  <w:num w:numId="9" w16cid:durableId="532235865">
    <w:abstractNumId w:val="2"/>
  </w:num>
  <w:num w:numId="10" w16cid:durableId="1331373258">
    <w:abstractNumId w:val="5"/>
  </w:num>
  <w:num w:numId="11" w16cid:durableId="1875382031">
    <w:abstractNumId w:val="6"/>
  </w:num>
  <w:num w:numId="12" w16cid:durableId="2105615292">
    <w:abstractNumId w:val="10"/>
  </w:num>
  <w:num w:numId="13" w16cid:durableId="512231549">
    <w:abstractNumId w:val="12"/>
  </w:num>
  <w:num w:numId="14" w16cid:durableId="1054549977">
    <w:abstractNumId w:val="11"/>
  </w:num>
  <w:num w:numId="15" w16cid:durableId="122113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08"/>
    <w:rsid w:val="00005363"/>
    <w:rsid w:val="00005870"/>
    <w:rsid w:val="00005F27"/>
    <w:rsid w:val="000074FF"/>
    <w:rsid w:val="00013425"/>
    <w:rsid w:val="000135FF"/>
    <w:rsid w:val="00016F5B"/>
    <w:rsid w:val="0002006F"/>
    <w:rsid w:val="0003076E"/>
    <w:rsid w:val="000350B6"/>
    <w:rsid w:val="000403E5"/>
    <w:rsid w:val="000409B1"/>
    <w:rsid w:val="00052DBC"/>
    <w:rsid w:val="0006140E"/>
    <w:rsid w:val="00063BEB"/>
    <w:rsid w:val="00064FD8"/>
    <w:rsid w:val="00065B8C"/>
    <w:rsid w:val="00080967"/>
    <w:rsid w:val="000817A9"/>
    <w:rsid w:val="00082038"/>
    <w:rsid w:val="00087AEB"/>
    <w:rsid w:val="00093970"/>
    <w:rsid w:val="000A373E"/>
    <w:rsid w:val="000A38CF"/>
    <w:rsid w:val="000A74BE"/>
    <w:rsid w:val="000B3E3A"/>
    <w:rsid w:val="000B450C"/>
    <w:rsid w:val="000C28F2"/>
    <w:rsid w:val="000C515E"/>
    <w:rsid w:val="000E1D0D"/>
    <w:rsid w:val="000E21D2"/>
    <w:rsid w:val="000E2B75"/>
    <w:rsid w:val="000E4312"/>
    <w:rsid w:val="000F43DB"/>
    <w:rsid w:val="00100ED7"/>
    <w:rsid w:val="00111CD5"/>
    <w:rsid w:val="00114BCD"/>
    <w:rsid w:val="00114DA7"/>
    <w:rsid w:val="001234FB"/>
    <w:rsid w:val="00123AB1"/>
    <w:rsid w:val="00123D09"/>
    <w:rsid w:val="00123E9B"/>
    <w:rsid w:val="001261BD"/>
    <w:rsid w:val="001309DF"/>
    <w:rsid w:val="00133176"/>
    <w:rsid w:val="00145B5B"/>
    <w:rsid w:val="00146496"/>
    <w:rsid w:val="00150754"/>
    <w:rsid w:val="00154698"/>
    <w:rsid w:val="00163682"/>
    <w:rsid w:val="00163C57"/>
    <w:rsid w:val="001714AB"/>
    <w:rsid w:val="0017456A"/>
    <w:rsid w:val="00175249"/>
    <w:rsid w:val="001803E5"/>
    <w:rsid w:val="00182545"/>
    <w:rsid w:val="0018530F"/>
    <w:rsid w:val="0018643D"/>
    <w:rsid w:val="001C7BFF"/>
    <w:rsid w:val="001D26C4"/>
    <w:rsid w:val="001D6C19"/>
    <w:rsid w:val="001E13DD"/>
    <w:rsid w:val="001F4C88"/>
    <w:rsid w:val="00202B2E"/>
    <w:rsid w:val="00203578"/>
    <w:rsid w:val="002044AE"/>
    <w:rsid w:val="002044EC"/>
    <w:rsid w:val="00204BD9"/>
    <w:rsid w:val="002121CA"/>
    <w:rsid w:val="00226235"/>
    <w:rsid w:val="00231B58"/>
    <w:rsid w:val="002368C3"/>
    <w:rsid w:val="00246C21"/>
    <w:rsid w:val="002531DE"/>
    <w:rsid w:val="00266D44"/>
    <w:rsid w:val="002744E2"/>
    <w:rsid w:val="0027741D"/>
    <w:rsid w:val="00277C6D"/>
    <w:rsid w:val="002824E9"/>
    <w:rsid w:val="002837A5"/>
    <w:rsid w:val="0028586D"/>
    <w:rsid w:val="00287601"/>
    <w:rsid w:val="002909DC"/>
    <w:rsid w:val="002A2981"/>
    <w:rsid w:val="002A2ADA"/>
    <w:rsid w:val="002A4278"/>
    <w:rsid w:val="002A68C8"/>
    <w:rsid w:val="002A6B05"/>
    <w:rsid w:val="002B31D6"/>
    <w:rsid w:val="002C13E9"/>
    <w:rsid w:val="002C65F5"/>
    <w:rsid w:val="002D6780"/>
    <w:rsid w:val="002E53AF"/>
    <w:rsid w:val="002E735A"/>
    <w:rsid w:val="002F792B"/>
    <w:rsid w:val="003006D9"/>
    <w:rsid w:val="00305326"/>
    <w:rsid w:val="00305398"/>
    <w:rsid w:val="003072C7"/>
    <w:rsid w:val="00311040"/>
    <w:rsid w:val="003175D5"/>
    <w:rsid w:val="003178B5"/>
    <w:rsid w:val="00334C2D"/>
    <w:rsid w:val="00335129"/>
    <w:rsid w:val="0034322F"/>
    <w:rsid w:val="00345399"/>
    <w:rsid w:val="003513E4"/>
    <w:rsid w:val="00357470"/>
    <w:rsid w:val="00364677"/>
    <w:rsid w:val="00373538"/>
    <w:rsid w:val="00375A72"/>
    <w:rsid w:val="0038233A"/>
    <w:rsid w:val="0038464F"/>
    <w:rsid w:val="00386352"/>
    <w:rsid w:val="00386B37"/>
    <w:rsid w:val="00397E6E"/>
    <w:rsid w:val="003A4055"/>
    <w:rsid w:val="003A5380"/>
    <w:rsid w:val="003A5AAA"/>
    <w:rsid w:val="003A7705"/>
    <w:rsid w:val="003B09A1"/>
    <w:rsid w:val="003B5871"/>
    <w:rsid w:val="003C0060"/>
    <w:rsid w:val="003C39F1"/>
    <w:rsid w:val="003D25BD"/>
    <w:rsid w:val="003D2CD9"/>
    <w:rsid w:val="003E145C"/>
    <w:rsid w:val="003E2EC9"/>
    <w:rsid w:val="003E32FF"/>
    <w:rsid w:val="003E3889"/>
    <w:rsid w:val="003F1874"/>
    <w:rsid w:val="003F702D"/>
    <w:rsid w:val="0040632F"/>
    <w:rsid w:val="00406527"/>
    <w:rsid w:val="0042262F"/>
    <w:rsid w:val="004231A7"/>
    <w:rsid w:val="0042759E"/>
    <w:rsid w:val="00430F91"/>
    <w:rsid w:val="00432942"/>
    <w:rsid w:val="00433E8C"/>
    <w:rsid w:val="00435D9D"/>
    <w:rsid w:val="0043670A"/>
    <w:rsid w:val="00441A77"/>
    <w:rsid w:val="00443CC8"/>
    <w:rsid w:val="00444DF6"/>
    <w:rsid w:val="004465F9"/>
    <w:rsid w:val="00447235"/>
    <w:rsid w:val="00453ECA"/>
    <w:rsid w:val="00457A62"/>
    <w:rsid w:val="00465BE1"/>
    <w:rsid w:val="0047316B"/>
    <w:rsid w:val="00473E75"/>
    <w:rsid w:val="00485904"/>
    <w:rsid w:val="00492CE7"/>
    <w:rsid w:val="00495A23"/>
    <w:rsid w:val="00495F04"/>
    <w:rsid w:val="0049786D"/>
    <w:rsid w:val="004A1847"/>
    <w:rsid w:val="004A38AF"/>
    <w:rsid w:val="004B5774"/>
    <w:rsid w:val="004B6807"/>
    <w:rsid w:val="004C031E"/>
    <w:rsid w:val="004C14EF"/>
    <w:rsid w:val="004C539A"/>
    <w:rsid w:val="004D03DF"/>
    <w:rsid w:val="004F16D2"/>
    <w:rsid w:val="004F1CA3"/>
    <w:rsid w:val="004F1CAE"/>
    <w:rsid w:val="005010D7"/>
    <w:rsid w:val="0050260A"/>
    <w:rsid w:val="005064FE"/>
    <w:rsid w:val="00510972"/>
    <w:rsid w:val="00510CB1"/>
    <w:rsid w:val="00520D7C"/>
    <w:rsid w:val="005258B3"/>
    <w:rsid w:val="00532031"/>
    <w:rsid w:val="00540089"/>
    <w:rsid w:val="00554216"/>
    <w:rsid w:val="00556613"/>
    <w:rsid w:val="0056176A"/>
    <w:rsid w:val="00562C6E"/>
    <w:rsid w:val="00563D44"/>
    <w:rsid w:val="0056780F"/>
    <w:rsid w:val="0057146F"/>
    <w:rsid w:val="00575E7E"/>
    <w:rsid w:val="00576DEA"/>
    <w:rsid w:val="00580245"/>
    <w:rsid w:val="0058213A"/>
    <w:rsid w:val="005914F5"/>
    <w:rsid w:val="005947F9"/>
    <w:rsid w:val="00597CE5"/>
    <w:rsid w:val="005A0044"/>
    <w:rsid w:val="005A2C36"/>
    <w:rsid w:val="005A3C70"/>
    <w:rsid w:val="005B0B03"/>
    <w:rsid w:val="005B2A21"/>
    <w:rsid w:val="005D08DA"/>
    <w:rsid w:val="005D571F"/>
    <w:rsid w:val="005E01F0"/>
    <w:rsid w:val="005E22B7"/>
    <w:rsid w:val="005E635C"/>
    <w:rsid w:val="005F16CE"/>
    <w:rsid w:val="005F56F2"/>
    <w:rsid w:val="005F70C0"/>
    <w:rsid w:val="005F77B4"/>
    <w:rsid w:val="00607A87"/>
    <w:rsid w:val="006139CB"/>
    <w:rsid w:val="00622D70"/>
    <w:rsid w:val="00624754"/>
    <w:rsid w:val="006377C6"/>
    <w:rsid w:val="0064058B"/>
    <w:rsid w:val="006455F1"/>
    <w:rsid w:val="0065033B"/>
    <w:rsid w:val="00654DCA"/>
    <w:rsid w:val="00662FBA"/>
    <w:rsid w:val="00663953"/>
    <w:rsid w:val="0066588D"/>
    <w:rsid w:val="0067282A"/>
    <w:rsid w:val="006810BE"/>
    <w:rsid w:val="0068134C"/>
    <w:rsid w:val="006813C5"/>
    <w:rsid w:val="00685222"/>
    <w:rsid w:val="006916B8"/>
    <w:rsid w:val="00692414"/>
    <w:rsid w:val="006928A0"/>
    <w:rsid w:val="00696DBD"/>
    <w:rsid w:val="006A0F38"/>
    <w:rsid w:val="006A342F"/>
    <w:rsid w:val="006B3816"/>
    <w:rsid w:val="006B43B4"/>
    <w:rsid w:val="006C0C1B"/>
    <w:rsid w:val="006C3137"/>
    <w:rsid w:val="006D4119"/>
    <w:rsid w:val="006D4451"/>
    <w:rsid w:val="006D6643"/>
    <w:rsid w:val="006E7267"/>
    <w:rsid w:val="006E7A10"/>
    <w:rsid w:val="006F54D4"/>
    <w:rsid w:val="00706F30"/>
    <w:rsid w:val="007113B6"/>
    <w:rsid w:val="00713854"/>
    <w:rsid w:val="00733AC0"/>
    <w:rsid w:val="00735A97"/>
    <w:rsid w:val="007427FB"/>
    <w:rsid w:val="0074290B"/>
    <w:rsid w:val="0074292E"/>
    <w:rsid w:val="00751204"/>
    <w:rsid w:val="00752AC7"/>
    <w:rsid w:val="00753557"/>
    <w:rsid w:val="0075782F"/>
    <w:rsid w:val="00760700"/>
    <w:rsid w:val="00762710"/>
    <w:rsid w:val="0076496A"/>
    <w:rsid w:val="007713D9"/>
    <w:rsid w:val="007720E5"/>
    <w:rsid w:val="007733F8"/>
    <w:rsid w:val="007750BD"/>
    <w:rsid w:val="00775F5E"/>
    <w:rsid w:val="00777625"/>
    <w:rsid w:val="0078154A"/>
    <w:rsid w:val="00781994"/>
    <w:rsid w:val="00786078"/>
    <w:rsid w:val="007862CC"/>
    <w:rsid w:val="00795DEA"/>
    <w:rsid w:val="007A2105"/>
    <w:rsid w:val="007A4A50"/>
    <w:rsid w:val="007B0C1F"/>
    <w:rsid w:val="007B2545"/>
    <w:rsid w:val="007B4B49"/>
    <w:rsid w:val="007C0E83"/>
    <w:rsid w:val="007C2950"/>
    <w:rsid w:val="007C51F7"/>
    <w:rsid w:val="007E1383"/>
    <w:rsid w:val="007F0487"/>
    <w:rsid w:val="007F1B84"/>
    <w:rsid w:val="007F521C"/>
    <w:rsid w:val="007F7C14"/>
    <w:rsid w:val="00804AD1"/>
    <w:rsid w:val="00806205"/>
    <w:rsid w:val="00823B42"/>
    <w:rsid w:val="00825E64"/>
    <w:rsid w:val="008271AF"/>
    <w:rsid w:val="00832244"/>
    <w:rsid w:val="008363E9"/>
    <w:rsid w:val="008372F7"/>
    <w:rsid w:val="0084268B"/>
    <w:rsid w:val="0084377B"/>
    <w:rsid w:val="00851690"/>
    <w:rsid w:val="00855AE3"/>
    <w:rsid w:val="00861380"/>
    <w:rsid w:val="00866D8C"/>
    <w:rsid w:val="008732BB"/>
    <w:rsid w:val="00876FDA"/>
    <w:rsid w:val="0089140D"/>
    <w:rsid w:val="00894060"/>
    <w:rsid w:val="008A149F"/>
    <w:rsid w:val="008A30C5"/>
    <w:rsid w:val="008A6838"/>
    <w:rsid w:val="008B3542"/>
    <w:rsid w:val="008B5F46"/>
    <w:rsid w:val="008B60D3"/>
    <w:rsid w:val="008D7F86"/>
    <w:rsid w:val="008E64A2"/>
    <w:rsid w:val="008E70E5"/>
    <w:rsid w:val="008F0964"/>
    <w:rsid w:val="008F19A6"/>
    <w:rsid w:val="00901E46"/>
    <w:rsid w:val="00921D2F"/>
    <w:rsid w:val="0093430F"/>
    <w:rsid w:val="009358D5"/>
    <w:rsid w:val="00936E88"/>
    <w:rsid w:val="00943B37"/>
    <w:rsid w:val="00946113"/>
    <w:rsid w:val="00946D38"/>
    <w:rsid w:val="00950CF1"/>
    <w:rsid w:val="0095150F"/>
    <w:rsid w:val="00955819"/>
    <w:rsid w:val="009562D9"/>
    <w:rsid w:val="00957AD1"/>
    <w:rsid w:val="00960617"/>
    <w:rsid w:val="00960EDF"/>
    <w:rsid w:val="009703E2"/>
    <w:rsid w:val="0097204B"/>
    <w:rsid w:val="00972BB6"/>
    <w:rsid w:val="00975EE4"/>
    <w:rsid w:val="00977919"/>
    <w:rsid w:val="0098386E"/>
    <w:rsid w:val="0098775E"/>
    <w:rsid w:val="009A012E"/>
    <w:rsid w:val="009A1438"/>
    <w:rsid w:val="009B2C6F"/>
    <w:rsid w:val="009C5B4F"/>
    <w:rsid w:val="009D21BD"/>
    <w:rsid w:val="009D38F2"/>
    <w:rsid w:val="009D3ACB"/>
    <w:rsid w:val="009D64E0"/>
    <w:rsid w:val="009E495E"/>
    <w:rsid w:val="009F00EE"/>
    <w:rsid w:val="009F08F0"/>
    <w:rsid w:val="009F0B85"/>
    <w:rsid w:val="009F2C4A"/>
    <w:rsid w:val="009F467E"/>
    <w:rsid w:val="00A007DA"/>
    <w:rsid w:val="00A00DCD"/>
    <w:rsid w:val="00A0516F"/>
    <w:rsid w:val="00A2107E"/>
    <w:rsid w:val="00A41DEC"/>
    <w:rsid w:val="00A4262E"/>
    <w:rsid w:val="00A46911"/>
    <w:rsid w:val="00A476B0"/>
    <w:rsid w:val="00A53BA9"/>
    <w:rsid w:val="00A56D1C"/>
    <w:rsid w:val="00A71086"/>
    <w:rsid w:val="00A8353F"/>
    <w:rsid w:val="00A84448"/>
    <w:rsid w:val="00A90F42"/>
    <w:rsid w:val="00A916FA"/>
    <w:rsid w:val="00A92D4F"/>
    <w:rsid w:val="00A96275"/>
    <w:rsid w:val="00A97E39"/>
    <w:rsid w:val="00AA6DF2"/>
    <w:rsid w:val="00AB0ED5"/>
    <w:rsid w:val="00AB2B3C"/>
    <w:rsid w:val="00AB3586"/>
    <w:rsid w:val="00AB6DD4"/>
    <w:rsid w:val="00AC1D6E"/>
    <w:rsid w:val="00AC2CD7"/>
    <w:rsid w:val="00AD4280"/>
    <w:rsid w:val="00AD5FBA"/>
    <w:rsid w:val="00AE177F"/>
    <w:rsid w:val="00AE4429"/>
    <w:rsid w:val="00B02AD0"/>
    <w:rsid w:val="00B04124"/>
    <w:rsid w:val="00B046BA"/>
    <w:rsid w:val="00B0580C"/>
    <w:rsid w:val="00B07565"/>
    <w:rsid w:val="00B108B1"/>
    <w:rsid w:val="00B1358F"/>
    <w:rsid w:val="00B140A5"/>
    <w:rsid w:val="00B15E8F"/>
    <w:rsid w:val="00B16F15"/>
    <w:rsid w:val="00B3434B"/>
    <w:rsid w:val="00B56270"/>
    <w:rsid w:val="00B5629D"/>
    <w:rsid w:val="00B56866"/>
    <w:rsid w:val="00B6193E"/>
    <w:rsid w:val="00B65A93"/>
    <w:rsid w:val="00B66600"/>
    <w:rsid w:val="00B703D8"/>
    <w:rsid w:val="00B748F6"/>
    <w:rsid w:val="00B74FF7"/>
    <w:rsid w:val="00B76B43"/>
    <w:rsid w:val="00B8509A"/>
    <w:rsid w:val="00B87D9A"/>
    <w:rsid w:val="00BA1636"/>
    <w:rsid w:val="00BA291F"/>
    <w:rsid w:val="00BA2CDE"/>
    <w:rsid w:val="00BA5C54"/>
    <w:rsid w:val="00BA6E59"/>
    <w:rsid w:val="00BA782A"/>
    <w:rsid w:val="00BB248D"/>
    <w:rsid w:val="00BB33B8"/>
    <w:rsid w:val="00BB7023"/>
    <w:rsid w:val="00BC3B1F"/>
    <w:rsid w:val="00BD13CC"/>
    <w:rsid w:val="00BD2008"/>
    <w:rsid w:val="00BD312D"/>
    <w:rsid w:val="00BD4409"/>
    <w:rsid w:val="00BD6AFD"/>
    <w:rsid w:val="00BD77BC"/>
    <w:rsid w:val="00BE23EB"/>
    <w:rsid w:val="00BE46AC"/>
    <w:rsid w:val="00BE6767"/>
    <w:rsid w:val="00BF2EAB"/>
    <w:rsid w:val="00C068E6"/>
    <w:rsid w:val="00C06AAF"/>
    <w:rsid w:val="00C07013"/>
    <w:rsid w:val="00C0707F"/>
    <w:rsid w:val="00C1257A"/>
    <w:rsid w:val="00C1309D"/>
    <w:rsid w:val="00C13BE5"/>
    <w:rsid w:val="00C15A3E"/>
    <w:rsid w:val="00C16ACC"/>
    <w:rsid w:val="00C2232D"/>
    <w:rsid w:val="00C34163"/>
    <w:rsid w:val="00C402D0"/>
    <w:rsid w:val="00C403EE"/>
    <w:rsid w:val="00C4523C"/>
    <w:rsid w:val="00C53E1B"/>
    <w:rsid w:val="00C53E89"/>
    <w:rsid w:val="00C75C80"/>
    <w:rsid w:val="00C856A8"/>
    <w:rsid w:val="00C90490"/>
    <w:rsid w:val="00C90A14"/>
    <w:rsid w:val="00C93D6F"/>
    <w:rsid w:val="00CA6E7D"/>
    <w:rsid w:val="00CC27C4"/>
    <w:rsid w:val="00CD373C"/>
    <w:rsid w:val="00CD5507"/>
    <w:rsid w:val="00CE0247"/>
    <w:rsid w:val="00CE2A51"/>
    <w:rsid w:val="00CE5743"/>
    <w:rsid w:val="00CE76D1"/>
    <w:rsid w:val="00CF44B5"/>
    <w:rsid w:val="00D05EF7"/>
    <w:rsid w:val="00D076AD"/>
    <w:rsid w:val="00D2498A"/>
    <w:rsid w:val="00D323E5"/>
    <w:rsid w:val="00D35BFC"/>
    <w:rsid w:val="00D36DFB"/>
    <w:rsid w:val="00D37A6C"/>
    <w:rsid w:val="00D562B8"/>
    <w:rsid w:val="00D5676B"/>
    <w:rsid w:val="00D60390"/>
    <w:rsid w:val="00D64B00"/>
    <w:rsid w:val="00D652C1"/>
    <w:rsid w:val="00D82CED"/>
    <w:rsid w:val="00DA530E"/>
    <w:rsid w:val="00DB45CC"/>
    <w:rsid w:val="00DB70E7"/>
    <w:rsid w:val="00DB7EB6"/>
    <w:rsid w:val="00DC3FC0"/>
    <w:rsid w:val="00DC54FB"/>
    <w:rsid w:val="00DE30E9"/>
    <w:rsid w:val="00DE554C"/>
    <w:rsid w:val="00DE5DD8"/>
    <w:rsid w:val="00DE6ADC"/>
    <w:rsid w:val="00DF01FD"/>
    <w:rsid w:val="00DF34E9"/>
    <w:rsid w:val="00DF50C5"/>
    <w:rsid w:val="00DF79A1"/>
    <w:rsid w:val="00E02928"/>
    <w:rsid w:val="00E051F5"/>
    <w:rsid w:val="00E13E10"/>
    <w:rsid w:val="00E41365"/>
    <w:rsid w:val="00E4479E"/>
    <w:rsid w:val="00E46FD7"/>
    <w:rsid w:val="00E477DE"/>
    <w:rsid w:val="00E50409"/>
    <w:rsid w:val="00E54EE5"/>
    <w:rsid w:val="00E55245"/>
    <w:rsid w:val="00E5530D"/>
    <w:rsid w:val="00E60B43"/>
    <w:rsid w:val="00E61EFB"/>
    <w:rsid w:val="00E70AB1"/>
    <w:rsid w:val="00E71ADB"/>
    <w:rsid w:val="00E72DD4"/>
    <w:rsid w:val="00E81272"/>
    <w:rsid w:val="00E81C89"/>
    <w:rsid w:val="00E82F82"/>
    <w:rsid w:val="00E90FAB"/>
    <w:rsid w:val="00E93451"/>
    <w:rsid w:val="00E964EB"/>
    <w:rsid w:val="00EA199B"/>
    <w:rsid w:val="00EB080E"/>
    <w:rsid w:val="00EB5DA6"/>
    <w:rsid w:val="00EC0BE2"/>
    <w:rsid w:val="00EC5AE8"/>
    <w:rsid w:val="00EC5FE2"/>
    <w:rsid w:val="00EC7B22"/>
    <w:rsid w:val="00ED2846"/>
    <w:rsid w:val="00ED488F"/>
    <w:rsid w:val="00ED5DEF"/>
    <w:rsid w:val="00EE4248"/>
    <w:rsid w:val="00EE6048"/>
    <w:rsid w:val="00EE78C0"/>
    <w:rsid w:val="00EF0098"/>
    <w:rsid w:val="00EF2B83"/>
    <w:rsid w:val="00EF4147"/>
    <w:rsid w:val="00EF4618"/>
    <w:rsid w:val="00EF7D76"/>
    <w:rsid w:val="00F00032"/>
    <w:rsid w:val="00F01DD6"/>
    <w:rsid w:val="00F02E51"/>
    <w:rsid w:val="00F03A6B"/>
    <w:rsid w:val="00F13291"/>
    <w:rsid w:val="00F13E70"/>
    <w:rsid w:val="00F1443C"/>
    <w:rsid w:val="00F15D15"/>
    <w:rsid w:val="00F22B7B"/>
    <w:rsid w:val="00F31149"/>
    <w:rsid w:val="00F31465"/>
    <w:rsid w:val="00F35B59"/>
    <w:rsid w:val="00F46F94"/>
    <w:rsid w:val="00F53BCB"/>
    <w:rsid w:val="00F60AB9"/>
    <w:rsid w:val="00F61096"/>
    <w:rsid w:val="00F64008"/>
    <w:rsid w:val="00F66FBD"/>
    <w:rsid w:val="00F779D4"/>
    <w:rsid w:val="00F80003"/>
    <w:rsid w:val="00F82C4A"/>
    <w:rsid w:val="00F83585"/>
    <w:rsid w:val="00F84AB4"/>
    <w:rsid w:val="00F8502E"/>
    <w:rsid w:val="00F87613"/>
    <w:rsid w:val="00F96ACE"/>
    <w:rsid w:val="00F9704B"/>
    <w:rsid w:val="00F976B6"/>
    <w:rsid w:val="00F97C43"/>
    <w:rsid w:val="00FA0C92"/>
    <w:rsid w:val="00FA2A6A"/>
    <w:rsid w:val="00FA33C7"/>
    <w:rsid w:val="00FB2DDB"/>
    <w:rsid w:val="00FB4507"/>
    <w:rsid w:val="00FC08FA"/>
    <w:rsid w:val="00FC0A64"/>
    <w:rsid w:val="00FD030B"/>
    <w:rsid w:val="00FE2B2A"/>
    <w:rsid w:val="00FF06A0"/>
    <w:rsid w:val="01CDEAC5"/>
    <w:rsid w:val="034B7401"/>
    <w:rsid w:val="0370F7E4"/>
    <w:rsid w:val="0413D57E"/>
    <w:rsid w:val="05EA98D2"/>
    <w:rsid w:val="060BF9B0"/>
    <w:rsid w:val="0C55051C"/>
    <w:rsid w:val="0C59E69C"/>
    <w:rsid w:val="0CAA8ACF"/>
    <w:rsid w:val="0D46BB38"/>
    <w:rsid w:val="0DF5B6FD"/>
    <w:rsid w:val="0E14E67E"/>
    <w:rsid w:val="0E9AB5CB"/>
    <w:rsid w:val="0F39D0B6"/>
    <w:rsid w:val="0F548A63"/>
    <w:rsid w:val="0FB1A805"/>
    <w:rsid w:val="0FB5C995"/>
    <w:rsid w:val="112D57BF"/>
    <w:rsid w:val="119D189C"/>
    <w:rsid w:val="11F8BCF7"/>
    <w:rsid w:val="13077B30"/>
    <w:rsid w:val="14DE7A0E"/>
    <w:rsid w:val="154EE28F"/>
    <w:rsid w:val="164C2F44"/>
    <w:rsid w:val="16CFB58D"/>
    <w:rsid w:val="18104690"/>
    <w:rsid w:val="18F64B0B"/>
    <w:rsid w:val="1BB37045"/>
    <w:rsid w:val="1C5A44E1"/>
    <w:rsid w:val="1D77F65D"/>
    <w:rsid w:val="1D81307A"/>
    <w:rsid w:val="1DDA7D0E"/>
    <w:rsid w:val="1EAAF1DD"/>
    <w:rsid w:val="1F6A5478"/>
    <w:rsid w:val="1FCE995F"/>
    <w:rsid w:val="20047424"/>
    <w:rsid w:val="216A69C0"/>
    <w:rsid w:val="21B34F83"/>
    <w:rsid w:val="22F54634"/>
    <w:rsid w:val="23B9E680"/>
    <w:rsid w:val="24CE6192"/>
    <w:rsid w:val="25831396"/>
    <w:rsid w:val="25BDC58E"/>
    <w:rsid w:val="266A31F3"/>
    <w:rsid w:val="26742023"/>
    <w:rsid w:val="27E2EA96"/>
    <w:rsid w:val="28D54BC8"/>
    <w:rsid w:val="2A711C29"/>
    <w:rsid w:val="2DD8A8FF"/>
    <w:rsid w:val="2E038C4C"/>
    <w:rsid w:val="311CE83B"/>
    <w:rsid w:val="3378F96F"/>
    <w:rsid w:val="352AA475"/>
    <w:rsid w:val="36794422"/>
    <w:rsid w:val="36C15F6D"/>
    <w:rsid w:val="36EE82AF"/>
    <w:rsid w:val="3840A257"/>
    <w:rsid w:val="39146CE5"/>
    <w:rsid w:val="3941DB3B"/>
    <w:rsid w:val="39DC72B8"/>
    <w:rsid w:val="3A262371"/>
    <w:rsid w:val="3A5653B4"/>
    <w:rsid w:val="3A76BD34"/>
    <w:rsid w:val="3AEFD772"/>
    <w:rsid w:val="3B784319"/>
    <w:rsid w:val="3DB1019C"/>
    <w:rsid w:val="3DE123E1"/>
    <w:rsid w:val="3F4E2B39"/>
    <w:rsid w:val="3F63DC2A"/>
    <w:rsid w:val="410C3B32"/>
    <w:rsid w:val="4127495D"/>
    <w:rsid w:val="41D0A0D8"/>
    <w:rsid w:val="41D5021B"/>
    <w:rsid w:val="425B061E"/>
    <w:rsid w:val="441D56E6"/>
    <w:rsid w:val="45D31DAE"/>
    <w:rsid w:val="4638F881"/>
    <w:rsid w:val="48ED287E"/>
    <w:rsid w:val="4AB43540"/>
    <w:rsid w:val="4B2A6085"/>
    <w:rsid w:val="4BAD5CFC"/>
    <w:rsid w:val="4DB686A9"/>
    <w:rsid w:val="4FF20EA0"/>
    <w:rsid w:val="50BE2D20"/>
    <w:rsid w:val="51BCFF11"/>
    <w:rsid w:val="544222DE"/>
    <w:rsid w:val="54461C04"/>
    <w:rsid w:val="54A3713E"/>
    <w:rsid w:val="55D14867"/>
    <w:rsid w:val="596B615E"/>
    <w:rsid w:val="5AAAA9BA"/>
    <w:rsid w:val="5B459828"/>
    <w:rsid w:val="5B765B81"/>
    <w:rsid w:val="5C57EBE0"/>
    <w:rsid w:val="5D1798AC"/>
    <w:rsid w:val="5DFBCDC5"/>
    <w:rsid w:val="5E729885"/>
    <w:rsid w:val="60DD2AA2"/>
    <w:rsid w:val="619A7FF3"/>
    <w:rsid w:val="61A434A5"/>
    <w:rsid w:val="62148CFA"/>
    <w:rsid w:val="626F99DD"/>
    <w:rsid w:val="6334F970"/>
    <w:rsid w:val="639A5389"/>
    <w:rsid w:val="6959E056"/>
    <w:rsid w:val="6B62DA9F"/>
    <w:rsid w:val="6BA61BE8"/>
    <w:rsid w:val="6BC98955"/>
    <w:rsid w:val="6CFAED83"/>
    <w:rsid w:val="6D4BC1FD"/>
    <w:rsid w:val="6E36788A"/>
    <w:rsid w:val="6E5EE54B"/>
    <w:rsid w:val="726A42BA"/>
    <w:rsid w:val="72FE3EE7"/>
    <w:rsid w:val="74C1DA18"/>
    <w:rsid w:val="74D28761"/>
    <w:rsid w:val="755A64FB"/>
    <w:rsid w:val="7681C921"/>
    <w:rsid w:val="76DCF263"/>
    <w:rsid w:val="7861D988"/>
    <w:rsid w:val="79A78938"/>
    <w:rsid w:val="7A236EA2"/>
    <w:rsid w:val="7AB25112"/>
    <w:rsid w:val="7AB3839E"/>
    <w:rsid w:val="7C0E8AF5"/>
    <w:rsid w:val="7C0EB209"/>
    <w:rsid w:val="7EE0DF91"/>
    <w:rsid w:val="7EE1760E"/>
    <w:rsid w:val="7F0D3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5FC58"/>
  <w15:chartTrackingRefBased/>
  <w15:docId w15:val="{ACB08B2F-9BC2-40EA-BB3A-C2B9986D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B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BD2008"/>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08"/>
    <w:rPr>
      <w:rFonts w:ascii="Times New Roman" w:eastAsia="Times New Roman" w:hAnsi="Times New Roman" w:cs="Arial"/>
      <w:b/>
      <w:bCs/>
      <w:kern w:val="32"/>
      <w:sz w:val="32"/>
      <w:szCs w:val="32"/>
    </w:rPr>
  </w:style>
  <w:style w:type="paragraph" w:styleId="ListParagraph">
    <w:name w:val="List Paragraph"/>
    <w:basedOn w:val="Normal"/>
    <w:uiPriority w:val="34"/>
    <w:qFormat/>
    <w:rsid w:val="00BD2008"/>
    <w:pPr>
      <w:ind w:left="720"/>
      <w:contextualSpacing/>
    </w:pPr>
  </w:style>
  <w:style w:type="paragraph" w:customStyle="1" w:styleId="paragraph">
    <w:name w:val="paragraph"/>
    <w:basedOn w:val="Normal"/>
    <w:rsid w:val="00BD2008"/>
    <w:pPr>
      <w:spacing w:before="100" w:beforeAutospacing="1" w:after="100" w:afterAutospacing="1"/>
    </w:pPr>
  </w:style>
  <w:style w:type="character" w:styleId="CommentReference">
    <w:name w:val="annotation reference"/>
    <w:basedOn w:val="DefaultParagraphFont"/>
    <w:uiPriority w:val="99"/>
    <w:semiHidden/>
    <w:unhideWhenUsed/>
    <w:rsid w:val="000135FF"/>
    <w:rPr>
      <w:sz w:val="16"/>
      <w:szCs w:val="16"/>
    </w:rPr>
  </w:style>
  <w:style w:type="paragraph" w:styleId="CommentText">
    <w:name w:val="annotation text"/>
    <w:basedOn w:val="Normal"/>
    <w:link w:val="CommentTextChar"/>
    <w:uiPriority w:val="99"/>
    <w:unhideWhenUsed/>
    <w:rsid w:val="000135FF"/>
    <w:rPr>
      <w:sz w:val="20"/>
      <w:szCs w:val="20"/>
    </w:rPr>
  </w:style>
  <w:style w:type="character" w:customStyle="1" w:styleId="CommentTextChar">
    <w:name w:val="Comment Text Char"/>
    <w:basedOn w:val="DefaultParagraphFont"/>
    <w:link w:val="CommentText"/>
    <w:uiPriority w:val="99"/>
    <w:rsid w:val="000135F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135FF"/>
    <w:rPr>
      <w:b/>
      <w:bCs/>
    </w:rPr>
  </w:style>
  <w:style w:type="character" w:customStyle="1" w:styleId="CommentSubjectChar">
    <w:name w:val="Comment Subject Char"/>
    <w:basedOn w:val="CommentTextChar"/>
    <w:link w:val="CommentSubject"/>
    <w:uiPriority w:val="99"/>
    <w:semiHidden/>
    <w:rsid w:val="000135FF"/>
    <w:rPr>
      <w:rFonts w:ascii="Times New Roman" w:eastAsia="Times New Roman" w:hAnsi="Times New Roman" w:cs="Times New Roman"/>
      <w:b/>
      <w:bCs/>
      <w:kern w:val="0"/>
      <w:sz w:val="20"/>
      <w:szCs w:val="20"/>
    </w:rPr>
  </w:style>
  <w:style w:type="paragraph" w:styleId="Revision">
    <w:name w:val="Revision"/>
    <w:hidden/>
    <w:uiPriority w:val="99"/>
    <w:semiHidden/>
    <w:rsid w:val="00B76B43"/>
    <w:pPr>
      <w:spacing w:after="0" w:line="240" w:lineRule="auto"/>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6C0C1B"/>
    <w:rPr>
      <w:color w:val="2B579A"/>
      <w:shd w:val="clear" w:color="auto" w:fill="E1DFDD"/>
    </w:rPr>
  </w:style>
  <w:style w:type="character" w:styleId="Hyperlink">
    <w:name w:val="Hyperlink"/>
    <w:basedOn w:val="DefaultParagraphFont"/>
    <w:uiPriority w:val="99"/>
    <w:unhideWhenUsed/>
    <w:rsid w:val="00804AD1"/>
    <w:rPr>
      <w:color w:val="0563C1" w:themeColor="hyperlink"/>
      <w:u w:val="single"/>
    </w:rPr>
  </w:style>
  <w:style w:type="character" w:styleId="UnresolvedMention">
    <w:name w:val="Unresolved Mention"/>
    <w:basedOn w:val="DefaultParagraphFont"/>
    <w:uiPriority w:val="99"/>
    <w:unhideWhenUsed/>
    <w:rsid w:val="00804AD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odyTextIndent">
    <w:name w:val="Body Text Indent"/>
    <w:basedOn w:val="Normal"/>
    <w:link w:val="BodyTextIndentChar"/>
    <w:uiPriority w:val="99"/>
    <w:rsid w:val="00866D8C"/>
    <w:pPr>
      <w:spacing w:after="120"/>
      <w:ind w:left="360"/>
    </w:pPr>
    <w:rPr>
      <w14:ligatures w14:val="none"/>
    </w:rPr>
  </w:style>
  <w:style w:type="character" w:customStyle="1" w:styleId="BodyTextIndentChar">
    <w:name w:val="Body Text Indent Char"/>
    <w:basedOn w:val="DefaultParagraphFont"/>
    <w:link w:val="BodyTextIndent"/>
    <w:uiPriority w:val="99"/>
    <w:rsid w:val="00866D8C"/>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E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70B90C3C-334F-4150-96CC-2C12415465F3}">
    <t:Anchor>
      <t:Comment id="49066898"/>
    </t:Anchor>
    <t:History>
      <t:Event id="{DE02CE17-1E84-48DF-BB57-C204D53BCEF0}" time="2024-01-11T00:31:43.978Z">
        <t:Attribution userId="S::anna.sandoval-vigil@doit.nm.gov::1c1be9a5-a6a1-4896-b704-842aedb921d4" userProvider="AD" userName="Sandoval-Vigil, Anna, DoIT"/>
        <t:Anchor>
          <t:Comment id="49066898"/>
        </t:Anchor>
        <t:Create/>
      </t:Event>
      <t:Event id="{E5233D16-5A3C-4F36-B2D4-FEC0907076B9}" time="2024-01-11T00:31:43.978Z">
        <t:Attribution userId="S::anna.sandoval-vigil@doit.nm.gov::1c1be9a5-a6a1-4896-b704-842aedb921d4" userProvider="AD" userName="Sandoval-Vigil, Anna, DoIT"/>
        <t:Anchor>
          <t:Comment id="49066898"/>
        </t:Anchor>
        <t:Assign userId="S::shawn.elkins@doit.nm.gov::d276ad5e-e5b1-4b13-ace4-8db84d0616c9" userProvider="AD" userName="Elkins, Shawn, DoIT"/>
      </t:Event>
      <t:Event id="{5D9B6EE5-4A42-464E-8529-8CAED5AAA0A0}" time="2024-01-11T00:31:43.978Z">
        <t:Attribution userId="S::anna.sandoval-vigil@doit.nm.gov::1c1be9a5-a6a1-4896-b704-842aedb921d4" userProvider="AD" userName="Sandoval-Vigil, Anna, DoIT"/>
        <t:Anchor>
          <t:Comment id="49066898"/>
        </t:Anchor>
        <t:SetTitle title="@Elkins, Shawn, DoIT @Brock, Bryan, DoIT @Dikitolia, David, DoIT  Final draft Appendix D, Staff Aug PSA"/>
      </t:Event>
      <t:Event id="{552085B4-1D94-40FD-9F9D-8C08FAB38037}" time="2024-01-11T00:31:51.617Z">
        <t:Attribution userId="S::anna.sandoval-vigil@doit.nm.gov::1c1be9a5-a6a1-4896-b704-842aedb921d4" userProvider="AD" userName="Sandoval-Vigil, Anna, DoIT"/>
        <t:Progress percentComplete="100"/>
      </t:Event>
      <t:Event id="{6523B016-6170-4CF6-8610-847A156D3B7E}" time="2024-01-11T00:32:04.829Z">
        <t:Attribution userId="S::anna.sandoval-vigil@doit.nm.gov::1c1be9a5-a6a1-4896-b704-842aedb921d4" userProvider="AD" userName="Sandoval-Vigil, Anna, DoIT"/>
        <t:Progress percentComplete="0"/>
      </t:Event>
    </t:History>
  </t:Task>
  <t:Task id="{4161A8AD-DB18-4B4E-A6C0-3CD9C2D076EE}">
    <t:Anchor>
      <t:Comment id="2009177591"/>
    </t:Anchor>
    <t:History>
      <t:Event id="{F3D851C9-FE76-49F9-8D0C-BCC50D682345}" time="2024-01-11T00:32:47.465Z">
        <t:Attribution userId="S::anna.sandoval-vigil@doit.nm.gov::1c1be9a5-a6a1-4896-b704-842aedb921d4" userProvider="AD" userName="Sandoval-Vigil, Anna, DoIT"/>
        <t:Anchor>
          <t:Comment id="2009177591"/>
        </t:Anchor>
        <t:Create/>
      </t:Event>
      <t:Event id="{69BB8C43-3B79-41FC-8A16-9B072E23B397}" time="2024-01-11T00:32:47.465Z">
        <t:Attribution userId="S::anna.sandoval-vigil@doit.nm.gov::1c1be9a5-a6a1-4896-b704-842aedb921d4" userProvider="AD" userName="Sandoval-Vigil, Anna, DoIT"/>
        <t:Anchor>
          <t:Comment id="2009177591"/>
        </t:Anchor>
        <t:Assign userId="S::shawn.elkins@doit.nm.gov::d276ad5e-e5b1-4b13-ace4-8db84d0616c9" userProvider="AD" userName="Elkins, Shawn, DoIT"/>
      </t:Event>
      <t:Event id="{F2E97491-19CE-4588-ABA9-021E8259B55E}" time="2024-01-11T00:32:47.465Z">
        <t:Attribution userId="S::anna.sandoval-vigil@doit.nm.gov::1c1be9a5-a6a1-4896-b704-842aedb921d4" userProvider="AD" userName="Sandoval-Vigil, Anna, DoIT"/>
        <t:Anchor>
          <t:Comment id="2009177591"/>
        </t:Anchor>
        <t:SetTitle title="@Elkins, Shawn, DoIT @Brock, Bryan, DoIT @Dikitolia, David, DoIT  Final Draft of Staff Aug PSA, Appendix 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FC5572F8897419D9E2279E4CD6646" ma:contentTypeVersion="11" ma:contentTypeDescription="Create a new document." ma:contentTypeScope="" ma:versionID="8389818167be8ceb4fe25ae0e166247c">
  <xsd:schema xmlns:xsd="http://www.w3.org/2001/XMLSchema" xmlns:xs="http://www.w3.org/2001/XMLSchema" xmlns:p="http://schemas.microsoft.com/office/2006/metadata/properties" xmlns:ns2="d35b8601-36e4-441e-9726-5b30853b9b01" xmlns:ns3="973ed161-6721-45aa-9ed6-b0a791dbe9bd" targetNamespace="http://schemas.microsoft.com/office/2006/metadata/properties" ma:root="true" ma:fieldsID="1f567e8fe3e3661496e0b1e543fc8bc9" ns2:_="" ns3:_="">
    <xsd:import namespace="d35b8601-36e4-441e-9726-5b30853b9b01"/>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8601-36e4-441e-9726-5b30853b9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format="DateOnly"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d35b8601-36e4-441e-9726-5b30853b9b01" xsi:nil="true"/>
    <SharedWithUsers xmlns="973ed161-6721-45aa-9ed6-b0a791dbe9bd">
      <UserInfo>
        <DisplayName>Dikitolia, David, DoIT</DisplayName>
        <AccountId>16</AccountId>
        <AccountType/>
      </UserInfo>
      <UserInfo>
        <DisplayName>Brock, Bryan, DoIT</DisplayName>
        <AccountId>148</AccountId>
        <AccountType/>
      </UserInfo>
      <UserInfo>
        <DisplayName>Elkins, Shawn, DoIT</DisplayName>
        <AccountId>147</AccountId>
        <AccountType/>
      </UserInfo>
      <UserInfo>
        <DisplayName>Sandoval-Vigil, Anna, DoIT</DisplayName>
        <AccountId>37</AccountId>
        <AccountType/>
      </UserInfo>
      <UserInfo>
        <DisplayName>Zamanian, Azadeh, DoIT</DisplayName>
        <AccountId>36</AccountId>
        <AccountType/>
      </UserInfo>
      <UserInfo>
        <DisplayName>Kelleher, Kevin, DoIT</DisplayName>
        <AccountId>38</AccountId>
        <AccountType/>
      </UserInfo>
      <UserInfo>
        <DisplayName>Padilla, Jackie V, DoIT</DisplayName>
        <AccountId>50</AccountId>
        <AccountType/>
      </UserInfo>
      <UserInfo>
        <DisplayName>Gonzales, Chris, DoIT</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B8DFB-090D-456C-A4A1-3C9FB6490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8601-36e4-441e-9726-5b30853b9b01"/>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7D420-B6E5-4E79-97F3-E761F94B12A5}">
  <ds:schemaRefs>
    <ds:schemaRef ds:uri="http://schemas.microsoft.com/office/2006/metadata/properties"/>
    <ds:schemaRef ds:uri="http://schemas.microsoft.com/office/infopath/2007/PartnerControls"/>
    <ds:schemaRef ds:uri="d35b8601-36e4-441e-9726-5b30853b9b01"/>
    <ds:schemaRef ds:uri="973ed161-6721-45aa-9ed6-b0a791dbe9bd"/>
  </ds:schemaRefs>
</ds:datastoreItem>
</file>

<file path=customXml/itemProps3.xml><?xml version="1.0" encoding="utf-8"?>
<ds:datastoreItem xmlns:ds="http://schemas.openxmlformats.org/officeDocument/2006/customXml" ds:itemID="{E6C3D738-2794-4AA9-9E4D-E690CA8AA2CF}">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1372</Words>
  <Characters>8454</Characters>
  <Application>Microsoft Office Word</Application>
  <DocSecurity>0</DocSecurity>
  <Lines>319</Lines>
  <Paragraphs>121</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Elkins, Shawn, DoIT</dc:creator>
  <cp:keywords/>
  <dc:description/>
  <cp:lastModifiedBy>Maestas, Ray, GSD</cp:lastModifiedBy>
  <cp:revision>9</cp:revision>
  <dcterms:created xsi:type="dcterms:W3CDTF">2024-09-16T17:39:00Z</dcterms:created>
  <dcterms:modified xsi:type="dcterms:W3CDTF">2026-02-27T22:52:00Z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0x0101005A8FC5572F8897419D9E2279E4CD6646</vt:lpwstr>
  </property>
  <property fmtid="{D5CDD505-2E9C-101B-9397-08002B2CF9AE}" pid="3" name="GrammarlyDocumentId">
    <vt:lpwstr>7f9a67b5050d47216dd40b9c91f2751fb90004983d19b51d927caf8fee2ab0ca</vt:lpwstr>
  </property>
</Properties>
</file>