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EFAD" w14:textId="61949AA6" w:rsidR="005448E1" w:rsidRDefault="00622B62" w:rsidP="00622B62">
      <w:pPr>
        <w:jc w:val="center"/>
        <w:rPr>
          <w:rFonts w:ascii="Arial" w:hAnsi="Arial" w:cs="Arial"/>
          <w:b/>
          <w:bCs/>
          <w:sz w:val="22"/>
        </w:rPr>
      </w:pPr>
      <w:bookmarkStart w:id="0" w:name="subcontractor-agreement-template"/>
      <w:r w:rsidRPr="00622B62">
        <w:rPr>
          <w:rFonts w:ascii="Arial" w:hAnsi="Arial" w:cs="Arial"/>
          <w:b/>
          <w:bCs/>
          <w:sz w:val="22"/>
        </w:rPr>
        <w:t xml:space="preserve">FEDERAL AWARD </w:t>
      </w:r>
      <w:r w:rsidR="006E1499" w:rsidRPr="00622B62">
        <w:rPr>
          <w:rFonts w:ascii="Arial" w:hAnsi="Arial" w:cs="Arial"/>
          <w:b/>
          <w:bCs/>
          <w:sz w:val="22"/>
        </w:rPr>
        <w:t>SUBCONTRACTOR AGREEMENT TEMPLATE</w:t>
      </w:r>
    </w:p>
    <w:p w14:paraId="4C48C786" w14:textId="237D3BBB"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 xml:space="preserve">Agreement No. </w:t>
      </w:r>
    </w:p>
    <w:p w14:paraId="5F4247A5" w14:textId="1549CCB9"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 xml:space="preserve">Federal Award No. </w:t>
      </w:r>
    </w:p>
    <w:p w14:paraId="0A2EC8BD" w14:textId="34196607" w:rsidR="005448E1" w:rsidRPr="00622B62" w:rsidRDefault="006E1499" w:rsidP="00622B62">
      <w:pPr>
        <w:ind w:firstLine="720"/>
        <w:jc w:val="both"/>
        <w:rPr>
          <w:rFonts w:ascii="Arial" w:hAnsi="Arial" w:cs="Arial"/>
          <w:sz w:val="22"/>
        </w:rPr>
      </w:pPr>
      <w:bookmarkStart w:id="1" w:name="X858d82d55d974649dc385db0307e010db73704e"/>
      <w:r w:rsidRPr="00622B62">
        <w:rPr>
          <w:rFonts w:ascii="Arial" w:hAnsi="Arial" w:cs="Arial"/>
          <w:sz w:val="22"/>
        </w:rPr>
        <w:t>This Subcontract Agreement (“</w:t>
      </w:r>
      <w:r w:rsidRPr="00622B62">
        <w:rPr>
          <w:rFonts w:ascii="Arial" w:hAnsi="Arial" w:cs="Arial"/>
          <w:b/>
          <w:bCs/>
          <w:sz w:val="22"/>
        </w:rPr>
        <w:t>Subcontract</w:t>
      </w:r>
      <w:r w:rsidRPr="00622B62">
        <w:rPr>
          <w:rFonts w:ascii="Arial" w:hAnsi="Arial" w:cs="Arial"/>
          <w:sz w:val="22"/>
        </w:rPr>
        <w:t xml:space="preserve">”) is made and entered into by and between </w:t>
      </w:r>
      <w:r w:rsidR="00622B62" w:rsidRPr="00622B62">
        <w:rPr>
          <w:rFonts w:ascii="Arial" w:hAnsi="Arial" w:cs="Arial"/>
          <w:sz w:val="22"/>
        </w:rPr>
        <w:t>the State of New Mexico,</w:t>
      </w:r>
      <w:r w:rsidR="00622B62">
        <w:rPr>
          <w:rFonts w:ascii="Arial" w:hAnsi="Arial" w:cs="Arial"/>
          <w:sz w:val="22"/>
        </w:rPr>
        <w:t xml:space="preserve"> </w:t>
      </w:r>
      <w:r w:rsidR="00622B62" w:rsidRPr="00622B62">
        <w:rPr>
          <w:rFonts w:ascii="Arial" w:hAnsi="Arial" w:cs="Arial"/>
          <w:color w:val="EE0000"/>
          <w:sz w:val="22"/>
        </w:rPr>
        <w:t>[New Mexico State Agency Name]</w:t>
      </w:r>
      <w:r w:rsidR="00622B62" w:rsidRPr="00622B62">
        <w:rPr>
          <w:rFonts w:ascii="Arial" w:hAnsi="Arial" w:cs="Arial"/>
          <w:sz w:val="22"/>
        </w:rPr>
        <w:t xml:space="preserve">, </w:t>
      </w:r>
      <w:r w:rsidR="00622B62">
        <w:rPr>
          <w:rFonts w:ascii="Arial" w:hAnsi="Arial" w:cs="Arial"/>
          <w:sz w:val="22"/>
        </w:rPr>
        <w:t>(</w:t>
      </w:r>
      <w:r w:rsidR="00622B62" w:rsidRPr="00622B62">
        <w:rPr>
          <w:rFonts w:ascii="Arial" w:hAnsi="Arial" w:cs="Arial"/>
          <w:sz w:val="22"/>
        </w:rPr>
        <w:t>“</w:t>
      </w:r>
      <w:r w:rsidR="00622B62" w:rsidRPr="00622B62">
        <w:rPr>
          <w:rFonts w:ascii="Arial" w:hAnsi="Arial" w:cs="Arial"/>
          <w:b/>
          <w:bCs/>
          <w:sz w:val="22"/>
        </w:rPr>
        <w:t>Agency</w:t>
      </w:r>
      <w:r w:rsidR="00622B62" w:rsidRPr="00622B62">
        <w:rPr>
          <w:rFonts w:ascii="Arial" w:hAnsi="Arial" w:cs="Arial"/>
          <w:sz w:val="22"/>
        </w:rPr>
        <w:t>”</w:t>
      </w:r>
      <w:r w:rsidR="00622B62">
        <w:rPr>
          <w:rFonts w:ascii="Arial" w:hAnsi="Arial" w:cs="Arial"/>
          <w:sz w:val="22"/>
        </w:rPr>
        <w:t>)</w:t>
      </w:r>
      <w:r w:rsidR="00622B62" w:rsidRPr="00622B62">
        <w:rPr>
          <w:rFonts w:ascii="Arial" w:hAnsi="Arial" w:cs="Arial"/>
          <w:sz w:val="22"/>
        </w:rPr>
        <w:t xml:space="preserve"> </w:t>
      </w:r>
      <w:r w:rsidRPr="00622B62">
        <w:rPr>
          <w:rFonts w:ascii="Arial" w:hAnsi="Arial" w:cs="Arial"/>
          <w:sz w:val="22"/>
        </w:rPr>
        <w:t xml:space="preserve">and </w:t>
      </w:r>
      <w:r w:rsidRPr="00622B62">
        <w:rPr>
          <w:rFonts w:ascii="Arial" w:hAnsi="Arial" w:cs="Arial"/>
          <w:color w:val="EE0000"/>
          <w:sz w:val="22"/>
        </w:rPr>
        <w:t xml:space="preserve">[Subcontractor Legal Name] </w:t>
      </w:r>
      <w:r w:rsidRPr="00622B62">
        <w:rPr>
          <w:rFonts w:ascii="Arial" w:hAnsi="Arial" w:cs="Arial"/>
          <w:sz w:val="22"/>
        </w:rPr>
        <w:t>(“</w:t>
      </w:r>
      <w:r w:rsidRPr="00622B62">
        <w:rPr>
          <w:rFonts w:ascii="Arial" w:hAnsi="Arial" w:cs="Arial"/>
          <w:b/>
          <w:bCs/>
          <w:sz w:val="22"/>
        </w:rPr>
        <w:t>Subcontracto</w:t>
      </w:r>
      <w:r w:rsidRPr="00622B62">
        <w:rPr>
          <w:rFonts w:ascii="Arial" w:hAnsi="Arial" w:cs="Arial"/>
          <w:sz w:val="22"/>
        </w:rPr>
        <w:t>r”) (each</w:t>
      </w:r>
      <w:r w:rsidR="00622B62">
        <w:rPr>
          <w:rFonts w:ascii="Arial" w:hAnsi="Arial" w:cs="Arial"/>
          <w:sz w:val="22"/>
        </w:rPr>
        <w:t xml:space="preserve"> a</w:t>
      </w:r>
      <w:r w:rsidRPr="00622B62">
        <w:rPr>
          <w:rFonts w:ascii="Arial" w:hAnsi="Arial" w:cs="Arial"/>
          <w:sz w:val="22"/>
        </w:rPr>
        <w:t xml:space="preserve"> “</w:t>
      </w:r>
      <w:r w:rsidRPr="00622B62">
        <w:rPr>
          <w:rFonts w:ascii="Arial" w:hAnsi="Arial" w:cs="Arial"/>
          <w:b/>
          <w:bCs/>
          <w:sz w:val="22"/>
        </w:rPr>
        <w:t>Party</w:t>
      </w:r>
      <w:r w:rsidRPr="00622B62">
        <w:rPr>
          <w:rFonts w:ascii="Arial" w:hAnsi="Arial" w:cs="Arial"/>
          <w:sz w:val="22"/>
        </w:rPr>
        <w:t>” and collectively, “</w:t>
      </w:r>
      <w:r w:rsidRPr="00622B62">
        <w:rPr>
          <w:rFonts w:ascii="Arial" w:hAnsi="Arial" w:cs="Arial"/>
          <w:b/>
          <w:bCs/>
          <w:sz w:val="22"/>
        </w:rPr>
        <w:t>Parties</w:t>
      </w:r>
      <w:r w:rsidRPr="00622B62">
        <w:rPr>
          <w:rFonts w:ascii="Arial" w:hAnsi="Arial" w:cs="Arial"/>
          <w:sz w:val="22"/>
        </w:rPr>
        <w:t xml:space="preserve">”). This Subcontract shall be effective as of </w:t>
      </w:r>
      <w:r w:rsidRPr="00622B62">
        <w:rPr>
          <w:rFonts w:ascii="Arial" w:hAnsi="Arial" w:cs="Arial"/>
          <w:color w:val="EE0000"/>
          <w:sz w:val="22"/>
        </w:rPr>
        <w:t>[Effective Date]</w:t>
      </w:r>
      <w:r w:rsidR="00622B62" w:rsidRPr="00622B62">
        <w:rPr>
          <w:rFonts w:ascii="Arial" w:hAnsi="Arial" w:cs="Arial"/>
          <w:color w:val="EE0000"/>
          <w:sz w:val="22"/>
        </w:rPr>
        <w:t xml:space="preserve"> </w:t>
      </w:r>
      <w:r w:rsidR="00622B62">
        <w:rPr>
          <w:rFonts w:ascii="Arial" w:hAnsi="Arial" w:cs="Arial"/>
          <w:sz w:val="22"/>
        </w:rPr>
        <w:t>(‘</w:t>
      </w:r>
      <w:r w:rsidR="00622B62" w:rsidRPr="00622B62">
        <w:rPr>
          <w:rFonts w:ascii="Arial" w:hAnsi="Arial" w:cs="Arial"/>
          <w:b/>
          <w:bCs/>
          <w:sz w:val="22"/>
        </w:rPr>
        <w:t>Effective Date</w:t>
      </w:r>
      <w:r w:rsidR="00622B62">
        <w:rPr>
          <w:rFonts w:ascii="Arial" w:hAnsi="Arial" w:cs="Arial"/>
          <w:sz w:val="22"/>
        </w:rPr>
        <w:t>”)</w:t>
      </w:r>
      <w:r w:rsidRPr="00622B62">
        <w:rPr>
          <w:rFonts w:ascii="Arial" w:hAnsi="Arial" w:cs="Arial"/>
          <w:sz w:val="22"/>
        </w:rPr>
        <w:t>, subject to all required approvals.</w:t>
      </w:r>
    </w:p>
    <w:p w14:paraId="3FD7B4CE" w14:textId="12E0FC79" w:rsidR="005448E1" w:rsidRPr="00622B62" w:rsidRDefault="00622B62" w:rsidP="00622B62">
      <w:pPr>
        <w:jc w:val="center"/>
        <w:rPr>
          <w:rFonts w:ascii="Arial" w:hAnsi="Arial" w:cs="Arial"/>
          <w:b/>
          <w:bCs/>
          <w:sz w:val="22"/>
        </w:rPr>
      </w:pPr>
      <w:bookmarkStart w:id="2" w:name="recitals"/>
      <w:bookmarkEnd w:id="0"/>
      <w:bookmarkEnd w:id="1"/>
      <w:r w:rsidRPr="00622B62">
        <w:rPr>
          <w:rFonts w:ascii="Arial" w:hAnsi="Arial" w:cs="Arial"/>
          <w:b/>
          <w:bCs/>
          <w:sz w:val="22"/>
        </w:rPr>
        <w:t>WITNESSETH</w:t>
      </w:r>
    </w:p>
    <w:p w14:paraId="6BF3909B" w14:textId="061644EC" w:rsidR="00622B62" w:rsidRDefault="00622B62" w:rsidP="00622B62">
      <w:pPr>
        <w:ind w:firstLine="720"/>
        <w:jc w:val="both"/>
        <w:rPr>
          <w:rFonts w:ascii="Arial" w:hAnsi="Arial" w:cs="Arial"/>
          <w:sz w:val="22"/>
        </w:rPr>
      </w:pPr>
      <w:proofErr w:type="gramStart"/>
      <w:r w:rsidRPr="00622B62">
        <w:rPr>
          <w:rFonts w:ascii="Arial" w:hAnsi="Arial" w:cs="Arial"/>
          <w:b/>
          <w:bCs/>
          <w:sz w:val="22"/>
        </w:rPr>
        <w:t>WHEREAS</w:t>
      </w:r>
      <w:r>
        <w:rPr>
          <w:rFonts w:ascii="Arial" w:hAnsi="Arial" w:cs="Arial"/>
          <w:sz w:val="22"/>
        </w:rPr>
        <w:t>,</w:t>
      </w:r>
      <w:proofErr w:type="gramEnd"/>
      <w:r>
        <w:rPr>
          <w:rFonts w:ascii="Arial" w:hAnsi="Arial" w:cs="Arial"/>
          <w:sz w:val="22"/>
        </w:rPr>
        <w:t xml:space="preserve"> Agency is </w:t>
      </w:r>
      <w:r w:rsidRPr="00622B62">
        <w:rPr>
          <w:rFonts w:ascii="Arial" w:hAnsi="Arial" w:cs="Arial"/>
          <w:sz w:val="22"/>
        </w:rPr>
        <w:t xml:space="preserve">the recipient of </w:t>
      </w:r>
      <w:r>
        <w:rPr>
          <w:rFonts w:ascii="Arial" w:hAnsi="Arial" w:cs="Arial"/>
          <w:sz w:val="22"/>
        </w:rPr>
        <w:t xml:space="preserve">a </w:t>
      </w:r>
      <w:r w:rsidRPr="00622B62">
        <w:rPr>
          <w:rFonts w:ascii="Arial" w:hAnsi="Arial" w:cs="Arial"/>
          <w:sz w:val="22"/>
        </w:rPr>
        <w:t xml:space="preserve">Grant </w:t>
      </w:r>
      <w:r w:rsidRPr="00622B62">
        <w:rPr>
          <w:rFonts w:ascii="Arial" w:hAnsi="Arial" w:cs="Arial"/>
          <w:color w:val="EE0000"/>
          <w:sz w:val="22"/>
        </w:rPr>
        <w:t xml:space="preserve">[FEDERAL AWARD NUMBER] </w:t>
      </w:r>
      <w:r w:rsidRPr="00622B62">
        <w:rPr>
          <w:rFonts w:ascii="Arial" w:hAnsi="Arial" w:cs="Arial"/>
          <w:sz w:val="22"/>
        </w:rPr>
        <w:t xml:space="preserve">from </w:t>
      </w:r>
      <w:r w:rsidRPr="00622B62">
        <w:rPr>
          <w:rFonts w:ascii="Arial" w:hAnsi="Arial" w:cs="Arial"/>
          <w:color w:val="EE0000"/>
          <w:sz w:val="22"/>
        </w:rPr>
        <w:t xml:space="preserve">[SPONSOR] </w:t>
      </w:r>
      <w:r w:rsidRPr="00622B62">
        <w:rPr>
          <w:rFonts w:ascii="Arial" w:hAnsi="Arial" w:cs="Arial"/>
          <w:sz w:val="22"/>
        </w:rPr>
        <w:t xml:space="preserve">for support of a project entitled </w:t>
      </w:r>
      <w:r w:rsidRPr="007D2D3F">
        <w:rPr>
          <w:rFonts w:ascii="Arial" w:hAnsi="Arial" w:cs="Arial"/>
          <w:sz w:val="22"/>
        </w:rPr>
        <w:t>"</w:t>
      </w:r>
      <w:r w:rsidRPr="007D2D3F">
        <w:rPr>
          <w:rFonts w:ascii="Arial" w:hAnsi="Arial" w:cs="Arial"/>
          <w:color w:val="EE0000"/>
          <w:sz w:val="22"/>
        </w:rPr>
        <w:t>[PROJECT NAME]</w:t>
      </w:r>
      <w:r w:rsidRPr="007D2D3F">
        <w:rPr>
          <w:rFonts w:ascii="Arial" w:hAnsi="Arial" w:cs="Arial"/>
          <w:sz w:val="22"/>
        </w:rPr>
        <w:t xml:space="preserve">" </w:t>
      </w:r>
      <w:r w:rsidRPr="00622B62">
        <w:rPr>
          <w:rFonts w:ascii="Arial" w:hAnsi="Arial" w:cs="Arial"/>
          <w:sz w:val="22"/>
        </w:rPr>
        <w:t>("</w:t>
      </w:r>
      <w:r w:rsidRPr="00622B62">
        <w:rPr>
          <w:rFonts w:ascii="Arial" w:hAnsi="Arial" w:cs="Arial"/>
          <w:b/>
          <w:bCs/>
          <w:sz w:val="22"/>
        </w:rPr>
        <w:t>Prime Award</w:t>
      </w:r>
      <w:r w:rsidRPr="00622B62">
        <w:rPr>
          <w:rFonts w:ascii="Arial" w:hAnsi="Arial" w:cs="Arial"/>
          <w:sz w:val="22"/>
        </w:rPr>
        <w:t>"), which is made a part of this Agreement and attached as Exhibit A; and</w:t>
      </w:r>
    </w:p>
    <w:p w14:paraId="2353EDA0" w14:textId="78ACE86B" w:rsidR="005448E1" w:rsidRPr="00622B62" w:rsidRDefault="00622B62" w:rsidP="00622B62">
      <w:pPr>
        <w:ind w:firstLine="720"/>
        <w:jc w:val="both"/>
        <w:rPr>
          <w:rFonts w:ascii="Arial" w:hAnsi="Arial" w:cs="Arial"/>
          <w:sz w:val="22"/>
        </w:rPr>
      </w:pPr>
      <w:proofErr w:type="gramStart"/>
      <w:r w:rsidRPr="00622B62">
        <w:rPr>
          <w:rFonts w:ascii="Arial" w:hAnsi="Arial" w:cs="Arial"/>
          <w:b/>
          <w:bCs/>
          <w:sz w:val="22"/>
        </w:rPr>
        <w:t>WHEREAS</w:t>
      </w:r>
      <w:r>
        <w:rPr>
          <w:rFonts w:ascii="Arial" w:hAnsi="Arial" w:cs="Arial"/>
          <w:sz w:val="22"/>
        </w:rPr>
        <w:t>,</w:t>
      </w:r>
      <w:proofErr w:type="gramEnd"/>
      <w:r w:rsidR="006E1499" w:rsidRPr="00622B62">
        <w:rPr>
          <w:rFonts w:ascii="Arial" w:hAnsi="Arial" w:cs="Arial"/>
          <w:sz w:val="22"/>
        </w:rPr>
        <w:t xml:space="preserve"> Subcontractor represents </w:t>
      </w:r>
      <w:r>
        <w:rPr>
          <w:rFonts w:ascii="Arial" w:hAnsi="Arial" w:cs="Arial"/>
          <w:sz w:val="22"/>
        </w:rPr>
        <w:t xml:space="preserve">that </w:t>
      </w:r>
      <w:r w:rsidR="006E1499" w:rsidRPr="00622B62">
        <w:rPr>
          <w:rFonts w:ascii="Arial" w:hAnsi="Arial" w:cs="Arial"/>
          <w:sz w:val="22"/>
        </w:rPr>
        <w:t>it has the requisite skill, personnel, and resources to perform the work described herein</w:t>
      </w:r>
      <w:r w:rsidR="007D2D3F">
        <w:rPr>
          <w:rFonts w:ascii="Arial" w:hAnsi="Arial" w:cs="Arial"/>
          <w:sz w:val="22"/>
        </w:rPr>
        <w:t xml:space="preserve">; and </w:t>
      </w:r>
    </w:p>
    <w:p w14:paraId="65CFDC54" w14:textId="11FAFC20" w:rsidR="005448E1" w:rsidRDefault="007D2D3F" w:rsidP="007D2D3F">
      <w:pPr>
        <w:ind w:firstLine="720"/>
        <w:jc w:val="both"/>
        <w:rPr>
          <w:rFonts w:ascii="Arial" w:hAnsi="Arial" w:cs="Arial"/>
          <w:color w:val="EE0000"/>
          <w:sz w:val="22"/>
        </w:rPr>
      </w:pPr>
      <w:r w:rsidRPr="007D2D3F">
        <w:rPr>
          <w:rFonts w:ascii="Arial" w:hAnsi="Arial" w:cs="Arial"/>
          <w:b/>
          <w:bCs/>
          <w:color w:val="EE0000"/>
          <w:sz w:val="22"/>
        </w:rPr>
        <w:t>WHEREAS</w:t>
      </w:r>
      <w:r w:rsidRPr="007D2D3F">
        <w:rPr>
          <w:rFonts w:ascii="Arial" w:hAnsi="Arial" w:cs="Arial"/>
          <w:color w:val="EE0000"/>
          <w:sz w:val="22"/>
        </w:rPr>
        <w:t xml:space="preserve">, </w:t>
      </w:r>
      <w:r w:rsidR="006E1499" w:rsidRPr="007D2D3F">
        <w:rPr>
          <w:rFonts w:ascii="Arial" w:hAnsi="Arial" w:cs="Arial"/>
          <w:color w:val="EE0000"/>
          <w:sz w:val="22"/>
        </w:rPr>
        <w:t>[Optional Funding Recital] The Subcontract is funded, in whole or in part, with Federal funds under the Prime Award</w:t>
      </w:r>
      <w:r>
        <w:rPr>
          <w:rFonts w:ascii="Arial" w:hAnsi="Arial" w:cs="Arial"/>
          <w:color w:val="EE0000"/>
          <w:sz w:val="22"/>
        </w:rPr>
        <w:t>; and</w:t>
      </w:r>
    </w:p>
    <w:p w14:paraId="786FE9F5" w14:textId="7373D862" w:rsidR="007D2D3F" w:rsidRPr="007D2D3F" w:rsidRDefault="007D2D3F" w:rsidP="007D2D3F">
      <w:pPr>
        <w:ind w:firstLine="720"/>
        <w:jc w:val="both"/>
        <w:rPr>
          <w:rFonts w:ascii="Arial" w:hAnsi="Arial" w:cs="Arial"/>
          <w:sz w:val="22"/>
        </w:rPr>
      </w:pPr>
      <w:proofErr w:type="gramStart"/>
      <w:r w:rsidRPr="007D2D3F">
        <w:rPr>
          <w:rFonts w:ascii="Arial" w:hAnsi="Arial" w:cs="Arial"/>
          <w:b/>
          <w:bCs/>
          <w:sz w:val="22"/>
        </w:rPr>
        <w:t>WHEREAS</w:t>
      </w:r>
      <w:r w:rsidRPr="007D2D3F">
        <w:rPr>
          <w:rFonts w:ascii="Arial" w:hAnsi="Arial" w:cs="Arial"/>
          <w:sz w:val="22"/>
        </w:rPr>
        <w:t>,</w:t>
      </w:r>
      <w:proofErr w:type="gramEnd"/>
      <w:r w:rsidRPr="007D2D3F">
        <w:rPr>
          <w:rFonts w:ascii="Arial" w:hAnsi="Arial" w:cs="Arial"/>
          <w:sz w:val="22"/>
        </w:rPr>
        <w:t xml:space="preserve"> the effort to be performed by Subcontractor under the Prime Award involves an approved collaborative effort between </w:t>
      </w:r>
      <w:r>
        <w:rPr>
          <w:rFonts w:ascii="Arial" w:hAnsi="Arial" w:cs="Arial"/>
          <w:sz w:val="22"/>
        </w:rPr>
        <w:t>the Parties.</w:t>
      </w:r>
    </w:p>
    <w:p w14:paraId="6CD94D7F" w14:textId="54D2A723" w:rsidR="007D2D3F" w:rsidRPr="007D2D3F" w:rsidRDefault="007D2D3F" w:rsidP="007D2D3F">
      <w:pPr>
        <w:ind w:firstLine="720"/>
        <w:jc w:val="both"/>
        <w:rPr>
          <w:rFonts w:ascii="Arial" w:hAnsi="Arial" w:cs="Arial"/>
          <w:sz w:val="22"/>
        </w:rPr>
      </w:pPr>
      <w:r w:rsidRPr="007D2D3F">
        <w:rPr>
          <w:rFonts w:ascii="Arial" w:hAnsi="Arial" w:cs="Arial"/>
          <w:b/>
          <w:bCs/>
          <w:sz w:val="22"/>
        </w:rPr>
        <w:t>NOW</w:t>
      </w:r>
      <w:r w:rsidRPr="007D2D3F">
        <w:rPr>
          <w:rFonts w:ascii="Arial" w:hAnsi="Arial" w:cs="Arial"/>
          <w:sz w:val="22"/>
        </w:rPr>
        <w:t xml:space="preserve">, </w:t>
      </w:r>
      <w:r w:rsidRPr="007D2D3F">
        <w:rPr>
          <w:rFonts w:ascii="Arial" w:hAnsi="Arial" w:cs="Arial"/>
          <w:b/>
          <w:bCs/>
          <w:sz w:val="22"/>
        </w:rPr>
        <w:t>THEREFORE</w:t>
      </w:r>
      <w:r w:rsidRPr="007D2D3F">
        <w:rPr>
          <w:rFonts w:ascii="Arial" w:hAnsi="Arial" w:cs="Arial"/>
          <w:sz w:val="22"/>
        </w:rPr>
        <w:t xml:space="preserve">, in consideration of the foregoing and the covenants, obligations, and promises contained herein, the Parties mutually agree as follows:  </w:t>
      </w:r>
    </w:p>
    <w:p w14:paraId="6419C196" w14:textId="77777777" w:rsidR="007D2D3F" w:rsidRDefault="007D2D3F" w:rsidP="00622B62">
      <w:pPr>
        <w:jc w:val="both"/>
        <w:rPr>
          <w:rFonts w:ascii="Arial" w:hAnsi="Arial" w:cs="Arial"/>
          <w:sz w:val="22"/>
        </w:rPr>
      </w:pPr>
      <w:bookmarkStart w:id="3" w:name="X777b5f31f09ce546f399a25fb77c73d8b562409"/>
      <w:bookmarkEnd w:id="2"/>
    </w:p>
    <w:p w14:paraId="04A11808" w14:textId="77DE3183" w:rsidR="007D2D3F" w:rsidRDefault="006E1499" w:rsidP="007D2D3F">
      <w:pPr>
        <w:pStyle w:val="ListParagraph"/>
        <w:numPr>
          <w:ilvl w:val="0"/>
          <w:numId w:val="4"/>
        </w:numPr>
        <w:jc w:val="both"/>
        <w:rPr>
          <w:rFonts w:ascii="Arial" w:hAnsi="Arial" w:cs="Arial"/>
          <w:sz w:val="22"/>
        </w:rPr>
      </w:pPr>
      <w:r w:rsidRPr="007D2D3F">
        <w:rPr>
          <w:rFonts w:ascii="Arial" w:hAnsi="Arial" w:cs="Arial"/>
          <w:b/>
          <w:bCs/>
          <w:sz w:val="22"/>
        </w:rPr>
        <w:t>Period of Performance; Key Personnel; Scope of Work</w:t>
      </w:r>
      <w:r w:rsidR="007D2D3F">
        <w:rPr>
          <w:rFonts w:ascii="Arial" w:hAnsi="Arial" w:cs="Arial"/>
          <w:sz w:val="22"/>
        </w:rPr>
        <w:t>:</w:t>
      </w:r>
    </w:p>
    <w:p w14:paraId="40EA8D7D" w14:textId="77777777" w:rsidR="007D2D3F" w:rsidRPr="007D2D3F" w:rsidRDefault="007D2D3F" w:rsidP="007D2D3F">
      <w:pPr>
        <w:pStyle w:val="ListParagraph"/>
        <w:ind w:left="360"/>
        <w:jc w:val="both"/>
        <w:rPr>
          <w:rFonts w:ascii="Arial" w:hAnsi="Arial" w:cs="Arial"/>
          <w:sz w:val="22"/>
        </w:rPr>
      </w:pPr>
    </w:p>
    <w:p w14:paraId="46412215" w14:textId="285F4293" w:rsidR="005448E1" w:rsidRDefault="007D2D3F" w:rsidP="007D2D3F">
      <w:pPr>
        <w:pStyle w:val="ListParagraph"/>
        <w:numPr>
          <w:ilvl w:val="1"/>
          <w:numId w:val="4"/>
        </w:numPr>
        <w:jc w:val="both"/>
        <w:rPr>
          <w:rFonts w:ascii="Arial" w:hAnsi="Arial" w:cs="Arial"/>
          <w:sz w:val="22"/>
        </w:rPr>
      </w:pPr>
      <w:r w:rsidRPr="007D2D3F">
        <w:rPr>
          <w:rFonts w:ascii="Arial" w:hAnsi="Arial" w:cs="Arial"/>
          <w:sz w:val="22"/>
          <w:u w:val="single"/>
        </w:rPr>
        <w:t>Period of Performance</w:t>
      </w:r>
      <w:r>
        <w:rPr>
          <w:rFonts w:ascii="Arial" w:hAnsi="Arial" w:cs="Arial"/>
          <w:sz w:val="22"/>
        </w:rPr>
        <w:t xml:space="preserve">. The period of performance shall start on </w:t>
      </w:r>
      <w:r w:rsidRPr="007D2D3F">
        <w:rPr>
          <w:rFonts w:ascii="Arial" w:hAnsi="Arial" w:cs="Arial"/>
          <w:color w:val="EE0000"/>
          <w:sz w:val="22"/>
        </w:rPr>
        <w:t xml:space="preserve">[Begin Date] </w:t>
      </w:r>
      <w:r>
        <w:rPr>
          <w:rFonts w:ascii="Arial" w:hAnsi="Arial" w:cs="Arial"/>
          <w:sz w:val="22"/>
        </w:rPr>
        <w:t xml:space="preserve">and end on </w:t>
      </w:r>
      <w:r w:rsidRPr="007D2D3F">
        <w:rPr>
          <w:rFonts w:ascii="Arial" w:hAnsi="Arial" w:cs="Arial"/>
          <w:color w:val="EE0000"/>
          <w:sz w:val="22"/>
        </w:rPr>
        <w:t>[End Date]</w:t>
      </w:r>
      <w:r>
        <w:rPr>
          <w:rFonts w:ascii="Arial" w:hAnsi="Arial" w:cs="Arial"/>
          <w:sz w:val="22"/>
        </w:rPr>
        <w:t>, unless it is terminated or extended earlier in accordance with this Subcontract. The Subcontractor is not required to continue work or provide services, and the Agency is not required to compensate the Subcontractor for expenses incurred or commitments made before the start date or after the end date.</w:t>
      </w:r>
    </w:p>
    <w:p w14:paraId="432D730A" w14:textId="77777777" w:rsidR="007D2D3F" w:rsidRPr="007D2D3F" w:rsidRDefault="007D2D3F" w:rsidP="007D2D3F">
      <w:pPr>
        <w:pStyle w:val="ListParagraph"/>
        <w:ind w:left="792"/>
        <w:jc w:val="both"/>
        <w:rPr>
          <w:rFonts w:ascii="Arial" w:hAnsi="Arial" w:cs="Arial"/>
          <w:sz w:val="22"/>
        </w:rPr>
      </w:pPr>
    </w:p>
    <w:p w14:paraId="0EBBC7EC" w14:textId="77777777" w:rsidR="007D2D3F" w:rsidRDefault="006E1499" w:rsidP="007D2D3F">
      <w:pPr>
        <w:pStyle w:val="ListParagraph"/>
        <w:numPr>
          <w:ilvl w:val="1"/>
          <w:numId w:val="4"/>
        </w:numPr>
        <w:jc w:val="both"/>
        <w:rPr>
          <w:rFonts w:ascii="Arial" w:hAnsi="Arial" w:cs="Arial"/>
          <w:sz w:val="22"/>
        </w:rPr>
      </w:pPr>
      <w:r w:rsidRPr="007D2D3F">
        <w:rPr>
          <w:rFonts w:ascii="Arial" w:hAnsi="Arial" w:cs="Arial"/>
          <w:sz w:val="22"/>
          <w:u w:val="single"/>
        </w:rPr>
        <w:t>Key Personnel</w:t>
      </w:r>
      <w:r w:rsidRPr="007D2D3F">
        <w:rPr>
          <w:rFonts w:ascii="Arial" w:hAnsi="Arial" w:cs="Arial"/>
          <w:sz w:val="22"/>
        </w:rPr>
        <w:t>. The following individuals are designated as “</w:t>
      </w:r>
      <w:r w:rsidRPr="007D2D3F">
        <w:rPr>
          <w:rFonts w:ascii="Arial" w:hAnsi="Arial" w:cs="Arial"/>
          <w:b/>
          <w:bCs/>
          <w:sz w:val="22"/>
        </w:rPr>
        <w:t>Key Personnel</w:t>
      </w:r>
      <w:r w:rsidRPr="007D2D3F">
        <w:rPr>
          <w:rFonts w:ascii="Arial" w:hAnsi="Arial" w:cs="Arial"/>
          <w:sz w:val="22"/>
        </w:rPr>
        <w:t xml:space="preserve">”: </w:t>
      </w:r>
    </w:p>
    <w:p w14:paraId="54F1571D" w14:textId="77777777" w:rsidR="007D2D3F" w:rsidRPr="007D2D3F" w:rsidRDefault="007D2D3F" w:rsidP="007D2D3F">
      <w:pPr>
        <w:pStyle w:val="ListParagraph"/>
        <w:rPr>
          <w:rFonts w:ascii="Arial" w:hAnsi="Arial" w:cs="Arial"/>
          <w:sz w:val="22"/>
        </w:rPr>
      </w:pPr>
    </w:p>
    <w:p w14:paraId="1793CBFB" w14:textId="77777777" w:rsidR="007D2D3F" w:rsidRPr="00B62FDF" w:rsidRDefault="006E1499" w:rsidP="007D2D3F">
      <w:pPr>
        <w:pStyle w:val="ListParagraph"/>
        <w:numPr>
          <w:ilvl w:val="2"/>
          <w:numId w:val="4"/>
        </w:numPr>
        <w:jc w:val="both"/>
        <w:rPr>
          <w:rFonts w:ascii="Arial" w:hAnsi="Arial" w:cs="Arial"/>
          <w:color w:val="EE0000"/>
          <w:sz w:val="22"/>
        </w:rPr>
      </w:pPr>
      <w:r w:rsidRPr="00B62FDF">
        <w:rPr>
          <w:rFonts w:ascii="Arial" w:hAnsi="Arial" w:cs="Arial"/>
          <w:color w:val="EE0000"/>
          <w:sz w:val="22"/>
        </w:rPr>
        <w:t xml:space="preserve">[List Key Personnel]. </w:t>
      </w:r>
    </w:p>
    <w:p w14:paraId="0B785E13" w14:textId="77777777" w:rsidR="007D2D3F" w:rsidRDefault="007D2D3F" w:rsidP="007D2D3F">
      <w:pPr>
        <w:pStyle w:val="ListParagraph"/>
        <w:ind w:left="1224"/>
        <w:jc w:val="both"/>
        <w:rPr>
          <w:rFonts w:ascii="Arial" w:hAnsi="Arial" w:cs="Arial"/>
          <w:sz w:val="22"/>
        </w:rPr>
      </w:pPr>
    </w:p>
    <w:p w14:paraId="4911E562" w14:textId="77777777" w:rsidR="007D2D3F" w:rsidRDefault="007D2D3F" w:rsidP="007D2D3F">
      <w:pPr>
        <w:pStyle w:val="ListParagraph"/>
        <w:numPr>
          <w:ilvl w:val="2"/>
          <w:numId w:val="4"/>
        </w:numPr>
        <w:jc w:val="both"/>
        <w:rPr>
          <w:rFonts w:ascii="Arial" w:hAnsi="Arial" w:cs="Arial"/>
          <w:sz w:val="22"/>
        </w:rPr>
      </w:pPr>
      <w:r>
        <w:rPr>
          <w:rFonts w:ascii="Arial" w:hAnsi="Arial" w:cs="Arial"/>
          <w:sz w:val="22"/>
        </w:rPr>
        <w:t xml:space="preserve">Any change in Key Personnel must receive prior written approval from the Agency. </w:t>
      </w:r>
    </w:p>
    <w:p w14:paraId="4E99BF76" w14:textId="77777777" w:rsidR="007D2D3F" w:rsidRPr="007D2D3F" w:rsidRDefault="007D2D3F" w:rsidP="007D2D3F">
      <w:pPr>
        <w:pStyle w:val="ListParagraph"/>
        <w:rPr>
          <w:rFonts w:ascii="Arial" w:hAnsi="Arial" w:cs="Arial"/>
          <w:sz w:val="22"/>
        </w:rPr>
      </w:pPr>
    </w:p>
    <w:p w14:paraId="4BC5477C" w14:textId="06C346EE" w:rsidR="005448E1" w:rsidRDefault="007D2D3F" w:rsidP="007D2D3F">
      <w:pPr>
        <w:pStyle w:val="ListParagraph"/>
        <w:numPr>
          <w:ilvl w:val="2"/>
          <w:numId w:val="4"/>
        </w:numPr>
        <w:jc w:val="both"/>
        <w:rPr>
          <w:rFonts w:ascii="Arial" w:hAnsi="Arial" w:cs="Arial"/>
          <w:sz w:val="22"/>
        </w:rPr>
      </w:pPr>
      <w:r>
        <w:rPr>
          <w:rFonts w:ascii="Arial" w:hAnsi="Arial" w:cs="Arial"/>
          <w:sz w:val="22"/>
        </w:rPr>
        <w:t xml:space="preserve">Any substitution or reassignment involving Subcontractor’s Key Personnel should only be made with individuals who have equal abilities and </w:t>
      </w:r>
      <w:proofErr w:type="gramStart"/>
      <w:r>
        <w:rPr>
          <w:rFonts w:ascii="Arial" w:hAnsi="Arial" w:cs="Arial"/>
          <w:sz w:val="22"/>
        </w:rPr>
        <w:t>qualifications, and</w:t>
      </w:r>
      <w:proofErr w:type="gramEnd"/>
      <w:r>
        <w:rPr>
          <w:rFonts w:ascii="Arial" w:hAnsi="Arial" w:cs="Arial"/>
          <w:sz w:val="22"/>
        </w:rPr>
        <w:t xml:space="preserve"> remains subject to prior written approval by the Agency.</w:t>
      </w:r>
    </w:p>
    <w:p w14:paraId="649DA1EF" w14:textId="77777777" w:rsidR="007D2D3F" w:rsidRPr="007D2D3F" w:rsidRDefault="007D2D3F" w:rsidP="007D2D3F">
      <w:pPr>
        <w:pStyle w:val="ListParagraph"/>
        <w:rPr>
          <w:rFonts w:ascii="Arial" w:hAnsi="Arial" w:cs="Arial"/>
          <w:sz w:val="22"/>
        </w:rPr>
      </w:pPr>
    </w:p>
    <w:p w14:paraId="6A54414D" w14:textId="74BA3C0C" w:rsidR="005448E1" w:rsidRDefault="006E1499" w:rsidP="007D2D3F">
      <w:pPr>
        <w:pStyle w:val="ListParagraph"/>
        <w:numPr>
          <w:ilvl w:val="1"/>
          <w:numId w:val="4"/>
        </w:numPr>
        <w:jc w:val="both"/>
        <w:rPr>
          <w:rFonts w:ascii="Arial" w:hAnsi="Arial" w:cs="Arial"/>
          <w:sz w:val="22"/>
        </w:rPr>
      </w:pPr>
      <w:r w:rsidRPr="007D2D3F">
        <w:rPr>
          <w:rFonts w:ascii="Arial" w:hAnsi="Arial" w:cs="Arial"/>
          <w:sz w:val="22"/>
          <w:u w:val="single"/>
        </w:rPr>
        <w:t>Scope of Work</w:t>
      </w:r>
      <w:r w:rsidRPr="007D2D3F">
        <w:rPr>
          <w:rFonts w:ascii="Arial" w:hAnsi="Arial" w:cs="Arial"/>
          <w:sz w:val="22"/>
        </w:rPr>
        <w:t xml:space="preserve">. Subcontractor shall perform the services and provide the deliverables set forth in </w:t>
      </w:r>
      <w:r w:rsidRPr="007D2D3F">
        <w:rPr>
          <w:rFonts w:ascii="Arial" w:hAnsi="Arial" w:cs="Arial"/>
          <w:b/>
          <w:bCs/>
          <w:sz w:val="22"/>
        </w:rPr>
        <w:t>Exhibit A</w:t>
      </w:r>
      <w:r w:rsidRPr="007D2D3F">
        <w:rPr>
          <w:rFonts w:ascii="Arial" w:hAnsi="Arial" w:cs="Arial"/>
          <w:sz w:val="22"/>
        </w:rPr>
        <w:t xml:space="preserve"> (Statement of Work) (“</w:t>
      </w:r>
      <w:r w:rsidRPr="007D2D3F">
        <w:rPr>
          <w:rFonts w:ascii="Arial" w:hAnsi="Arial" w:cs="Arial"/>
          <w:b/>
          <w:bCs/>
          <w:sz w:val="22"/>
        </w:rPr>
        <w:t>Work</w:t>
      </w:r>
      <w:r w:rsidRPr="007D2D3F">
        <w:rPr>
          <w:rFonts w:ascii="Arial" w:hAnsi="Arial" w:cs="Arial"/>
          <w:sz w:val="22"/>
        </w:rPr>
        <w:t>”).</w:t>
      </w:r>
    </w:p>
    <w:p w14:paraId="0E6195A8" w14:textId="77777777" w:rsidR="007D2D3F" w:rsidRPr="007D2D3F" w:rsidRDefault="007D2D3F" w:rsidP="007D2D3F">
      <w:pPr>
        <w:pStyle w:val="ListParagraph"/>
        <w:ind w:left="792"/>
        <w:jc w:val="both"/>
        <w:rPr>
          <w:rFonts w:ascii="Arial" w:hAnsi="Arial" w:cs="Arial"/>
          <w:sz w:val="22"/>
        </w:rPr>
      </w:pPr>
    </w:p>
    <w:p w14:paraId="3D5A1E55" w14:textId="5C06196C" w:rsidR="005448E1" w:rsidRDefault="007D2D3F" w:rsidP="007D2D3F">
      <w:pPr>
        <w:pStyle w:val="ListParagraph"/>
        <w:numPr>
          <w:ilvl w:val="1"/>
          <w:numId w:val="4"/>
        </w:numPr>
        <w:jc w:val="both"/>
        <w:rPr>
          <w:rFonts w:ascii="Arial" w:hAnsi="Arial" w:cs="Arial"/>
          <w:sz w:val="22"/>
        </w:rPr>
      </w:pPr>
      <w:r>
        <w:rPr>
          <w:rFonts w:ascii="Arial" w:hAnsi="Arial" w:cs="Arial"/>
          <w:sz w:val="22"/>
          <w:u w:val="single"/>
        </w:rPr>
        <w:t>Standards of Performance; Inspection</w:t>
      </w:r>
      <w:r w:rsidRPr="007D2D3F">
        <w:rPr>
          <w:rFonts w:ascii="Arial" w:hAnsi="Arial" w:cs="Arial"/>
          <w:sz w:val="22"/>
        </w:rPr>
        <w:t xml:space="preserve">. Subcontractor shall provide all personnel, facilities, equipment, materials, and services needed to complete the Work. </w:t>
      </w:r>
      <w:r w:rsidRPr="007D2D3F">
        <w:rPr>
          <w:rFonts w:ascii="Arial" w:hAnsi="Arial" w:cs="Arial"/>
          <w:sz w:val="22"/>
        </w:rPr>
        <w:lastRenderedPageBreak/>
        <w:t>Deliverables and services are subject to inspection and acceptance by the Prime Contractor. Materials and deliverables supplied and services performed are subject to inspection and testing before acceptance, and any deficiencies must be corrected at Subcontractor’s expense.</w:t>
      </w:r>
    </w:p>
    <w:p w14:paraId="7341FBA9" w14:textId="77777777" w:rsidR="00B66C1D" w:rsidRPr="00B66C1D" w:rsidRDefault="00B66C1D" w:rsidP="00B66C1D">
      <w:pPr>
        <w:pStyle w:val="ListParagraph"/>
        <w:rPr>
          <w:rFonts w:ascii="Arial" w:hAnsi="Arial" w:cs="Arial"/>
          <w:sz w:val="22"/>
        </w:rPr>
      </w:pPr>
    </w:p>
    <w:p w14:paraId="3D1AB5D3" w14:textId="77777777" w:rsidR="00B66C1D" w:rsidRPr="007D2D3F" w:rsidRDefault="00B66C1D" w:rsidP="00B66C1D">
      <w:pPr>
        <w:pStyle w:val="ListParagraph"/>
        <w:ind w:left="792"/>
        <w:jc w:val="both"/>
        <w:rPr>
          <w:rFonts w:ascii="Arial" w:hAnsi="Arial" w:cs="Arial"/>
          <w:sz w:val="22"/>
        </w:rPr>
      </w:pPr>
    </w:p>
    <w:p w14:paraId="454A8A48" w14:textId="59584931" w:rsidR="005448E1" w:rsidRDefault="006E1499" w:rsidP="00B66C1D">
      <w:pPr>
        <w:pStyle w:val="ListParagraph"/>
        <w:numPr>
          <w:ilvl w:val="0"/>
          <w:numId w:val="4"/>
        </w:numPr>
        <w:jc w:val="both"/>
        <w:rPr>
          <w:rFonts w:ascii="Arial" w:hAnsi="Arial" w:cs="Arial"/>
          <w:sz w:val="22"/>
        </w:rPr>
      </w:pPr>
      <w:bookmarkStart w:id="4" w:name="compensation-invoicing-records"/>
      <w:bookmarkEnd w:id="3"/>
      <w:r w:rsidRPr="00B66C1D">
        <w:rPr>
          <w:rFonts w:ascii="Arial" w:hAnsi="Arial" w:cs="Arial"/>
          <w:b/>
          <w:bCs/>
          <w:sz w:val="22"/>
        </w:rPr>
        <w:t>Compensation; Invoicing; Records</w:t>
      </w:r>
      <w:r w:rsidR="00B66C1D">
        <w:rPr>
          <w:rFonts w:ascii="Arial" w:hAnsi="Arial" w:cs="Arial"/>
          <w:sz w:val="22"/>
        </w:rPr>
        <w:t>:</w:t>
      </w:r>
    </w:p>
    <w:p w14:paraId="223C69E4" w14:textId="7D0F9BB3" w:rsidR="00B66C1D" w:rsidRPr="00B66C1D" w:rsidRDefault="00B66C1D" w:rsidP="00B66C1D">
      <w:pPr>
        <w:pStyle w:val="ListParagraph"/>
        <w:ind w:left="360"/>
        <w:jc w:val="both"/>
        <w:rPr>
          <w:rFonts w:ascii="Arial" w:hAnsi="Arial" w:cs="Arial"/>
          <w:sz w:val="22"/>
        </w:rPr>
      </w:pPr>
    </w:p>
    <w:p w14:paraId="0ABB6DDE" w14:textId="77777777" w:rsid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Funding Structure</w:t>
      </w:r>
      <w:r w:rsidRPr="00B66C1D">
        <w:rPr>
          <w:rFonts w:ascii="Arial" w:hAnsi="Arial" w:cs="Arial"/>
          <w:sz w:val="22"/>
        </w:rPr>
        <w:t>. Check one:</w:t>
      </w:r>
    </w:p>
    <w:p w14:paraId="7CA2842B" w14:textId="77777777" w:rsidR="00B66C1D" w:rsidRDefault="00B66C1D" w:rsidP="00B66C1D">
      <w:pPr>
        <w:pStyle w:val="ListParagraph"/>
        <w:ind w:left="792"/>
        <w:jc w:val="both"/>
        <w:rPr>
          <w:rFonts w:ascii="Arial" w:hAnsi="Arial" w:cs="Arial"/>
          <w:sz w:val="22"/>
        </w:rPr>
      </w:pPr>
    </w:p>
    <w:p w14:paraId="276EFD0F" w14:textId="2C5266DF" w:rsidR="00B66C1D" w:rsidRDefault="00362C1D" w:rsidP="00B66C1D">
      <w:pPr>
        <w:pStyle w:val="ListParagraph"/>
        <w:numPr>
          <w:ilvl w:val="2"/>
          <w:numId w:val="4"/>
        </w:numPr>
        <w:jc w:val="both"/>
        <w:rPr>
          <w:rFonts w:ascii="Arial" w:hAnsi="Arial" w:cs="Arial"/>
          <w:sz w:val="22"/>
        </w:rPr>
      </w:pPr>
      <w:sdt>
        <w:sdtPr>
          <w:rPr>
            <w:rFonts w:ascii="Arial" w:hAnsi="Arial" w:cs="Arial"/>
            <w:sz w:val="22"/>
          </w:rPr>
          <w:id w:val="-1723207168"/>
          <w14:checkbox>
            <w14:checked w14:val="0"/>
            <w14:checkedState w14:val="2612" w14:font="MS Gothic"/>
            <w14:uncheckedState w14:val="2610" w14:font="MS Gothic"/>
          </w14:checkbox>
        </w:sdtPr>
        <w:sdtEndPr/>
        <w:sdtContent>
          <w:r w:rsidR="00B66C1D">
            <w:rPr>
              <w:rFonts w:ascii="MS Gothic" w:eastAsia="MS Gothic" w:hAnsi="MS Gothic" w:cs="Arial" w:hint="eastAsia"/>
              <w:sz w:val="22"/>
            </w:rPr>
            <w:t>☐</w:t>
          </w:r>
        </w:sdtContent>
      </w:sdt>
      <w:r w:rsidR="006E1499" w:rsidRPr="00B66C1D">
        <w:rPr>
          <w:rFonts w:ascii="Arial" w:hAnsi="Arial" w:cs="Arial"/>
          <w:sz w:val="22"/>
        </w:rPr>
        <w:t xml:space="preserve">Cost Reimbursement. Total estimated cost not to exceed </w:t>
      </w:r>
      <w:r w:rsidR="00B66C1D">
        <w:rPr>
          <w:rFonts w:ascii="Arial" w:hAnsi="Arial" w:cs="Arial"/>
          <w:sz w:val="22"/>
        </w:rPr>
        <w:t>[NUMBER IN WORDS] (</w:t>
      </w:r>
      <w:r w:rsidR="006E1499" w:rsidRPr="00B66C1D">
        <w:rPr>
          <w:rFonts w:ascii="Arial" w:hAnsi="Arial" w:cs="Arial"/>
          <w:sz w:val="22"/>
        </w:rPr>
        <w:t>$[</w:t>
      </w:r>
      <w:r w:rsidR="00B66C1D">
        <w:rPr>
          <w:rFonts w:ascii="Arial" w:hAnsi="Arial" w:cs="Arial"/>
          <w:sz w:val="22"/>
        </w:rPr>
        <w:t>In Numbers</w:t>
      </w:r>
      <w:r w:rsidR="006E1499" w:rsidRPr="00B66C1D">
        <w:rPr>
          <w:rFonts w:ascii="Arial" w:hAnsi="Arial" w:cs="Arial"/>
          <w:sz w:val="22"/>
        </w:rPr>
        <w:t>]</w:t>
      </w:r>
      <w:r w:rsidR="00B66C1D">
        <w:rPr>
          <w:rFonts w:ascii="Arial" w:hAnsi="Arial" w:cs="Arial"/>
          <w:sz w:val="22"/>
        </w:rPr>
        <w:t>)</w:t>
      </w:r>
      <w:r w:rsidR="006E1499" w:rsidRPr="00B66C1D">
        <w:rPr>
          <w:rFonts w:ascii="Arial" w:hAnsi="Arial" w:cs="Arial"/>
          <w:sz w:val="22"/>
        </w:rPr>
        <w:t xml:space="preserve">, as detailed in </w:t>
      </w:r>
      <w:r w:rsidR="006E1499" w:rsidRPr="00B66C1D">
        <w:rPr>
          <w:rFonts w:ascii="Arial" w:hAnsi="Arial" w:cs="Arial"/>
          <w:b/>
          <w:bCs/>
          <w:sz w:val="22"/>
        </w:rPr>
        <w:t>Exhibit B</w:t>
      </w:r>
      <w:r w:rsidR="006E1499" w:rsidRPr="00B66C1D">
        <w:rPr>
          <w:rFonts w:ascii="Arial" w:hAnsi="Arial" w:cs="Arial"/>
          <w:sz w:val="22"/>
        </w:rPr>
        <w:t xml:space="preserve"> (Budget). Reimbursement for indirect costs shall not exceed </w:t>
      </w:r>
      <w:r w:rsidR="00B66C1D">
        <w:rPr>
          <w:rFonts w:ascii="Arial" w:hAnsi="Arial" w:cs="Arial"/>
          <w:sz w:val="22"/>
        </w:rPr>
        <w:t xml:space="preserve">the </w:t>
      </w:r>
      <w:r w:rsidR="006E1499" w:rsidRPr="00B66C1D">
        <w:rPr>
          <w:rFonts w:ascii="Arial" w:hAnsi="Arial" w:cs="Arial"/>
          <w:sz w:val="22"/>
        </w:rPr>
        <w:t xml:space="preserve">Subcontractor’s approved federal indirect cost rate. All costs, direct and indirect, are subject to </w:t>
      </w:r>
      <w:r w:rsidR="00B66C1D">
        <w:rPr>
          <w:rFonts w:ascii="Arial" w:hAnsi="Arial" w:cs="Arial"/>
          <w:sz w:val="22"/>
        </w:rPr>
        <w:t xml:space="preserve">the </w:t>
      </w:r>
      <w:r w:rsidR="006E1499" w:rsidRPr="00B66C1D">
        <w:rPr>
          <w:rFonts w:ascii="Arial" w:hAnsi="Arial" w:cs="Arial"/>
          <w:sz w:val="22"/>
        </w:rPr>
        <w:t>allowability criteria under 2 CFR part 200 and the provisions of this Subcontract</w:t>
      </w:r>
      <w:r w:rsidR="00B66C1D">
        <w:rPr>
          <w:rFonts w:ascii="Arial" w:hAnsi="Arial" w:cs="Arial"/>
          <w:sz w:val="22"/>
        </w:rPr>
        <w:t>.</w:t>
      </w:r>
      <w:r w:rsidR="00B66C1D">
        <w:rPr>
          <w:rFonts w:ascii="Arial" w:hAnsi="Arial" w:cs="Arial"/>
          <w:sz w:val="22"/>
        </w:rPr>
        <w:tab/>
      </w:r>
      <w:r w:rsidR="006E1499" w:rsidRPr="00B66C1D">
        <w:rPr>
          <w:rFonts w:ascii="Arial" w:hAnsi="Arial" w:cs="Arial"/>
          <w:sz w:val="22"/>
        </w:rPr>
        <w:br/>
      </w:r>
    </w:p>
    <w:p w14:paraId="57A7B91B" w14:textId="0E617CC8" w:rsidR="005448E1" w:rsidRDefault="00362C1D" w:rsidP="00B66C1D">
      <w:pPr>
        <w:pStyle w:val="ListParagraph"/>
        <w:numPr>
          <w:ilvl w:val="2"/>
          <w:numId w:val="4"/>
        </w:numPr>
        <w:jc w:val="both"/>
        <w:rPr>
          <w:rFonts w:ascii="Arial" w:hAnsi="Arial" w:cs="Arial"/>
          <w:sz w:val="22"/>
        </w:rPr>
      </w:pPr>
      <w:sdt>
        <w:sdtPr>
          <w:rPr>
            <w:rFonts w:ascii="Arial" w:hAnsi="Arial" w:cs="Arial"/>
            <w:sz w:val="22"/>
          </w:rPr>
          <w:id w:val="273298814"/>
          <w14:checkbox>
            <w14:checked w14:val="0"/>
            <w14:checkedState w14:val="2612" w14:font="MS Gothic"/>
            <w14:uncheckedState w14:val="2610" w14:font="MS Gothic"/>
          </w14:checkbox>
        </w:sdtPr>
        <w:sdtEndPr/>
        <w:sdtContent>
          <w:r w:rsidR="003B0FFD">
            <w:rPr>
              <w:rFonts w:ascii="MS Gothic" w:eastAsia="MS Gothic" w:hAnsi="MS Gothic" w:cs="Arial" w:hint="eastAsia"/>
              <w:sz w:val="22"/>
            </w:rPr>
            <w:t>☐</w:t>
          </w:r>
        </w:sdtContent>
      </w:sdt>
      <w:r w:rsidR="006E1499" w:rsidRPr="00B66C1D">
        <w:rPr>
          <w:rFonts w:ascii="Arial" w:hAnsi="Arial" w:cs="Arial"/>
          <w:sz w:val="22"/>
        </w:rPr>
        <w:t xml:space="preserve">Firm-Fixed Price. Fixed price of </w:t>
      </w:r>
      <w:r w:rsidR="00B66C1D">
        <w:rPr>
          <w:rFonts w:ascii="Arial" w:hAnsi="Arial" w:cs="Arial"/>
          <w:sz w:val="22"/>
        </w:rPr>
        <w:t>[NUMBER IN WORDS] (</w:t>
      </w:r>
      <w:r w:rsidR="006E1499" w:rsidRPr="00B66C1D">
        <w:rPr>
          <w:rFonts w:ascii="Arial" w:hAnsi="Arial" w:cs="Arial"/>
          <w:sz w:val="22"/>
        </w:rPr>
        <w:t>$[</w:t>
      </w:r>
      <w:r w:rsidR="00B66C1D">
        <w:rPr>
          <w:rFonts w:ascii="Arial" w:hAnsi="Arial" w:cs="Arial"/>
          <w:sz w:val="22"/>
        </w:rPr>
        <w:t>In Numbers</w:t>
      </w:r>
      <w:r w:rsidR="006E1499" w:rsidRPr="00B66C1D">
        <w:rPr>
          <w:rFonts w:ascii="Arial" w:hAnsi="Arial" w:cs="Arial"/>
          <w:sz w:val="22"/>
        </w:rPr>
        <w:t>]</w:t>
      </w:r>
      <w:r w:rsidR="00B66C1D">
        <w:rPr>
          <w:rFonts w:ascii="Arial" w:hAnsi="Arial" w:cs="Arial"/>
          <w:sz w:val="22"/>
        </w:rPr>
        <w:t>)</w:t>
      </w:r>
      <w:r w:rsidR="006E1499" w:rsidRPr="00B66C1D">
        <w:rPr>
          <w:rFonts w:ascii="Arial" w:hAnsi="Arial" w:cs="Arial"/>
          <w:sz w:val="22"/>
        </w:rPr>
        <w:t xml:space="preserve"> for satisfactory completion of the deliverables in </w:t>
      </w:r>
      <w:r w:rsidR="006E1499" w:rsidRPr="00B66C1D">
        <w:rPr>
          <w:rFonts w:ascii="Arial" w:hAnsi="Arial" w:cs="Arial"/>
          <w:b/>
          <w:bCs/>
          <w:sz w:val="22"/>
        </w:rPr>
        <w:t>Exhibit A</w:t>
      </w:r>
      <w:r w:rsidR="006E1499" w:rsidRPr="00B66C1D">
        <w:rPr>
          <w:rFonts w:ascii="Arial" w:hAnsi="Arial" w:cs="Arial"/>
          <w:sz w:val="22"/>
        </w:rPr>
        <w:t>.</w:t>
      </w:r>
    </w:p>
    <w:p w14:paraId="28BFAF89" w14:textId="77777777" w:rsidR="00B66C1D" w:rsidRPr="00B66C1D" w:rsidRDefault="00B66C1D" w:rsidP="00B66C1D">
      <w:pPr>
        <w:pStyle w:val="ListParagraph"/>
        <w:ind w:left="1224"/>
        <w:jc w:val="both"/>
        <w:rPr>
          <w:rFonts w:ascii="Arial" w:hAnsi="Arial" w:cs="Arial"/>
          <w:sz w:val="22"/>
        </w:rPr>
      </w:pPr>
    </w:p>
    <w:p w14:paraId="58752F8D" w14:textId="394BB84D" w:rsidR="005448E1" w:rsidRDefault="006E1499" w:rsidP="00B66C1D">
      <w:pPr>
        <w:pStyle w:val="ListParagraph"/>
        <w:numPr>
          <w:ilvl w:val="1"/>
          <w:numId w:val="4"/>
        </w:numPr>
        <w:jc w:val="both"/>
        <w:rPr>
          <w:rFonts w:ascii="Arial" w:hAnsi="Arial" w:cs="Arial"/>
          <w:color w:val="EE0000"/>
          <w:sz w:val="22"/>
        </w:rPr>
      </w:pPr>
      <w:r w:rsidRPr="00B66C1D">
        <w:rPr>
          <w:rFonts w:ascii="Arial" w:hAnsi="Arial" w:cs="Arial"/>
          <w:color w:val="EE0000"/>
          <w:sz w:val="22"/>
          <w:u w:val="single"/>
        </w:rPr>
        <w:t>Incremental Funding</w:t>
      </w:r>
      <w:r w:rsidRPr="00B66C1D">
        <w:rPr>
          <w:rFonts w:ascii="Arial" w:hAnsi="Arial" w:cs="Arial"/>
          <w:color w:val="EE0000"/>
          <w:sz w:val="22"/>
        </w:rPr>
        <w:t xml:space="preserve"> [if applicable]. The funded value at execution is </w:t>
      </w:r>
      <w:r w:rsidR="00B66C1D" w:rsidRPr="00B66C1D">
        <w:rPr>
          <w:rFonts w:ascii="Arial" w:hAnsi="Arial" w:cs="Arial"/>
          <w:color w:val="EE0000"/>
          <w:sz w:val="22"/>
        </w:rPr>
        <w:t>[NUMBER IN WORDS] ($[In Numbers])</w:t>
      </w:r>
      <w:r w:rsidRPr="00B66C1D">
        <w:rPr>
          <w:rFonts w:ascii="Arial" w:hAnsi="Arial" w:cs="Arial"/>
          <w:color w:val="EE0000"/>
          <w:sz w:val="22"/>
        </w:rPr>
        <w:t xml:space="preserve">. </w:t>
      </w:r>
      <w:proofErr w:type="gramStart"/>
      <w:r w:rsidRPr="00B66C1D">
        <w:rPr>
          <w:rFonts w:ascii="Arial" w:hAnsi="Arial" w:cs="Arial"/>
          <w:color w:val="EE0000"/>
          <w:sz w:val="22"/>
        </w:rPr>
        <w:t>Subcontractor</w:t>
      </w:r>
      <w:proofErr w:type="gramEnd"/>
      <w:r w:rsidRPr="00B66C1D">
        <w:rPr>
          <w:rFonts w:ascii="Arial" w:hAnsi="Arial" w:cs="Arial"/>
          <w:color w:val="EE0000"/>
          <w:sz w:val="22"/>
        </w:rPr>
        <w:t xml:space="preserve"> shall not incur costs </w:t>
      </w:r>
      <w:proofErr w:type="gramStart"/>
      <w:r w:rsidRPr="00B66C1D">
        <w:rPr>
          <w:rFonts w:ascii="Arial" w:hAnsi="Arial" w:cs="Arial"/>
          <w:color w:val="EE0000"/>
          <w:sz w:val="22"/>
        </w:rPr>
        <w:t>in excess of</w:t>
      </w:r>
      <w:proofErr w:type="gramEnd"/>
      <w:r w:rsidRPr="00B66C1D">
        <w:rPr>
          <w:rFonts w:ascii="Arial" w:hAnsi="Arial" w:cs="Arial"/>
          <w:color w:val="EE0000"/>
          <w:sz w:val="22"/>
        </w:rPr>
        <w:t xml:space="preserve"> the funded value without a written modification.</w:t>
      </w:r>
    </w:p>
    <w:p w14:paraId="316F173D" w14:textId="77777777" w:rsidR="00B66C1D" w:rsidRPr="00B66C1D" w:rsidRDefault="00B66C1D" w:rsidP="00B66C1D">
      <w:pPr>
        <w:pStyle w:val="ListParagraph"/>
        <w:ind w:left="792"/>
        <w:jc w:val="both"/>
        <w:rPr>
          <w:rFonts w:ascii="Arial" w:hAnsi="Arial" w:cs="Arial"/>
          <w:color w:val="EE0000"/>
          <w:sz w:val="22"/>
        </w:rPr>
      </w:pPr>
    </w:p>
    <w:p w14:paraId="33096181" w14:textId="77777777" w:rsid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Invoicing</w:t>
      </w:r>
      <w:r w:rsidRPr="00B66C1D">
        <w:rPr>
          <w:rFonts w:ascii="Arial" w:hAnsi="Arial" w:cs="Arial"/>
          <w:sz w:val="22"/>
        </w:rPr>
        <w:t xml:space="preserve">. </w:t>
      </w:r>
    </w:p>
    <w:p w14:paraId="09EE4E69" w14:textId="77777777" w:rsidR="00B66C1D" w:rsidRPr="00B66C1D" w:rsidRDefault="00B66C1D" w:rsidP="00B66C1D">
      <w:pPr>
        <w:pStyle w:val="ListParagraph"/>
        <w:rPr>
          <w:rFonts w:ascii="Arial" w:hAnsi="Arial" w:cs="Arial"/>
          <w:sz w:val="22"/>
        </w:rPr>
      </w:pPr>
    </w:p>
    <w:p w14:paraId="0D6CA338" w14:textId="77777777" w:rsidR="00B66C1D" w:rsidRDefault="006E1499" w:rsidP="00B66C1D">
      <w:pPr>
        <w:pStyle w:val="ListParagraph"/>
        <w:numPr>
          <w:ilvl w:val="2"/>
          <w:numId w:val="4"/>
        </w:numPr>
        <w:jc w:val="both"/>
        <w:rPr>
          <w:rFonts w:ascii="Arial" w:hAnsi="Arial" w:cs="Arial"/>
          <w:sz w:val="22"/>
        </w:rPr>
      </w:pPr>
      <w:r w:rsidRPr="00B66C1D">
        <w:rPr>
          <w:rFonts w:ascii="Arial" w:hAnsi="Arial" w:cs="Arial"/>
          <w:sz w:val="22"/>
        </w:rPr>
        <w:t xml:space="preserve">Frequency and Content. Subcontractor shall submit invoices </w:t>
      </w:r>
      <w:r w:rsidRPr="00B66C1D">
        <w:rPr>
          <w:rFonts w:ascii="Arial" w:hAnsi="Arial" w:cs="Arial"/>
          <w:color w:val="EE0000"/>
          <w:sz w:val="22"/>
        </w:rPr>
        <w:t>[monthly/quarterly]</w:t>
      </w:r>
      <w:r w:rsidRPr="00B66C1D">
        <w:rPr>
          <w:rFonts w:ascii="Arial" w:hAnsi="Arial" w:cs="Arial"/>
          <w:sz w:val="22"/>
        </w:rPr>
        <w:t xml:space="preserve">, containing certification of validity, and itemized in alignment with </w:t>
      </w:r>
      <w:r w:rsidRPr="00B66C1D">
        <w:rPr>
          <w:rFonts w:ascii="Arial" w:hAnsi="Arial" w:cs="Arial"/>
          <w:b/>
          <w:bCs/>
          <w:sz w:val="22"/>
        </w:rPr>
        <w:t>Exhibit B</w:t>
      </w:r>
      <w:r w:rsidRPr="00B66C1D">
        <w:rPr>
          <w:rFonts w:ascii="Arial" w:hAnsi="Arial" w:cs="Arial"/>
          <w:sz w:val="22"/>
        </w:rPr>
        <w:t>. Invoices must list cost elements in the same manner as set forth in the approved budget and include, at a minimum, the subcontract number, unique invoice number, billing period, and cumulative amounts</w:t>
      </w:r>
      <w:r w:rsidR="00B66C1D">
        <w:rPr>
          <w:rFonts w:ascii="Arial" w:hAnsi="Arial" w:cs="Arial"/>
          <w:sz w:val="22"/>
        </w:rPr>
        <w:t>.</w:t>
      </w:r>
    </w:p>
    <w:p w14:paraId="5230F1A4" w14:textId="77777777" w:rsidR="00B66C1D" w:rsidRDefault="00B66C1D" w:rsidP="00B66C1D">
      <w:pPr>
        <w:pStyle w:val="ListParagraph"/>
        <w:ind w:left="1224"/>
        <w:jc w:val="both"/>
        <w:rPr>
          <w:rFonts w:ascii="Arial" w:hAnsi="Arial" w:cs="Arial"/>
          <w:sz w:val="22"/>
        </w:rPr>
      </w:pPr>
    </w:p>
    <w:p w14:paraId="01E40E07" w14:textId="02D63DBB" w:rsidR="00B66C1D" w:rsidRDefault="006E1499" w:rsidP="00B66C1D">
      <w:pPr>
        <w:pStyle w:val="ListParagraph"/>
        <w:numPr>
          <w:ilvl w:val="2"/>
          <w:numId w:val="4"/>
        </w:numPr>
        <w:jc w:val="both"/>
        <w:rPr>
          <w:rFonts w:ascii="Arial" w:hAnsi="Arial" w:cs="Arial"/>
          <w:sz w:val="22"/>
        </w:rPr>
      </w:pPr>
      <w:r w:rsidRPr="00B66C1D">
        <w:rPr>
          <w:rFonts w:ascii="Arial" w:hAnsi="Arial" w:cs="Arial"/>
          <w:sz w:val="22"/>
        </w:rPr>
        <w:t xml:space="preserve"> Final Invoice. The final invoice, marked “</w:t>
      </w:r>
      <w:r w:rsidRPr="00B66C1D">
        <w:rPr>
          <w:rFonts w:ascii="Arial" w:hAnsi="Arial" w:cs="Arial"/>
          <w:b/>
          <w:bCs/>
          <w:sz w:val="22"/>
        </w:rPr>
        <w:t>Final</w:t>
      </w:r>
      <w:r w:rsidRPr="00B66C1D">
        <w:rPr>
          <w:rFonts w:ascii="Arial" w:hAnsi="Arial" w:cs="Arial"/>
          <w:sz w:val="22"/>
        </w:rPr>
        <w:t>,” must be received no later than forty-five (45) days after the termination date</w:t>
      </w:r>
      <w:r w:rsidR="00B66C1D">
        <w:rPr>
          <w:rFonts w:ascii="Arial" w:hAnsi="Arial" w:cs="Arial"/>
          <w:sz w:val="22"/>
        </w:rPr>
        <w:t xml:space="preserve"> or expiration</w:t>
      </w:r>
      <w:r w:rsidRPr="00B66C1D">
        <w:rPr>
          <w:rFonts w:ascii="Arial" w:hAnsi="Arial" w:cs="Arial"/>
          <w:sz w:val="22"/>
        </w:rPr>
        <w:t xml:space="preserve"> of this Agreement </w:t>
      </w:r>
    </w:p>
    <w:p w14:paraId="24FAC816" w14:textId="77777777" w:rsidR="00B66C1D" w:rsidRPr="00B66C1D" w:rsidRDefault="00B66C1D" w:rsidP="00B66C1D">
      <w:pPr>
        <w:pStyle w:val="ListParagraph"/>
        <w:rPr>
          <w:rFonts w:ascii="Arial" w:hAnsi="Arial" w:cs="Arial"/>
          <w:sz w:val="22"/>
        </w:rPr>
      </w:pPr>
    </w:p>
    <w:p w14:paraId="22AE1FE6" w14:textId="1D52722A" w:rsidR="005448E1" w:rsidRDefault="006E1499" w:rsidP="00B66C1D">
      <w:pPr>
        <w:pStyle w:val="ListParagraph"/>
        <w:numPr>
          <w:ilvl w:val="2"/>
          <w:numId w:val="4"/>
        </w:numPr>
        <w:jc w:val="both"/>
        <w:rPr>
          <w:rFonts w:ascii="Arial" w:hAnsi="Arial" w:cs="Arial"/>
          <w:sz w:val="22"/>
        </w:rPr>
      </w:pPr>
      <w:r w:rsidRPr="00B66C1D">
        <w:rPr>
          <w:rFonts w:ascii="Arial" w:hAnsi="Arial" w:cs="Arial"/>
          <w:sz w:val="22"/>
        </w:rPr>
        <w:t>Payment Review. All payments are provisional and subject to adjustment based on audit</w:t>
      </w:r>
      <w:r w:rsidR="00B66C1D">
        <w:rPr>
          <w:rFonts w:ascii="Arial" w:hAnsi="Arial" w:cs="Arial"/>
          <w:sz w:val="22"/>
        </w:rPr>
        <w:t>.</w:t>
      </w:r>
    </w:p>
    <w:p w14:paraId="73318894" w14:textId="77777777" w:rsidR="00B66C1D" w:rsidRPr="00B66C1D" w:rsidRDefault="00B66C1D" w:rsidP="00B66C1D">
      <w:pPr>
        <w:pStyle w:val="ListParagraph"/>
        <w:rPr>
          <w:rFonts w:ascii="Arial" w:hAnsi="Arial" w:cs="Arial"/>
          <w:sz w:val="22"/>
        </w:rPr>
      </w:pPr>
    </w:p>
    <w:p w14:paraId="0D0A6EB5" w14:textId="0D0ED342" w:rsidR="005448E1"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Records; Audit; Retention</w:t>
      </w:r>
      <w:r w:rsidRPr="00B66C1D">
        <w:rPr>
          <w:rFonts w:ascii="Arial" w:hAnsi="Arial" w:cs="Arial"/>
          <w:sz w:val="22"/>
        </w:rPr>
        <w:t>. Subcontractor shall maintain books and records in sufficient detail and make them available for inspection and review by the Prime Contractor; records shall be retained for three (3) years following final payment The Contractor shall maintain detailed time and expenditure records and retain them for a period of three (3) years from the date of final payment; records are subject to inspection and audit by the Agency and the State Auditor</w:t>
      </w:r>
      <w:r w:rsidR="00B66C1D">
        <w:rPr>
          <w:rFonts w:ascii="Arial" w:hAnsi="Arial" w:cs="Arial"/>
          <w:sz w:val="22"/>
        </w:rPr>
        <w:t>.</w:t>
      </w:r>
    </w:p>
    <w:p w14:paraId="36F91546" w14:textId="77777777" w:rsidR="00B66C1D" w:rsidRPr="00B66C1D" w:rsidRDefault="00B66C1D" w:rsidP="00B66C1D">
      <w:pPr>
        <w:pStyle w:val="ListParagraph"/>
        <w:ind w:left="792"/>
        <w:jc w:val="both"/>
        <w:rPr>
          <w:rFonts w:ascii="Arial" w:hAnsi="Arial" w:cs="Arial"/>
          <w:sz w:val="22"/>
        </w:rPr>
      </w:pPr>
    </w:p>
    <w:p w14:paraId="6445D96A" w14:textId="23EA3603" w:rsidR="005448E1" w:rsidRP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New Mexico Invoicing Deadlines</w:t>
      </w:r>
      <w:r w:rsidRPr="00B66C1D">
        <w:rPr>
          <w:rFonts w:ascii="Arial" w:hAnsi="Arial" w:cs="Arial"/>
          <w:sz w:val="22"/>
        </w:rPr>
        <w:t>. All invoices for services must be received by the Agency no later than fifteen (15) days after the termination of the State fiscal year in which the services were delivered, and invoices received after such date will not be paid</w:t>
      </w:r>
      <w:r w:rsidR="00B66C1D">
        <w:rPr>
          <w:rFonts w:ascii="Arial" w:hAnsi="Arial" w:cs="Arial"/>
          <w:sz w:val="22"/>
        </w:rPr>
        <w:t>.</w:t>
      </w:r>
    </w:p>
    <w:p w14:paraId="66B2922B" w14:textId="2EF56F7B" w:rsidR="005448E1" w:rsidRDefault="006E1499" w:rsidP="00B66C1D">
      <w:pPr>
        <w:pStyle w:val="ListParagraph"/>
        <w:numPr>
          <w:ilvl w:val="0"/>
          <w:numId w:val="4"/>
        </w:numPr>
        <w:jc w:val="both"/>
        <w:rPr>
          <w:rFonts w:ascii="Arial" w:hAnsi="Arial" w:cs="Arial"/>
          <w:sz w:val="22"/>
        </w:rPr>
      </w:pPr>
      <w:bookmarkStart w:id="5" w:name="X66739210597a23a5a1f7c719dcfc483575a4d09"/>
      <w:bookmarkEnd w:id="4"/>
      <w:r w:rsidRPr="00B66C1D">
        <w:rPr>
          <w:rFonts w:ascii="Arial" w:hAnsi="Arial" w:cs="Arial"/>
          <w:b/>
          <w:bCs/>
          <w:sz w:val="22"/>
        </w:rPr>
        <w:lastRenderedPageBreak/>
        <w:t>Appropriations; Encumbrances</w:t>
      </w:r>
      <w:r w:rsidR="00B66C1D">
        <w:rPr>
          <w:rFonts w:ascii="Arial" w:hAnsi="Arial" w:cs="Arial"/>
          <w:sz w:val="22"/>
        </w:rPr>
        <w:t>:</w:t>
      </w:r>
    </w:p>
    <w:p w14:paraId="5ED4D896" w14:textId="77777777" w:rsidR="003B0FFD" w:rsidRPr="00B66C1D" w:rsidRDefault="003B0FFD" w:rsidP="003B0FFD">
      <w:pPr>
        <w:pStyle w:val="ListParagraph"/>
        <w:ind w:left="360"/>
        <w:jc w:val="both"/>
        <w:rPr>
          <w:rFonts w:ascii="Arial" w:hAnsi="Arial" w:cs="Arial"/>
          <w:sz w:val="22"/>
        </w:rPr>
      </w:pPr>
    </w:p>
    <w:p w14:paraId="6B9E7394" w14:textId="77F0D40C"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State Appropriations</w:t>
      </w:r>
      <w:r w:rsidRPr="003B0FFD">
        <w:rPr>
          <w:rFonts w:ascii="Arial" w:hAnsi="Arial" w:cs="Arial"/>
          <w:sz w:val="22"/>
        </w:rPr>
        <w:t>. The terms of agreements with New Mexico State Agencies are contingent upon sufficient appropriations and authorization by the Legislature; if not made, termination may occur upon written notice</w:t>
      </w:r>
      <w:r w:rsidR="003B0FFD">
        <w:rPr>
          <w:rFonts w:ascii="Arial" w:hAnsi="Arial" w:cs="Arial"/>
          <w:sz w:val="22"/>
        </w:rPr>
        <w:t>.</w:t>
      </w:r>
    </w:p>
    <w:p w14:paraId="007C05CE" w14:textId="77777777" w:rsidR="003B0FFD" w:rsidRPr="003B0FFD" w:rsidRDefault="003B0FFD" w:rsidP="003B0FFD">
      <w:pPr>
        <w:pStyle w:val="ListParagraph"/>
        <w:ind w:left="792"/>
        <w:jc w:val="both"/>
        <w:rPr>
          <w:rFonts w:ascii="Arial" w:hAnsi="Arial" w:cs="Arial"/>
          <w:sz w:val="22"/>
        </w:rPr>
      </w:pPr>
    </w:p>
    <w:p w14:paraId="38C4ED8D" w14:textId="7A2D17C2"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Encumbrances</w:t>
      </w:r>
      <w:r w:rsidR="003B0FFD">
        <w:rPr>
          <w:rFonts w:ascii="Arial" w:hAnsi="Arial" w:cs="Arial"/>
          <w:sz w:val="22"/>
        </w:rPr>
        <w:t>.</w:t>
      </w:r>
      <w:r w:rsidRPr="003B0FFD">
        <w:rPr>
          <w:rFonts w:ascii="Arial" w:hAnsi="Arial" w:cs="Arial"/>
          <w:sz w:val="22"/>
        </w:rPr>
        <w:t xml:space="preserve"> Subcontractor is responsible for not billing </w:t>
      </w:r>
      <w:proofErr w:type="gramStart"/>
      <w:r w:rsidRPr="003B0FFD">
        <w:rPr>
          <w:rFonts w:ascii="Arial" w:hAnsi="Arial" w:cs="Arial"/>
          <w:sz w:val="22"/>
        </w:rPr>
        <w:t>in excess of</w:t>
      </w:r>
      <w:proofErr w:type="gramEnd"/>
      <w:r w:rsidRPr="003B0FFD">
        <w:rPr>
          <w:rFonts w:ascii="Arial" w:hAnsi="Arial" w:cs="Arial"/>
          <w:sz w:val="22"/>
        </w:rPr>
        <w:t xml:space="preserve"> the lesser of the cost ceiling or the presently encumbered amount</w:t>
      </w:r>
      <w:r w:rsidR="003B0FFD">
        <w:rPr>
          <w:rFonts w:ascii="Arial" w:hAnsi="Arial" w:cs="Arial"/>
          <w:sz w:val="22"/>
        </w:rPr>
        <w:t>,</w:t>
      </w:r>
      <w:r w:rsidRPr="003B0FFD">
        <w:rPr>
          <w:rFonts w:ascii="Arial" w:hAnsi="Arial" w:cs="Arial"/>
          <w:sz w:val="22"/>
        </w:rPr>
        <w:t xml:space="preserve"> and for verifying the encumbered amount with the work order manager</w:t>
      </w:r>
      <w:r w:rsidR="003B0FFD">
        <w:rPr>
          <w:rFonts w:ascii="Arial" w:hAnsi="Arial" w:cs="Arial"/>
          <w:sz w:val="22"/>
        </w:rPr>
        <w:t>.</w:t>
      </w:r>
    </w:p>
    <w:p w14:paraId="2ED59FAC" w14:textId="77777777" w:rsidR="003B0FFD" w:rsidRPr="003B0FFD" w:rsidRDefault="003B0FFD" w:rsidP="003B0FFD">
      <w:pPr>
        <w:jc w:val="both"/>
        <w:rPr>
          <w:rFonts w:ascii="Arial" w:hAnsi="Arial" w:cs="Arial"/>
          <w:sz w:val="22"/>
        </w:rPr>
      </w:pPr>
    </w:p>
    <w:p w14:paraId="75DA0C91" w14:textId="285B8FE4" w:rsidR="005448E1" w:rsidRDefault="006E1499" w:rsidP="003B0FFD">
      <w:pPr>
        <w:pStyle w:val="ListParagraph"/>
        <w:numPr>
          <w:ilvl w:val="0"/>
          <w:numId w:val="4"/>
        </w:numPr>
        <w:jc w:val="both"/>
        <w:rPr>
          <w:rFonts w:ascii="Arial" w:hAnsi="Arial" w:cs="Arial"/>
          <w:sz w:val="22"/>
        </w:rPr>
      </w:pPr>
      <w:bookmarkStart w:id="6" w:name="termination"/>
      <w:bookmarkEnd w:id="5"/>
      <w:r w:rsidRPr="003B0FFD">
        <w:rPr>
          <w:rFonts w:ascii="Arial" w:hAnsi="Arial" w:cs="Arial"/>
          <w:b/>
          <w:bCs/>
          <w:sz w:val="22"/>
        </w:rPr>
        <w:t>Termination</w:t>
      </w:r>
      <w:r w:rsidR="003B0FFD">
        <w:rPr>
          <w:rFonts w:ascii="Arial" w:hAnsi="Arial" w:cs="Arial"/>
          <w:sz w:val="22"/>
        </w:rPr>
        <w:t>:</w:t>
      </w:r>
    </w:p>
    <w:p w14:paraId="09C85670" w14:textId="77777777" w:rsidR="003B0FFD" w:rsidRPr="003B0FFD" w:rsidRDefault="003B0FFD" w:rsidP="003B0FFD">
      <w:pPr>
        <w:pStyle w:val="ListParagraph"/>
        <w:ind w:left="360"/>
        <w:jc w:val="both"/>
        <w:rPr>
          <w:rFonts w:ascii="Arial" w:hAnsi="Arial" w:cs="Arial"/>
          <w:sz w:val="22"/>
        </w:rPr>
      </w:pPr>
    </w:p>
    <w:p w14:paraId="4921086B" w14:textId="27877DE2"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For Convenience or Cause by Prime Contractor/Agency</w:t>
      </w:r>
      <w:r w:rsidRPr="003B0FFD">
        <w:rPr>
          <w:rFonts w:ascii="Arial" w:hAnsi="Arial" w:cs="Arial"/>
          <w:sz w:val="22"/>
        </w:rPr>
        <w:t xml:space="preserve">. </w:t>
      </w:r>
      <w:r w:rsidR="003B0FFD">
        <w:rPr>
          <w:rFonts w:ascii="Arial" w:hAnsi="Arial" w:cs="Arial"/>
          <w:sz w:val="22"/>
        </w:rPr>
        <w:t>This Agreement</w:t>
      </w:r>
      <w:r w:rsidRPr="003B0FFD">
        <w:rPr>
          <w:rFonts w:ascii="Arial" w:hAnsi="Arial" w:cs="Arial"/>
          <w:sz w:val="22"/>
        </w:rPr>
        <w:t xml:space="preserve"> may be terminated for convenience or cause by the Agency</w:t>
      </w:r>
      <w:r w:rsidR="003B0FFD">
        <w:rPr>
          <w:rFonts w:ascii="Arial" w:hAnsi="Arial" w:cs="Arial"/>
          <w:sz w:val="22"/>
        </w:rPr>
        <w:t xml:space="preserve"> in accordance with Subsection 4.1.1.</w:t>
      </w:r>
      <w:r w:rsidRPr="003B0FFD">
        <w:rPr>
          <w:rFonts w:ascii="Arial" w:hAnsi="Arial" w:cs="Arial"/>
          <w:sz w:val="22"/>
        </w:rPr>
        <w:t xml:space="preserve"> Contractor may terminate</w:t>
      </w:r>
      <w:r w:rsidR="003B0FFD">
        <w:rPr>
          <w:rFonts w:ascii="Arial" w:hAnsi="Arial" w:cs="Arial"/>
          <w:sz w:val="22"/>
        </w:rPr>
        <w:t xml:space="preserve"> this Agreement</w:t>
      </w:r>
      <w:r w:rsidRPr="003B0FFD">
        <w:rPr>
          <w:rFonts w:ascii="Arial" w:hAnsi="Arial" w:cs="Arial"/>
          <w:sz w:val="22"/>
        </w:rPr>
        <w:t xml:space="preserve"> only for </w:t>
      </w:r>
      <w:r w:rsidR="003B0FFD">
        <w:rPr>
          <w:rFonts w:ascii="Arial" w:hAnsi="Arial" w:cs="Arial"/>
          <w:sz w:val="22"/>
        </w:rPr>
        <w:t xml:space="preserve">the </w:t>
      </w:r>
      <w:r w:rsidRPr="003B0FFD">
        <w:rPr>
          <w:rFonts w:ascii="Arial" w:hAnsi="Arial" w:cs="Arial"/>
          <w:sz w:val="22"/>
        </w:rPr>
        <w:t xml:space="preserve">Agency’s uncured material breach </w:t>
      </w:r>
      <w:r w:rsidR="003B0FFD">
        <w:rPr>
          <w:rFonts w:ascii="Arial" w:hAnsi="Arial" w:cs="Arial"/>
          <w:sz w:val="22"/>
        </w:rPr>
        <w:t>in accordance with the</w:t>
      </w:r>
      <w:r w:rsidRPr="003B0FFD">
        <w:rPr>
          <w:rFonts w:ascii="Arial" w:hAnsi="Arial" w:cs="Arial"/>
          <w:sz w:val="22"/>
        </w:rPr>
        <w:t xml:space="preserve"> notice and cure rights</w:t>
      </w:r>
      <w:r w:rsidR="003B0FFD">
        <w:rPr>
          <w:rFonts w:ascii="Arial" w:hAnsi="Arial" w:cs="Arial"/>
          <w:sz w:val="22"/>
        </w:rPr>
        <w:t xml:space="preserve"> specified in Subsection 4.1.2.</w:t>
      </w:r>
    </w:p>
    <w:p w14:paraId="7D5FD798" w14:textId="77777777" w:rsidR="003B0FFD" w:rsidRDefault="003B0FFD" w:rsidP="003B0FFD">
      <w:pPr>
        <w:pStyle w:val="ListParagraph"/>
        <w:ind w:left="792"/>
        <w:jc w:val="both"/>
        <w:rPr>
          <w:rFonts w:ascii="Arial" w:hAnsi="Arial" w:cs="Arial"/>
          <w:sz w:val="22"/>
        </w:rPr>
      </w:pPr>
    </w:p>
    <w:p w14:paraId="1703F317" w14:textId="01048BFE" w:rsidR="003B0FFD" w:rsidRDefault="003B0FFD" w:rsidP="003B0FFD">
      <w:pPr>
        <w:pStyle w:val="ListParagraph"/>
        <w:numPr>
          <w:ilvl w:val="2"/>
          <w:numId w:val="4"/>
        </w:numPr>
        <w:jc w:val="both"/>
        <w:rPr>
          <w:rFonts w:ascii="Arial" w:hAnsi="Arial" w:cs="Arial"/>
          <w:sz w:val="22"/>
        </w:rPr>
      </w:pPr>
      <w:r>
        <w:rPr>
          <w:rFonts w:ascii="Arial" w:hAnsi="Arial" w:cs="Arial"/>
          <w:sz w:val="22"/>
        </w:rPr>
        <w:t xml:space="preserve">Agency may, </w:t>
      </w:r>
      <w:r w:rsidRPr="003B0FFD">
        <w:rPr>
          <w:rFonts w:ascii="Arial" w:hAnsi="Arial" w:cs="Arial"/>
          <w:sz w:val="22"/>
        </w:rPr>
        <w:t>immediately upon written notice to the Contractor</w:t>
      </w:r>
      <w:r>
        <w:rPr>
          <w:rFonts w:ascii="Arial" w:hAnsi="Arial" w:cs="Arial"/>
          <w:sz w:val="22"/>
        </w:rPr>
        <w:t>, terminate this Agreement:</w:t>
      </w:r>
    </w:p>
    <w:p w14:paraId="6C9A93AC" w14:textId="77777777" w:rsidR="003B0FFD" w:rsidRDefault="003B0FFD" w:rsidP="003B0FFD">
      <w:pPr>
        <w:pStyle w:val="ListParagraph"/>
        <w:ind w:left="1224"/>
        <w:jc w:val="both"/>
        <w:rPr>
          <w:rFonts w:ascii="Arial" w:hAnsi="Arial" w:cs="Arial"/>
          <w:sz w:val="22"/>
        </w:rPr>
      </w:pPr>
    </w:p>
    <w:p w14:paraId="7F3FF1EA" w14:textId="77777777" w:rsidR="003B0FFD" w:rsidRDefault="003B0FFD" w:rsidP="003B0FFD">
      <w:pPr>
        <w:pStyle w:val="ListParagraph"/>
        <w:numPr>
          <w:ilvl w:val="3"/>
          <w:numId w:val="4"/>
        </w:numPr>
        <w:jc w:val="both"/>
        <w:rPr>
          <w:rFonts w:ascii="Arial" w:hAnsi="Arial" w:cs="Arial"/>
          <w:sz w:val="22"/>
        </w:rPr>
      </w:pPr>
      <w:r w:rsidRPr="003B0FFD">
        <w:rPr>
          <w:rFonts w:ascii="Arial" w:hAnsi="Arial" w:cs="Arial"/>
          <w:sz w:val="22"/>
        </w:rPr>
        <w:t xml:space="preserve"> if the Contractor becomes unable to perform the services contracted for, as determined by the </w:t>
      </w:r>
      <w:proofErr w:type="gramStart"/>
      <w:r w:rsidRPr="003B0FFD">
        <w:rPr>
          <w:rFonts w:ascii="Arial" w:hAnsi="Arial" w:cs="Arial"/>
          <w:sz w:val="22"/>
        </w:rPr>
        <w:t>Agency;</w:t>
      </w:r>
      <w:proofErr w:type="gramEnd"/>
      <w:r w:rsidRPr="003B0FFD">
        <w:rPr>
          <w:rFonts w:ascii="Arial" w:hAnsi="Arial" w:cs="Arial"/>
          <w:sz w:val="22"/>
        </w:rPr>
        <w:t xml:space="preserve"> </w:t>
      </w:r>
    </w:p>
    <w:p w14:paraId="47EAA8B0" w14:textId="77777777" w:rsidR="003B0FFD" w:rsidRDefault="003B0FFD" w:rsidP="003B0FFD">
      <w:pPr>
        <w:pStyle w:val="ListParagraph"/>
        <w:ind w:left="1728"/>
        <w:jc w:val="both"/>
        <w:rPr>
          <w:rFonts w:ascii="Arial" w:hAnsi="Arial" w:cs="Arial"/>
          <w:sz w:val="22"/>
        </w:rPr>
      </w:pPr>
    </w:p>
    <w:p w14:paraId="58AD6659" w14:textId="77777777" w:rsidR="003B0FFD" w:rsidRDefault="003B0FFD" w:rsidP="003B0FFD">
      <w:pPr>
        <w:pStyle w:val="ListParagraph"/>
        <w:numPr>
          <w:ilvl w:val="3"/>
          <w:numId w:val="4"/>
        </w:numPr>
        <w:jc w:val="both"/>
        <w:rPr>
          <w:rFonts w:ascii="Arial" w:hAnsi="Arial" w:cs="Arial"/>
          <w:sz w:val="22"/>
        </w:rPr>
      </w:pPr>
      <w:r w:rsidRPr="003B0FFD">
        <w:rPr>
          <w:rFonts w:ascii="Arial" w:hAnsi="Arial" w:cs="Arial"/>
          <w:sz w:val="22"/>
        </w:rPr>
        <w:t>if, during the term of this Agreement, the Contractor is suspended or debarred by the State Purchasing Agent; or</w:t>
      </w:r>
    </w:p>
    <w:p w14:paraId="0F3C5A33" w14:textId="77777777" w:rsidR="003B0FFD" w:rsidRPr="003B0FFD" w:rsidRDefault="003B0FFD" w:rsidP="003B0FFD">
      <w:pPr>
        <w:pStyle w:val="ListParagraph"/>
        <w:rPr>
          <w:rFonts w:ascii="Arial" w:hAnsi="Arial" w:cs="Arial"/>
          <w:sz w:val="22"/>
        </w:rPr>
      </w:pPr>
    </w:p>
    <w:p w14:paraId="1F36CEE6" w14:textId="1BF97ADF" w:rsidR="003B0FFD" w:rsidRDefault="004217C7" w:rsidP="003B0FFD">
      <w:pPr>
        <w:pStyle w:val="ListParagraph"/>
        <w:numPr>
          <w:ilvl w:val="3"/>
          <w:numId w:val="4"/>
        </w:numPr>
        <w:jc w:val="both"/>
        <w:rPr>
          <w:rFonts w:ascii="Arial" w:hAnsi="Arial" w:cs="Arial"/>
          <w:sz w:val="22"/>
        </w:rPr>
      </w:pPr>
      <w:r>
        <w:rPr>
          <w:rFonts w:ascii="Arial" w:hAnsi="Arial" w:cs="Arial"/>
          <w:sz w:val="22"/>
        </w:rPr>
        <w:t xml:space="preserve">if </w:t>
      </w:r>
      <w:r w:rsidR="003B0FFD" w:rsidRPr="003B0FFD">
        <w:rPr>
          <w:rFonts w:ascii="Arial" w:hAnsi="Arial" w:cs="Arial"/>
          <w:sz w:val="22"/>
        </w:rPr>
        <w:t xml:space="preserve">the Agreement is terminated pursuant to </w:t>
      </w:r>
      <w:r>
        <w:rPr>
          <w:rFonts w:ascii="Arial" w:hAnsi="Arial" w:cs="Arial"/>
          <w:sz w:val="22"/>
        </w:rPr>
        <w:t>Section</w:t>
      </w:r>
      <w:r w:rsidR="003B0FFD" w:rsidRPr="003B0FFD">
        <w:rPr>
          <w:rFonts w:ascii="Arial" w:hAnsi="Arial" w:cs="Arial"/>
          <w:sz w:val="22"/>
        </w:rPr>
        <w:t xml:space="preserve"> 5, “Appropriations”, of this Agreement.</w:t>
      </w:r>
    </w:p>
    <w:p w14:paraId="3EFAD9CC" w14:textId="77777777" w:rsidR="003B0FFD" w:rsidRDefault="003B0FFD" w:rsidP="003B0FFD">
      <w:pPr>
        <w:pStyle w:val="ListParagraph"/>
        <w:ind w:left="792"/>
        <w:jc w:val="both"/>
        <w:rPr>
          <w:rFonts w:ascii="Arial" w:hAnsi="Arial" w:cs="Arial"/>
          <w:sz w:val="22"/>
        </w:rPr>
      </w:pPr>
    </w:p>
    <w:p w14:paraId="0A5ED30E" w14:textId="77777777" w:rsidR="003B0FFD" w:rsidRDefault="003B0FFD" w:rsidP="003B0FFD">
      <w:pPr>
        <w:pStyle w:val="ListParagraph"/>
        <w:numPr>
          <w:ilvl w:val="2"/>
          <w:numId w:val="4"/>
        </w:numPr>
        <w:jc w:val="both"/>
        <w:rPr>
          <w:rFonts w:ascii="Arial" w:hAnsi="Arial" w:cs="Arial"/>
          <w:sz w:val="22"/>
        </w:rPr>
      </w:pPr>
      <w:r>
        <w:rPr>
          <w:rFonts w:ascii="Arial" w:hAnsi="Arial" w:cs="Arial"/>
          <w:sz w:val="22"/>
        </w:rPr>
        <w:t>Subc</w:t>
      </w:r>
      <w:r w:rsidRPr="003B0FFD">
        <w:rPr>
          <w:rFonts w:ascii="Arial" w:hAnsi="Arial" w:cs="Arial"/>
          <w:sz w:val="22"/>
        </w:rPr>
        <w:t>ontractor shall give Agency written notice of termination at least thirty (30) days prior to the intended date of termination, which notice shall</w:t>
      </w:r>
      <w:r>
        <w:rPr>
          <w:rFonts w:ascii="Arial" w:hAnsi="Arial" w:cs="Arial"/>
          <w:sz w:val="22"/>
        </w:rPr>
        <w:t>:</w:t>
      </w:r>
    </w:p>
    <w:p w14:paraId="388DF3C9" w14:textId="77777777" w:rsidR="003B0FFD" w:rsidRDefault="003B0FFD" w:rsidP="003B0FFD">
      <w:pPr>
        <w:pStyle w:val="ListParagraph"/>
        <w:ind w:left="1224"/>
        <w:jc w:val="both"/>
        <w:rPr>
          <w:rFonts w:ascii="Arial" w:hAnsi="Arial" w:cs="Arial"/>
          <w:sz w:val="22"/>
        </w:rPr>
      </w:pPr>
    </w:p>
    <w:p w14:paraId="26BC2181" w14:textId="77777777" w:rsidR="003B0FFD" w:rsidRDefault="003B0FFD" w:rsidP="003B0FFD">
      <w:pPr>
        <w:pStyle w:val="ListParagraph"/>
        <w:numPr>
          <w:ilvl w:val="3"/>
          <w:numId w:val="4"/>
        </w:numPr>
        <w:jc w:val="both"/>
        <w:rPr>
          <w:rFonts w:ascii="Arial" w:hAnsi="Arial" w:cs="Arial"/>
          <w:sz w:val="22"/>
        </w:rPr>
      </w:pPr>
      <w:r>
        <w:rPr>
          <w:rFonts w:ascii="Arial" w:hAnsi="Arial" w:cs="Arial"/>
          <w:sz w:val="22"/>
        </w:rPr>
        <w:t>I</w:t>
      </w:r>
      <w:r w:rsidRPr="003B0FFD">
        <w:rPr>
          <w:rFonts w:ascii="Arial" w:hAnsi="Arial" w:cs="Arial"/>
          <w:sz w:val="22"/>
        </w:rPr>
        <w:t>dentify all the Agency’s material breaches of this Agreement upon which the termination is based</w:t>
      </w:r>
      <w:r>
        <w:rPr>
          <w:rFonts w:ascii="Arial" w:hAnsi="Arial" w:cs="Arial"/>
          <w:sz w:val="22"/>
        </w:rPr>
        <w:t xml:space="preserve">; </w:t>
      </w:r>
      <w:r w:rsidRPr="003B0FFD">
        <w:rPr>
          <w:rFonts w:ascii="Arial" w:hAnsi="Arial" w:cs="Arial"/>
          <w:sz w:val="22"/>
        </w:rPr>
        <w:t xml:space="preserve">and </w:t>
      </w:r>
    </w:p>
    <w:p w14:paraId="3AA7D5A2" w14:textId="77777777" w:rsidR="003B0FFD" w:rsidRDefault="003B0FFD" w:rsidP="003B0FFD">
      <w:pPr>
        <w:pStyle w:val="ListParagraph"/>
        <w:ind w:left="1728"/>
        <w:jc w:val="both"/>
        <w:rPr>
          <w:rFonts w:ascii="Arial" w:hAnsi="Arial" w:cs="Arial"/>
          <w:sz w:val="22"/>
        </w:rPr>
      </w:pPr>
    </w:p>
    <w:p w14:paraId="6E2A03CA" w14:textId="77777777" w:rsidR="003B0FFD" w:rsidRDefault="003B0FFD" w:rsidP="003B0FFD">
      <w:pPr>
        <w:pStyle w:val="ListParagraph"/>
        <w:numPr>
          <w:ilvl w:val="3"/>
          <w:numId w:val="4"/>
        </w:numPr>
        <w:jc w:val="both"/>
        <w:rPr>
          <w:rFonts w:ascii="Arial" w:hAnsi="Arial" w:cs="Arial"/>
          <w:sz w:val="22"/>
        </w:rPr>
      </w:pPr>
      <w:r>
        <w:rPr>
          <w:rFonts w:ascii="Arial" w:hAnsi="Arial" w:cs="Arial"/>
          <w:sz w:val="22"/>
        </w:rPr>
        <w:t>S</w:t>
      </w:r>
      <w:r w:rsidRPr="003B0FFD">
        <w:rPr>
          <w:rFonts w:ascii="Arial" w:hAnsi="Arial" w:cs="Arial"/>
          <w:sz w:val="22"/>
        </w:rPr>
        <w:t xml:space="preserve">tate what the Agency must do to cure such material breaches.  </w:t>
      </w:r>
    </w:p>
    <w:p w14:paraId="23335BEF" w14:textId="77777777" w:rsidR="003B0FFD" w:rsidRDefault="003B0FFD" w:rsidP="003B0FFD">
      <w:pPr>
        <w:pStyle w:val="ListParagraph"/>
        <w:ind w:left="1728"/>
        <w:jc w:val="both"/>
        <w:rPr>
          <w:rFonts w:ascii="Arial" w:hAnsi="Arial" w:cs="Arial"/>
          <w:sz w:val="22"/>
        </w:rPr>
      </w:pPr>
    </w:p>
    <w:p w14:paraId="51435F6E" w14:textId="6FA366BD" w:rsidR="003B0FFD" w:rsidRDefault="003B0FFD" w:rsidP="003B0FFD">
      <w:pPr>
        <w:pStyle w:val="ListParagraph"/>
        <w:numPr>
          <w:ilvl w:val="2"/>
          <w:numId w:val="4"/>
        </w:numPr>
        <w:jc w:val="both"/>
        <w:rPr>
          <w:rFonts w:ascii="Arial" w:hAnsi="Arial" w:cs="Arial"/>
          <w:sz w:val="22"/>
        </w:rPr>
      </w:pPr>
      <w:r>
        <w:rPr>
          <w:rFonts w:ascii="Arial" w:hAnsi="Arial" w:cs="Arial"/>
          <w:sz w:val="22"/>
        </w:rPr>
        <w:t>Subc</w:t>
      </w:r>
      <w:r w:rsidRPr="003B0FFD">
        <w:rPr>
          <w:rFonts w:ascii="Arial" w:hAnsi="Arial" w:cs="Arial"/>
          <w:sz w:val="22"/>
        </w:rPr>
        <w:t>ontractor’s notice of termination shall only be effective (i) if the Agency does not cure all material breaches within the thirty (30) day notice period</w:t>
      </w:r>
      <w:r>
        <w:rPr>
          <w:rFonts w:ascii="Arial" w:hAnsi="Arial" w:cs="Arial"/>
          <w:sz w:val="22"/>
        </w:rPr>
        <w:t xml:space="preserve">; </w:t>
      </w:r>
      <w:r w:rsidRPr="003B0FFD">
        <w:rPr>
          <w:rFonts w:ascii="Arial" w:hAnsi="Arial" w:cs="Arial"/>
          <w:sz w:val="22"/>
        </w:rPr>
        <w:t xml:space="preserve"> or (ii) in the case of material breaches that cannot be cured within thirty (30) days, the Agency does not, within the thirty (30) day notice period, notify the Contractor of its intent to cure and begin with due diligence to cure the material breach.  </w:t>
      </w:r>
    </w:p>
    <w:p w14:paraId="7B86D07C" w14:textId="77777777" w:rsidR="003B0FFD" w:rsidRPr="003B0FFD" w:rsidRDefault="003B0FFD" w:rsidP="003B0FFD">
      <w:pPr>
        <w:pStyle w:val="ListParagraph"/>
        <w:ind w:left="792"/>
        <w:jc w:val="both"/>
        <w:rPr>
          <w:rFonts w:ascii="Arial" w:hAnsi="Arial" w:cs="Arial"/>
          <w:sz w:val="22"/>
        </w:rPr>
      </w:pPr>
    </w:p>
    <w:p w14:paraId="134CC086" w14:textId="57735850"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Federal Flow-Down—Termination</w:t>
      </w:r>
      <w:r w:rsidRPr="003B0FFD">
        <w:rPr>
          <w:rFonts w:ascii="Arial" w:hAnsi="Arial" w:cs="Arial"/>
          <w:sz w:val="22"/>
        </w:rPr>
        <w:t xml:space="preserve">. All contracts </w:t>
      </w:r>
      <w:proofErr w:type="gramStart"/>
      <w:r w:rsidRPr="003B0FFD">
        <w:rPr>
          <w:rFonts w:ascii="Arial" w:hAnsi="Arial" w:cs="Arial"/>
          <w:sz w:val="22"/>
        </w:rPr>
        <w:t>in excess of</w:t>
      </w:r>
      <w:proofErr w:type="gramEnd"/>
      <w:r w:rsidRPr="003B0FFD">
        <w:rPr>
          <w:rFonts w:ascii="Arial" w:hAnsi="Arial" w:cs="Arial"/>
          <w:sz w:val="22"/>
        </w:rPr>
        <w:t xml:space="preserve"> $10,000 must address termination for cause and for convenience by the non-Federal entity, including the manner of effect and basis for settlement</w:t>
      </w:r>
      <w:r w:rsidR="003B0FFD">
        <w:rPr>
          <w:rFonts w:ascii="Arial" w:hAnsi="Arial" w:cs="Arial"/>
          <w:sz w:val="22"/>
        </w:rPr>
        <w:t>.</w:t>
      </w:r>
    </w:p>
    <w:p w14:paraId="73E0BB4D" w14:textId="77777777" w:rsidR="003B0FFD" w:rsidRPr="003B0FFD" w:rsidRDefault="003B0FFD" w:rsidP="003B0FFD">
      <w:pPr>
        <w:pStyle w:val="ListParagraph"/>
        <w:rPr>
          <w:rFonts w:ascii="Arial" w:hAnsi="Arial" w:cs="Arial"/>
          <w:sz w:val="22"/>
        </w:rPr>
      </w:pPr>
    </w:p>
    <w:p w14:paraId="02828B62" w14:textId="2DDFB5E1"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lastRenderedPageBreak/>
        <w:t>Effect of Termination</w:t>
      </w:r>
      <w:r w:rsidRPr="003B0FFD">
        <w:rPr>
          <w:rFonts w:ascii="Arial" w:hAnsi="Arial" w:cs="Arial"/>
          <w:sz w:val="22"/>
        </w:rPr>
        <w:t>. Upon termination, the sole liability is payment for acceptable work performed prior to notice of termination; termination does not waive rights for pre-termination defaults</w:t>
      </w:r>
      <w:r w:rsidR="003B0FFD">
        <w:rPr>
          <w:rFonts w:ascii="Arial" w:hAnsi="Arial" w:cs="Arial"/>
          <w:sz w:val="22"/>
        </w:rPr>
        <w:t>.</w:t>
      </w:r>
      <w:r w:rsidRPr="003B0FFD">
        <w:rPr>
          <w:rFonts w:ascii="Arial" w:hAnsi="Arial" w:cs="Arial"/>
          <w:sz w:val="22"/>
        </w:rPr>
        <w:t xml:space="preserve"> Subcontractor shall submit a closeout invoice within thirty (30) days of </w:t>
      </w:r>
      <w:r w:rsidR="003B0FFD">
        <w:rPr>
          <w:rFonts w:ascii="Arial" w:hAnsi="Arial" w:cs="Arial"/>
          <w:sz w:val="22"/>
        </w:rPr>
        <w:t xml:space="preserve">the </w:t>
      </w:r>
      <w:r w:rsidRPr="003B0FFD">
        <w:rPr>
          <w:rFonts w:ascii="Arial" w:hAnsi="Arial" w:cs="Arial"/>
          <w:sz w:val="22"/>
        </w:rPr>
        <w:t>termination notice.</w:t>
      </w:r>
    </w:p>
    <w:p w14:paraId="499CB43E" w14:textId="77777777" w:rsidR="004217C7" w:rsidRPr="004217C7" w:rsidRDefault="004217C7" w:rsidP="004217C7">
      <w:pPr>
        <w:pStyle w:val="ListParagraph"/>
        <w:rPr>
          <w:rFonts w:ascii="Arial" w:hAnsi="Arial" w:cs="Arial"/>
          <w:sz w:val="22"/>
        </w:rPr>
      </w:pPr>
    </w:p>
    <w:p w14:paraId="023E1AF2" w14:textId="25DF6BA3" w:rsidR="004217C7" w:rsidRDefault="004217C7" w:rsidP="004217C7">
      <w:pPr>
        <w:pStyle w:val="ListParagraph"/>
        <w:numPr>
          <w:ilvl w:val="0"/>
          <w:numId w:val="4"/>
        </w:numPr>
        <w:jc w:val="both"/>
        <w:rPr>
          <w:rFonts w:ascii="Arial" w:hAnsi="Arial" w:cs="Arial"/>
          <w:sz w:val="22"/>
        </w:rPr>
      </w:pPr>
      <w:r w:rsidRPr="004217C7">
        <w:rPr>
          <w:rFonts w:ascii="Arial" w:hAnsi="Arial" w:cs="Arial"/>
          <w:b/>
          <w:bCs/>
          <w:sz w:val="22"/>
        </w:rPr>
        <w:t>Appropriations</w:t>
      </w:r>
      <w:r w:rsidR="001424CA">
        <w:rPr>
          <w:rFonts w:ascii="Arial" w:hAnsi="Arial" w:cs="Arial"/>
          <w:sz w:val="22"/>
        </w:rPr>
        <w:t>:</w:t>
      </w:r>
    </w:p>
    <w:p w14:paraId="08F65CF6" w14:textId="77777777" w:rsidR="004217C7" w:rsidRDefault="004217C7" w:rsidP="004217C7">
      <w:pPr>
        <w:pStyle w:val="ListParagraph"/>
        <w:ind w:left="360"/>
        <w:jc w:val="both"/>
        <w:rPr>
          <w:rFonts w:ascii="Arial" w:hAnsi="Arial" w:cs="Arial"/>
          <w:sz w:val="22"/>
        </w:rPr>
      </w:pPr>
    </w:p>
    <w:p w14:paraId="42E5AA2C" w14:textId="77777777" w:rsidR="004217C7" w:rsidRPr="004217C7" w:rsidRDefault="004217C7" w:rsidP="004217C7">
      <w:pPr>
        <w:pStyle w:val="ListParagraph"/>
        <w:numPr>
          <w:ilvl w:val="1"/>
          <w:numId w:val="4"/>
        </w:numPr>
        <w:tabs>
          <w:tab w:val="left" w:pos="-1440"/>
        </w:tabs>
        <w:jc w:val="both"/>
        <w:rPr>
          <w:rFonts w:ascii="Arial" w:hAnsi="Arial" w:cs="Arial"/>
          <w:sz w:val="22"/>
        </w:rPr>
      </w:pPr>
      <w:r w:rsidRPr="004217C7">
        <w:rPr>
          <w:rFonts w:ascii="Arial" w:hAnsi="Arial" w:cs="Arial"/>
          <w:sz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43D52AB4" w14:textId="77777777" w:rsidR="004217C7" w:rsidRPr="003B0FFD" w:rsidRDefault="004217C7" w:rsidP="004217C7">
      <w:pPr>
        <w:pStyle w:val="ListParagraph"/>
        <w:ind w:left="792"/>
        <w:jc w:val="both"/>
        <w:rPr>
          <w:rFonts w:ascii="Arial" w:hAnsi="Arial" w:cs="Arial"/>
          <w:sz w:val="22"/>
        </w:rPr>
      </w:pPr>
    </w:p>
    <w:p w14:paraId="6529D2A4" w14:textId="3DBFB34E" w:rsidR="005448E1" w:rsidRDefault="006E1499" w:rsidP="001424CA">
      <w:pPr>
        <w:pStyle w:val="ListParagraph"/>
        <w:numPr>
          <w:ilvl w:val="0"/>
          <w:numId w:val="4"/>
        </w:numPr>
        <w:jc w:val="both"/>
        <w:rPr>
          <w:rFonts w:ascii="Arial" w:hAnsi="Arial" w:cs="Arial"/>
          <w:sz w:val="22"/>
        </w:rPr>
      </w:pPr>
      <w:bookmarkStart w:id="7" w:name="X303e1b87633f84853e6bf5c7052df3ba99dfd81"/>
      <w:bookmarkEnd w:id="6"/>
      <w:r w:rsidRPr="001424CA">
        <w:rPr>
          <w:rFonts w:ascii="Arial" w:hAnsi="Arial" w:cs="Arial"/>
          <w:b/>
          <w:bCs/>
          <w:sz w:val="22"/>
        </w:rPr>
        <w:t>Status of Subcontractor; Assignment; Subcontracting</w:t>
      </w:r>
      <w:r w:rsidR="001424CA">
        <w:rPr>
          <w:rFonts w:ascii="Arial" w:hAnsi="Arial" w:cs="Arial"/>
          <w:sz w:val="22"/>
        </w:rPr>
        <w:t>:</w:t>
      </w:r>
    </w:p>
    <w:p w14:paraId="4B4C9F86" w14:textId="77777777" w:rsidR="001424CA" w:rsidRPr="001424CA" w:rsidRDefault="001424CA" w:rsidP="001424CA">
      <w:pPr>
        <w:pStyle w:val="ListParagraph"/>
        <w:ind w:left="360"/>
        <w:jc w:val="both"/>
        <w:rPr>
          <w:rFonts w:ascii="Arial" w:hAnsi="Arial" w:cs="Arial"/>
          <w:sz w:val="22"/>
        </w:rPr>
      </w:pPr>
    </w:p>
    <w:p w14:paraId="1082C596" w14:textId="32D1AA9D"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Independent Contractor</w:t>
      </w:r>
      <w:r w:rsidRPr="001424CA">
        <w:rPr>
          <w:rFonts w:ascii="Arial" w:hAnsi="Arial" w:cs="Arial"/>
          <w:sz w:val="22"/>
        </w:rPr>
        <w:t xml:space="preserve">. </w:t>
      </w:r>
      <w:r w:rsidR="001424CA" w:rsidRPr="001424CA">
        <w:rPr>
          <w:rFonts w:ascii="Arial" w:hAnsi="Arial" w:cs="Arial"/>
          <w:sz w:val="22"/>
        </w:rPr>
        <w:t>Sub</w:t>
      </w:r>
      <w:r w:rsidRPr="001424CA">
        <w:rPr>
          <w:rFonts w:ascii="Arial" w:hAnsi="Arial" w:cs="Arial"/>
          <w:sz w:val="22"/>
        </w:rPr>
        <w:t>contractor and its agents and employees are independent contractors performing professional services and are not employees of the State of New Mexico</w:t>
      </w:r>
      <w:r w:rsidR="001424CA" w:rsidRPr="001424CA">
        <w:rPr>
          <w:rFonts w:ascii="Arial" w:hAnsi="Arial" w:cs="Arial"/>
          <w:sz w:val="22"/>
        </w:rPr>
        <w:t>. The Contractor acknowledges that all sums received hereunder are reportable by the Contractor for tax purposes, including</w:t>
      </w:r>
      <w:r w:rsidR="001424CA">
        <w:rPr>
          <w:rFonts w:ascii="Arial" w:hAnsi="Arial" w:cs="Arial"/>
          <w:sz w:val="22"/>
        </w:rPr>
        <w:t>,</w:t>
      </w:r>
      <w:r w:rsidR="001424CA" w:rsidRPr="001424CA">
        <w:rPr>
          <w:rFonts w:ascii="Arial" w:hAnsi="Arial" w:cs="Arial"/>
          <w:sz w:val="22"/>
        </w:rPr>
        <w:t xml:space="preserve"> without limitation, self-employment and business income tax. The Contractor agrees not to purport to bind the State of New Mexico unless the Contractor has express written authority to do so, and then only within the strict limits of that authority.</w:t>
      </w:r>
      <w:r w:rsidR="001424CA">
        <w:rPr>
          <w:rFonts w:ascii="Arial" w:hAnsi="Arial" w:cs="Arial"/>
          <w:sz w:val="22"/>
        </w:rPr>
        <w:t xml:space="preserve"> Subcontractor has n</w:t>
      </w:r>
      <w:r w:rsidRPr="001424CA">
        <w:rPr>
          <w:rFonts w:ascii="Arial" w:hAnsi="Arial" w:cs="Arial"/>
          <w:sz w:val="22"/>
        </w:rPr>
        <w:t>o authority to bind the State unless expressly granted in writing</w:t>
      </w:r>
      <w:r w:rsidR="001424CA" w:rsidRPr="001424CA">
        <w:rPr>
          <w:rFonts w:ascii="Arial" w:hAnsi="Arial" w:cs="Arial"/>
          <w:sz w:val="22"/>
        </w:rPr>
        <w:t>.</w:t>
      </w:r>
    </w:p>
    <w:p w14:paraId="43BAAF7A" w14:textId="77777777" w:rsidR="001424CA" w:rsidRPr="001424CA" w:rsidRDefault="001424CA" w:rsidP="001424CA">
      <w:pPr>
        <w:pStyle w:val="ListParagraph"/>
        <w:ind w:left="792"/>
        <w:jc w:val="both"/>
        <w:rPr>
          <w:rFonts w:ascii="Arial" w:hAnsi="Arial" w:cs="Arial"/>
          <w:sz w:val="22"/>
        </w:rPr>
      </w:pPr>
    </w:p>
    <w:p w14:paraId="03E2B41B" w14:textId="6F626EE6"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Assignment</w:t>
      </w:r>
      <w:r w:rsidRPr="001424CA">
        <w:rPr>
          <w:rFonts w:ascii="Arial" w:hAnsi="Arial" w:cs="Arial"/>
          <w:sz w:val="22"/>
        </w:rPr>
        <w:t xml:space="preserve">. </w:t>
      </w:r>
      <w:r w:rsidR="001424CA">
        <w:rPr>
          <w:rFonts w:ascii="Arial" w:hAnsi="Arial" w:cs="Arial"/>
          <w:sz w:val="22"/>
        </w:rPr>
        <w:t>Subcontractor</w:t>
      </w:r>
      <w:r w:rsidRPr="001424CA">
        <w:rPr>
          <w:rFonts w:ascii="Arial" w:hAnsi="Arial" w:cs="Arial"/>
          <w:sz w:val="22"/>
        </w:rPr>
        <w:t xml:space="preserve"> shall not assign or transfer any interest in the </w:t>
      </w:r>
      <w:r w:rsidR="001424CA">
        <w:rPr>
          <w:rFonts w:ascii="Arial" w:hAnsi="Arial" w:cs="Arial"/>
          <w:sz w:val="22"/>
        </w:rPr>
        <w:t>A</w:t>
      </w:r>
      <w:r w:rsidRPr="001424CA">
        <w:rPr>
          <w:rFonts w:ascii="Arial" w:hAnsi="Arial" w:cs="Arial"/>
          <w:sz w:val="22"/>
        </w:rPr>
        <w:t>greement or any claims for money due without prior written approval</w:t>
      </w:r>
      <w:r w:rsidR="001424CA">
        <w:rPr>
          <w:rFonts w:ascii="Arial" w:hAnsi="Arial" w:cs="Arial"/>
          <w:sz w:val="22"/>
        </w:rPr>
        <w:t>.</w:t>
      </w:r>
    </w:p>
    <w:p w14:paraId="01434607" w14:textId="77777777" w:rsidR="001424CA" w:rsidRPr="001424CA" w:rsidRDefault="001424CA" w:rsidP="001424CA">
      <w:pPr>
        <w:pStyle w:val="ListParagraph"/>
        <w:rPr>
          <w:rFonts w:ascii="Arial" w:hAnsi="Arial" w:cs="Arial"/>
          <w:sz w:val="22"/>
        </w:rPr>
      </w:pPr>
    </w:p>
    <w:p w14:paraId="2B243485" w14:textId="33F98606" w:rsidR="005448E1" w:rsidRDefault="001424CA" w:rsidP="001424CA">
      <w:pPr>
        <w:pStyle w:val="ListParagraph"/>
        <w:numPr>
          <w:ilvl w:val="1"/>
          <w:numId w:val="4"/>
        </w:numPr>
        <w:jc w:val="both"/>
        <w:rPr>
          <w:rFonts w:ascii="Arial" w:hAnsi="Arial" w:cs="Arial"/>
          <w:sz w:val="22"/>
        </w:rPr>
      </w:pPr>
      <w:r w:rsidRPr="001424CA">
        <w:rPr>
          <w:rFonts w:ascii="Arial" w:hAnsi="Arial" w:cs="Arial"/>
          <w:sz w:val="22"/>
          <w:u w:val="single"/>
        </w:rPr>
        <w:t>Lower-Tier Subcontracting/Consultants</w:t>
      </w:r>
      <w:r>
        <w:rPr>
          <w:rFonts w:ascii="Arial" w:hAnsi="Arial" w:cs="Arial"/>
          <w:sz w:val="22"/>
        </w:rPr>
        <w:t xml:space="preserve">. Prior written approval from the Agency is required for lower-tier subcontracts and consultants. </w:t>
      </w:r>
      <w:proofErr w:type="gramStart"/>
      <w:r>
        <w:rPr>
          <w:rFonts w:ascii="Arial" w:hAnsi="Arial" w:cs="Arial"/>
          <w:sz w:val="22"/>
        </w:rPr>
        <w:t>Subcontractor is</w:t>
      </w:r>
      <w:proofErr w:type="gramEnd"/>
      <w:r>
        <w:rPr>
          <w:rFonts w:ascii="Arial" w:hAnsi="Arial" w:cs="Arial"/>
          <w:sz w:val="22"/>
        </w:rPr>
        <w:t xml:space="preserve"> prohibited from </w:t>
      </w:r>
      <w:proofErr w:type="gramStart"/>
      <w:r>
        <w:rPr>
          <w:rFonts w:ascii="Arial" w:hAnsi="Arial" w:cs="Arial"/>
          <w:sz w:val="22"/>
        </w:rPr>
        <w:t>entering into</w:t>
      </w:r>
      <w:proofErr w:type="gramEnd"/>
      <w:r>
        <w:rPr>
          <w:rFonts w:ascii="Arial" w:hAnsi="Arial" w:cs="Arial"/>
          <w:sz w:val="22"/>
        </w:rPr>
        <w:t xml:space="preserve"> cost-plus-percentage subcontracts. Approval must be obtained in advance for consultants and lower-tier subcontracts; costs incurred without approval will not be reimbursed.</w:t>
      </w:r>
    </w:p>
    <w:p w14:paraId="1926EA16" w14:textId="77777777" w:rsidR="001424CA" w:rsidRPr="001424CA" w:rsidRDefault="001424CA" w:rsidP="001424CA">
      <w:pPr>
        <w:pStyle w:val="ListParagraph"/>
        <w:rPr>
          <w:rFonts w:ascii="Arial" w:hAnsi="Arial" w:cs="Arial"/>
          <w:sz w:val="22"/>
        </w:rPr>
      </w:pPr>
    </w:p>
    <w:p w14:paraId="26FF9B73" w14:textId="2FF335A0" w:rsidR="005448E1" w:rsidRDefault="006E1499" w:rsidP="001424CA">
      <w:pPr>
        <w:pStyle w:val="ListParagraph"/>
        <w:numPr>
          <w:ilvl w:val="0"/>
          <w:numId w:val="4"/>
        </w:numPr>
        <w:jc w:val="both"/>
        <w:rPr>
          <w:rFonts w:ascii="Arial" w:hAnsi="Arial" w:cs="Arial"/>
          <w:sz w:val="22"/>
        </w:rPr>
      </w:pPr>
      <w:bookmarkStart w:id="8" w:name="X8f6973c77b74bc8a9b036495f9b40548e4be734"/>
      <w:bookmarkEnd w:id="7"/>
      <w:r w:rsidRPr="001424CA">
        <w:rPr>
          <w:rFonts w:ascii="Arial" w:hAnsi="Arial" w:cs="Arial"/>
          <w:b/>
          <w:bCs/>
          <w:sz w:val="22"/>
        </w:rPr>
        <w:t>Confidentiality; Deliverables; Intellectual Property</w:t>
      </w:r>
      <w:r w:rsidR="001424CA">
        <w:rPr>
          <w:rFonts w:ascii="Arial" w:hAnsi="Arial" w:cs="Arial"/>
          <w:sz w:val="22"/>
        </w:rPr>
        <w:t>:</w:t>
      </w:r>
    </w:p>
    <w:p w14:paraId="26231304" w14:textId="77777777" w:rsidR="001424CA" w:rsidRPr="001424CA" w:rsidRDefault="001424CA" w:rsidP="001424CA">
      <w:pPr>
        <w:pStyle w:val="ListParagraph"/>
        <w:ind w:left="360"/>
        <w:jc w:val="both"/>
        <w:rPr>
          <w:rFonts w:ascii="Arial" w:hAnsi="Arial" w:cs="Arial"/>
          <w:sz w:val="22"/>
        </w:rPr>
      </w:pPr>
    </w:p>
    <w:p w14:paraId="36FB490B" w14:textId="27F566F2"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Confidential Information</w:t>
      </w:r>
      <w:r w:rsidRPr="001424CA">
        <w:rPr>
          <w:rFonts w:ascii="Arial" w:hAnsi="Arial" w:cs="Arial"/>
          <w:sz w:val="22"/>
        </w:rPr>
        <w:t xml:space="preserve">. Any confidential information provided to or developed by the contractor in </w:t>
      </w:r>
      <w:r w:rsidR="001424CA">
        <w:rPr>
          <w:rFonts w:ascii="Arial" w:hAnsi="Arial" w:cs="Arial"/>
          <w:sz w:val="22"/>
        </w:rPr>
        <w:t xml:space="preserve">the performance of this contract </w:t>
      </w:r>
      <w:r w:rsidRPr="001424CA">
        <w:rPr>
          <w:rFonts w:ascii="Arial" w:hAnsi="Arial" w:cs="Arial"/>
          <w:sz w:val="22"/>
        </w:rPr>
        <w:t>shall be kept confidential and not disclosed without prior written approval</w:t>
      </w:r>
      <w:r w:rsidR="001424CA">
        <w:rPr>
          <w:rFonts w:ascii="Arial" w:hAnsi="Arial" w:cs="Arial"/>
          <w:sz w:val="22"/>
        </w:rPr>
        <w:t>.</w:t>
      </w:r>
    </w:p>
    <w:p w14:paraId="06E3E81A" w14:textId="77777777" w:rsidR="001424CA" w:rsidRPr="001424CA" w:rsidRDefault="001424CA" w:rsidP="001424CA">
      <w:pPr>
        <w:pStyle w:val="ListParagraph"/>
        <w:ind w:left="792"/>
        <w:jc w:val="both"/>
        <w:rPr>
          <w:rFonts w:ascii="Arial" w:hAnsi="Arial" w:cs="Arial"/>
          <w:sz w:val="22"/>
        </w:rPr>
      </w:pPr>
    </w:p>
    <w:p w14:paraId="612E02A9" w14:textId="1660BA6E" w:rsidR="005448E1" w:rsidRPr="001424CA"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Deliverables/Property</w:t>
      </w:r>
      <w:r w:rsidRPr="001424CA">
        <w:rPr>
          <w:rFonts w:ascii="Arial" w:hAnsi="Arial" w:cs="Arial"/>
          <w:sz w:val="22"/>
        </w:rPr>
        <w:t>. All materials developed or acquired under the agreement shall become the property of the State of New Mexico and be delivered by the termination date; nothing developed shall be subject to a claim of copyright by the contractor</w:t>
      </w:r>
      <w:r w:rsidR="001424CA">
        <w:rPr>
          <w:rFonts w:ascii="Arial" w:hAnsi="Arial" w:cs="Arial"/>
          <w:sz w:val="22"/>
        </w:rPr>
        <w:t>.</w:t>
      </w:r>
    </w:p>
    <w:p w14:paraId="3D28FB2A" w14:textId="2D08B1E7" w:rsidR="005448E1" w:rsidRDefault="001424CA" w:rsidP="001424CA">
      <w:pPr>
        <w:pStyle w:val="ListParagraph"/>
        <w:numPr>
          <w:ilvl w:val="1"/>
          <w:numId w:val="4"/>
        </w:numPr>
        <w:jc w:val="both"/>
        <w:rPr>
          <w:rFonts w:ascii="Arial" w:hAnsi="Arial" w:cs="Arial"/>
          <w:sz w:val="22"/>
        </w:rPr>
      </w:pPr>
      <w:r w:rsidRPr="001424CA">
        <w:rPr>
          <w:rFonts w:ascii="Arial" w:hAnsi="Arial" w:cs="Arial"/>
          <w:sz w:val="22"/>
          <w:u w:val="single"/>
        </w:rPr>
        <w:lastRenderedPageBreak/>
        <w:t>Rights in Data and Publications</w:t>
      </w:r>
      <w:r w:rsidRPr="001424CA">
        <w:rPr>
          <w:rFonts w:ascii="Arial" w:hAnsi="Arial" w:cs="Arial"/>
          <w:sz w:val="22"/>
        </w:rPr>
        <w:t>. Results and data developed may be subject to shared use rights and publication consistent with protecting confidential or proprietary information and patent filings, with limited delay for patent protection.</w:t>
      </w:r>
    </w:p>
    <w:p w14:paraId="25B2DE0C" w14:textId="77777777" w:rsidR="001424CA" w:rsidRPr="001424CA" w:rsidRDefault="001424CA" w:rsidP="001424CA">
      <w:pPr>
        <w:pStyle w:val="ListParagraph"/>
        <w:ind w:left="792"/>
        <w:jc w:val="both"/>
        <w:rPr>
          <w:rFonts w:ascii="Arial" w:hAnsi="Arial" w:cs="Arial"/>
          <w:sz w:val="22"/>
        </w:rPr>
      </w:pPr>
    </w:p>
    <w:p w14:paraId="68385811" w14:textId="767C9C61" w:rsidR="005448E1" w:rsidRDefault="006E1499" w:rsidP="001424CA">
      <w:pPr>
        <w:pStyle w:val="ListParagraph"/>
        <w:numPr>
          <w:ilvl w:val="0"/>
          <w:numId w:val="4"/>
        </w:numPr>
        <w:jc w:val="both"/>
        <w:rPr>
          <w:rFonts w:ascii="Arial" w:hAnsi="Arial" w:cs="Arial"/>
          <w:sz w:val="22"/>
        </w:rPr>
      </w:pPr>
      <w:bookmarkStart w:id="9" w:name="X8829c7802c45d83fbf95257cd2f3e3aa67ecdea"/>
      <w:bookmarkEnd w:id="8"/>
      <w:r w:rsidRPr="00BB1E48">
        <w:rPr>
          <w:rFonts w:ascii="Arial" w:hAnsi="Arial" w:cs="Arial"/>
          <w:b/>
          <w:bCs/>
          <w:sz w:val="22"/>
        </w:rPr>
        <w:t>Compliance; Ethics; Conflicts; Equal Opportunity</w:t>
      </w:r>
      <w:r w:rsidR="001424CA">
        <w:rPr>
          <w:rFonts w:ascii="Arial" w:hAnsi="Arial" w:cs="Arial"/>
          <w:sz w:val="22"/>
        </w:rPr>
        <w:t>:</w:t>
      </w:r>
    </w:p>
    <w:p w14:paraId="10E3D4DC" w14:textId="77777777" w:rsidR="00BB1E48" w:rsidRPr="001424CA" w:rsidRDefault="00BB1E48" w:rsidP="00BB1E48">
      <w:pPr>
        <w:pStyle w:val="ListParagraph"/>
        <w:ind w:left="360"/>
        <w:jc w:val="both"/>
        <w:rPr>
          <w:rFonts w:ascii="Arial" w:hAnsi="Arial" w:cs="Arial"/>
          <w:sz w:val="22"/>
        </w:rPr>
      </w:pPr>
    </w:p>
    <w:p w14:paraId="014763CF" w14:textId="77777777" w:rsidR="00BB1E48"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Governmental Conduct Act/Conflicts</w:t>
      </w:r>
      <w:r w:rsidRPr="00BB1E48">
        <w:rPr>
          <w:rFonts w:ascii="Arial" w:hAnsi="Arial" w:cs="Arial"/>
          <w:sz w:val="22"/>
        </w:rPr>
        <w:t xml:space="preserve">. </w:t>
      </w:r>
      <w:r w:rsidR="00BB1E48">
        <w:rPr>
          <w:rFonts w:ascii="Arial" w:hAnsi="Arial" w:cs="Arial"/>
          <w:sz w:val="22"/>
        </w:rPr>
        <w:t>Subcontractor</w:t>
      </w:r>
      <w:r w:rsidRPr="00BB1E48">
        <w:rPr>
          <w:rFonts w:ascii="Arial" w:hAnsi="Arial" w:cs="Arial"/>
          <w:sz w:val="22"/>
        </w:rPr>
        <w:t xml:space="preserve"> represents and warrants </w:t>
      </w:r>
      <w:r w:rsidR="00BB1E48" w:rsidRPr="00BB1E48">
        <w:rPr>
          <w:rFonts w:ascii="Arial" w:hAnsi="Arial" w:cs="Arial"/>
          <w:sz w:val="22"/>
        </w:rPr>
        <w:t>that it presently has no interest and, during the term of this Agreement, shall not acquire any interest, direct or indirect, which would conflict in any manner or degree with the performance or services required under the Agreement.</w:t>
      </w:r>
    </w:p>
    <w:p w14:paraId="07B905D4" w14:textId="77777777" w:rsidR="00BB1E48" w:rsidRDefault="00BB1E48" w:rsidP="00BB1E48">
      <w:pPr>
        <w:pStyle w:val="ListParagraph"/>
        <w:ind w:left="792"/>
        <w:jc w:val="both"/>
        <w:rPr>
          <w:rFonts w:ascii="Arial" w:hAnsi="Arial" w:cs="Arial"/>
          <w:sz w:val="22"/>
        </w:rPr>
      </w:pPr>
    </w:p>
    <w:p w14:paraId="54976DE6" w14:textId="17DEDDE4" w:rsidR="005448E1" w:rsidRDefault="00BB1E48" w:rsidP="00BB1E48">
      <w:pPr>
        <w:pStyle w:val="ListParagraph"/>
        <w:numPr>
          <w:ilvl w:val="2"/>
          <w:numId w:val="4"/>
        </w:numPr>
        <w:jc w:val="both"/>
        <w:rPr>
          <w:rFonts w:ascii="Arial" w:hAnsi="Arial" w:cs="Arial"/>
          <w:sz w:val="22"/>
        </w:rPr>
      </w:pPr>
      <w:r>
        <w:rPr>
          <w:rFonts w:ascii="Arial" w:hAnsi="Arial" w:cs="Arial"/>
          <w:sz w:val="22"/>
        </w:rPr>
        <w:t xml:space="preserve">Subcontractor </w:t>
      </w:r>
      <w:r w:rsidRPr="00BB1E48">
        <w:rPr>
          <w:rFonts w:ascii="Arial" w:hAnsi="Arial" w:cs="Arial"/>
          <w:sz w:val="22"/>
        </w:rPr>
        <w:t>further represents and warrants that it has complied with, and, during the term of this Agreement, will continue to comply with all applicable provisions of the Governmental Conduct Act, Chapter 10, Article 16 NMSA 1978</w:t>
      </w:r>
      <w:r>
        <w:rPr>
          <w:rFonts w:ascii="Arial" w:hAnsi="Arial" w:cs="Arial"/>
          <w:sz w:val="22"/>
        </w:rPr>
        <w:t xml:space="preserve">, </w:t>
      </w:r>
      <w:r w:rsidR="006E1499" w:rsidRPr="00BB1E48">
        <w:rPr>
          <w:rFonts w:ascii="Arial" w:hAnsi="Arial" w:cs="Arial"/>
          <w:sz w:val="22"/>
        </w:rPr>
        <w:t>and related conflict-of-interest provisions, including restrictions on employment, interests, and contributions</w:t>
      </w:r>
      <w:r>
        <w:rPr>
          <w:rFonts w:ascii="Arial" w:hAnsi="Arial" w:cs="Arial"/>
          <w:sz w:val="22"/>
        </w:rPr>
        <w:t>.</w:t>
      </w:r>
    </w:p>
    <w:p w14:paraId="01ED629E" w14:textId="77777777" w:rsidR="00BB1E48" w:rsidRPr="00BB1E48" w:rsidRDefault="00BB1E48" w:rsidP="00BB1E48">
      <w:pPr>
        <w:pStyle w:val="ListParagraph"/>
        <w:ind w:left="1224"/>
        <w:jc w:val="both"/>
        <w:rPr>
          <w:rFonts w:ascii="Arial" w:hAnsi="Arial" w:cs="Arial"/>
          <w:sz w:val="22"/>
        </w:rPr>
      </w:pPr>
    </w:p>
    <w:p w14:paraId="505FF5B5" w14:textId="40BB424B"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Procurement Code; Penalties</w:t>
      </w:r>
      <w:r w:rsidRPr="00BB1E48">
        <w:rPr>
          <w:rFonts w:ascii="Arial" w:hAnsi="Arial" w:cs="Arial"/>
          <w:sz w:val="22"/>
        </w:rPr>
        <w:t xml:space="preserve">. </w:t>
      </w:r>
      <w:r w:rsidR="00BB1E48" w:rsidRPr="00BB1E48">
        <w:rPr>
          <w:rFonts w:ascii="Arial" w:hAnsi="Arial" w:cs="Arial"/>
          <w:sz w:val="22"/>
        </w:rPr>
        <w:t>The Procurement Code, §§ 13-1-28 through 13-1-199,</w:t>
      </w:r>
      <w:r w:rsidR="00BB1E48">
        <w:rPr>
          <w:rFonts w:ascii="Arial" w:hAnsi="Arial" w:cs="Arial"/>
          <w:sz w:val="22"/>
        </w:rPr>
        <w:t xml:space="preserve"> NMSA 1978,</w:t>
      </w:r>
      <w:r w:rsidR="00BB1E48" w:rsidRPr="00BB1E48">
        <w:rPr>
          <w:rFonts w:ascii="Arial" w:hAnsi="Arial" w:cs="Arial"/>
          <w:sz w:val="22"/>
        </w:rPr>
        <w:t xml:space="preserve"> imposes civil and criminal penalties for its violation. In addition, the New Mexico criminal statutes impose felony penalties for illegal bribes, gratuities</w:t>
      </w:r>
      <w:r w:rsidR="00BB1E48">
        <w:rPr>
          <w:rFonts w:ascii="Arial" w:hAnsi="Arial" w:cs="Arial"/>
          <w:sz w:val="22"/>
        </w:rPr>
        <w:t>,</w:t>
      </w:r>
      <w:r w:rsidR="00BB1E48" w:rsidRPr="00BB1E48">
        <w:rPr>
          <w:rFonts w:ascii="Arial" w:hAnsi="Arial" w:cs="Arial"/>
          <w:sz w:val="22"/>
        </w:rPr>
        <w:t xml:space="preserve"> and kickbacks</w:t>
      </w:r>
      <w:r w:rsidR="00BB1E48">
        <w:rPr>
          <w:rFonts w:ascii="Arial" w:hAnsi="Arial" w:cs="Arial"/>
          <w:sz w:val="22"/>
        </w:rPr>
        <w:t>.</w:t>
      </w:r>
    </w:p>
    <w:p w14:paraId="6D1EEB49" w14:textId="77777777" w:rsidR="00BB1E48" w:rsidRPr="00BB1E48" w:rsidRDefault="00BB1E48" w:rsidP="00BB1E48">
      <w:pPr>
        <w:pStyle w:val="ListParagraph"/>
        <w:ind w:left="792"/>
        <w:jc w:val="both"/>
        <w:rPr>
          <w:rFonts w:ascii="Arial" w:hAnsi="Arial" w:cs="Arial"/>
          <w:sz w:val="22"/>
        </w:rPr>
      </w:pPr>
    </w:p>
    <w:p w14:paraId="0C6202D7" w14:textId="3032806B"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Equal Opportunity</w:t>
      </w:r>
      <w:r w:rsidRPr="00BB1E48">
        <w:rPr>
          <w:rFonts w:ascii="Arial" w:hAnsi="Arial" w:cs="Arial"/>
          <w:sz w:val="22"/>
        </w:rPr>
        <w:t xml:space="preserve">. </w:t>
      </w:r>
      <w:r w:rsidR="00BB1E48">
        <w:rPr>
          <w:rFonts w:ascii="Arial" w:hAnsi="Arial" w:cs="Arial"/>
          <w:sz w:val="22"/>
        </w:rPr>
        <w:t>Subc</w:t>
      </w:r>
      <w:r w:rsidRPr="00BB1E48">
        <w:rPr>
          <w:rFonts w:ascii="Arial" w:hAnsi="Arial" w:cs="Arial"/>
          <w:sz w:val="22"/>
        </w:rPr>
        <w:t xml:space="preserve">ontractor agrees to abide by all federal and state laws, rules, and executive orders pertaining to equal employment opportunity and nondiscrimination under any program or activity performed under the </w:t>
      </w:r>
      <w:r w:rsidR="00BB1E48">
        <w:rPr>
          <w:rFonts w:ascii="Arial" w:hAnsi="Arial" w:cs="Arial"/>
          <w:sz w:val="22"/>
        </w:rPr>
        <w:t>A</w:t>
      </w:r>
      <w:r w:rsidRPr="00BB1E48">
        <w:rPr>
          <w:rFonts w:ascii="Arial" w:hAnsi="Arial" w:cs="Arial"/>
          <w:sz w:val="22"/>
        </w:rPr>
        <w:t>greement</w:t>
      </w:r>
      <w:r w:rsidR="00BB1E48">
        <w:rPr>
          <w:rFonts w:ascii="Arial" w:hAnsi="Arial" w:cs="Arial"/>
          <w:sz w:val="22"/>
        </w:rPr>
        <w:t xml:space="preserve">. </w:t>
      </w:r>
      <w:r w:rsidR="00BB1E48" w:rsidRPr="00BB1E48">
        <w:rPr>
          <w:rFonts w:ascii="Arial" w:hAnsi="Arial" w:cs="Arial"/>
          <w:sz w:val="22"/>
        </w:rPr>
        <w:t xml:space="preserve">If </w:t>
      </w:r>
      <w:r w:rsidR="00BB1E48">
        <w:rPr>
          <w:rFonts w:ascii="Arial" w:hAnsi="Arial" w:cs="Arial"/>
          <w:sz w:val="22"/>
        </w:rPr>
        <w:t>Subc</w:t>
      </w:r>
      <w:r w:rsidR="00BB1E48" w:rsidRPr="00BB1E48">
        <w:rPr>
          <w:rFonts w:ascii="Arial" w:hAnsi="Arial" w:cs="Arial"/>
          <w:sz w:val="22"/>
        </w:rPr>
        <w:t xml:space="preserve">ontractor is found not to </w:t>
      </w:r>
      <w:proofErr w:type="gramStart"/>
      <w:r w:rsidR="00BB1E48" w:rsidRPr="00BB1E48">
        <w:rPr>
          <w:rFonts w:ascii="Arial" w:hAnsi="Arial" w:cs="Arial"/>
          <w:sz w:val="22"/>
        </w:rPr>
        <w:t>be in compliance with</w:t>
      </w:r>
      <w:proofErr w:type="gramEnd"/>
      <w:r w:rsidR="00BB1E48" w:rsidRPr="00BB1E48">
        <w:rPr>
          <w:rFonts w:ascii="Arial" w:hAnsi="Arial" w:cs="Arial"/>
          <w:sz w:val="22"/>
        </w:rPr>
        <w:t xml:space="preserve"> these requirements during the life of this Agreement, </w:t>
      </w:r>
      <w:r w:rsidR="00BB1E48">
        <w:rPr>
          <w:rFonts w:ascii="Arial" w:hAnsi="Arial" w:cs="Arial"/>
          <w:sz w:val="22"/>
        </w:rPr>
        <w:t>Subc</w:t>
      </w:r>
      <w:r w:rsidR="00BB1E48" w:rsidRPr="00BB1E48">
        <w:rPr>
          <w:rFonts w:ascii="Arial" w:hAnsi="Arial" w:cs="Arial"/>
          <w:sz w:val="22"/>
        </w:rPr>
        <w:t>ontractor agrees to take appropriate steps to correct these deficiencies</w:t>
      </w:r>
      <w:r w:rsidR="00BB1E48">
        <w:rPr>
          <w:rFonts w:ascii="Arial" w:hAnsi="Arial" w:cs="Arial"/>
          <w:sz w:val="22"/>
        </w:rPr>
        <w:t>.</w:t>
      </w:r>
    </w:p>
    <w:p w14:paraId="076AEA3F" w14:textId="77777777" w:rsidR="00BB1E48" w:rsidRPr="00BB1E48" w:rsidRDefault="00BB1E48" w:rsidP="00BB1E48">
      <w:pPr>
        <w:pStyle w:val="ListParagraph"/>
        <w:rPr>
          <w:rFonts w:ascii="Arial" w:hAnsi="Arial" w:cs="Arial"/>
          <w:sz w:val="22"/>
        </w:rPr>
      </w:pPr>
    </w:p>
    <w:p w14:paraId="27139CAB" w14:textId="3C173E8A"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Workers’ Compensation</w:t>
      </w:r>
      <w:r w:rsidRPr="00BB1E48">
        <w:rPr>
          <w:rFonts w:ascii="Arial" w:hAnsi="Arial" w:cs="Arial"/>
          <w:sz w:val="22"/>
        </w:rPr>
        <w:t xml:space="preserve">. </w:t>
      </w:r>
      <w:r w:rsidR="00BB1E48">
        <w:rPr>
          <w:rFonts w:ascii="Arial" w:hAnsi="Arial" w:cs="Arial"/>
          <w:sz w:val="22"/>
        </w:rPr>
        <w:t>Subc</w:t>
      </w:r>
      <w:r w:rsidRPr="00BB1E48">
        <w:rPr>
          <w:rFonts w:ascii="Arial" w:hAnsi="Arial" w:cs="Arial"/>
          <w:sz w:val="22"/>
        </w:rPr>
        <w:t xml:space="preserve">ontractor agrees to comply with </w:t>
      </w:r>
      <w:r w:rsidR="00BB1E48">
        <w:rPr>
          <w:rFonts w:ascii="Arial" w:hAnsi="Arial" w:cs="Arial"/>
          <w:sz w:val="22"/>
        </w:rPr>
        <w:t>the applicable state laws and rules governing</w:t>
      </w:r>
      <w:r w:rsidRPr="00BB1E48">
        <w:rPr>
          <w:rFonts w:ascii="Arial" w:hAnsi="Arial" w:cs="Arial"/>
          <w:sz w:val="22"/>
        </w:rPr>
        <w:t xml:space="preserve"> workers’ compensation benefits for its employees</w:t>
      </w:r>
      <w:r w:rsidR="00BB1E48">
        <w:rPr>
          <w:rFonts w:ascii="Arial" w:hAnsi="Arial" w:cs="Arial"/>
          <w:sz w:val="22"/>
        </w:rPr>
        <w:t xml:space="preserve">. </w:t>
      </w:r>
      <w:r w:rsidR="00BB1E48" w:rsidRPr="00BB1E48">
        <w:rPr>
          <w:rFonts w:ascii="Arial" w:hAnsi="Arial" w:cs="Arial"/>
          <w:sz w:val="22"/>
        </w:rPr>
        <w:t xml:space="preserve">If the Contractor fails to comply with the </w:t>
      </w:r>
      <w:r w:rsidR="00BB1E48">
        <w:rPr>
          <w:rFonts w:ascii="Arial" w:hAnsi="Arial" w:cs="Arial"/>
          <w:sz w:val="22"/>
        </w:rPr>
        <w:t>Workers'</w:t>
      </w:r>
      <w:r w:rsidR="00BB1E48" w:rsidRPr="00BB1E48">
        <w:rPr>
          <w:rFonts w:ascii="Arial" w:hAnsi="Arial" w:cs="Arial"/>
          <w:sz w:val="22"/>
        </w:rPr>
        <w:t xml:space="preserve"> Compensation Act and applicable rules when required to do so, this Agreement may be terminated by the Agency.</w:t>
      </w:r>
    </w:p>
    <w:p w14:paraId="053FD49B" w14:textId="77777777" w:rsidR="00BB1E48" w:rsidRPr="00BB1E48" w:rsidRDefault="00BB1E48" w:rsidP="00BB1E48">
      <w:pPr>
        <w:pStyle w:val="ListParagraph"/>
        <w:rPr>
          <w:rFonts w:ascii="Arial" w:hAnsi="Arial" w:cs="Arial"/>
          <w:sz w:val="22"/>
        </w:rPr>
      </w:pPr>
    </w:p>
    <w:p w14:paraId="366E0631" w14:textId="677F5902" w:rsidR="005448E1" w:rsidRDefault="006E1499" w:rsidP="00BB1E48">
      <w:pPr>
        <w:pStyle w:val="ListParagraph"/>
        <w:numPr>
          <w:ilvl w:val="0"/>
          <w:numId w:val="4"/>
        </w:numPr>
        <w:jc w:val="both"/>
        <w:rPr>
          <w:rFonts w:ascii="Arial" w:hAnsi="Arial" w:cs="Arial"/>
          <w:sz w:val="22"/>
        </w:rPr>
      </w:pPr>
      <w:bookmarkStart w:id="10" w:name="indemnification-insurance"/>
      <w:bookmarkEnd w:id="9"/>
      <w:r w:rsidRPr="00BB1E48">
        <w:rPr>
          <w:rFonts w:ascii="Arial" w:hAnsi="Arial" w:cs="Arial"/>
          <w:b/>
          <w:bCs/>
          <w:sz w:val="22"/>
        </w:rPr>
        <w:t>Indemnification; Insurance</w:t>
      </w:r>
      <w:r w:rsidR="00BB1E48">
        <w:rPr>
          <w:rFonts w:ascii="Arial" w:hAnsi="Arial" w:cs="Arial"/>
          <w:sz w:val="22"/>
        </w:rPr>
        <w:t>:</w:t>
      </w:r>
    </w:p>
    <w:p w14:paraId="0AAF86FD" w14:textId="77777777" w:rsidR="00BB1E48" w:rsidRPr="00BB1E48" w:rsidRDefault="00BB1E48" w:rsidP="00BB1E48">
      <w:pPr>
        <w:pStyle w:val="ListParagraph"/>
        <w:ind w:left="360"/>
        <w:jc w:val="both"/>
        <w:rPr>
          <w:rFonts w:ascii="Arial" w:hAnsi="Arial" w:cs="Arial"/>
          <w:sz w:val="22"/>
        </w:rPr>
      </w:pPr>
    </w:p>
    <w:p w14:paraId="2E9623FA" w14:textId="0FA5FF78" w:rsidR="00BB1E48" w:rsidRDefault="006E1499" w:rsidP="00622B62">
      <w:pPr>
        <w:pStyle w:val="ListParagraph"/>
        <w:numPr>
          <w:ilvl w:val="1"/>
          <w:numId w:val="4"/>
        </w:numPr>
        <w:jc w:val="both"/>
        <w:rPr>
          <w:rFonts w:ascii="Arial" w:hAnsi="Arial" w:cs="Arial"/>
          <w:sz w:val="22"/>
        </w:rPr>
      </w:pPr>
      <w:r w:rsidRPr="00BB1E48">
        <w:rPr>
          <w:rFonts w:ascii="Arial" w:hAnsi="Arial" w:cs="Arial"/>
          <w:sz w:val="22"/>
          <w:u w:val="single"/>
        </w:rPr>
        <w:t>Indemnification</w:t>
      </w:r>
      <w:r w:rsidRPr="00BB1E48">
        <w:rPr>
          <w:rFonts w:ascii="Arial" w:hAnsi="Arial" w:cs="Arial"/>
          <w:sz w:val="22"/>
        </w:rPr>
        <w:t xml:space="preserve">. </w:t>
      </w:r>
      <w:r w:rsidR="00BB1E48" w:rsidRPr="00BB1E48">
        <w:rPr>
          <w:rFonts w:ascii="Arial" w:hAnsi="Arial" w:cs="Arial"/>
          <w:sz w:val="22"/>
        </w:rPr>
        <w:t>Subc</w:t>
      </w:r>
      <w:r w:rsidRPr="00BB1E48">
        <w:rPr>
          <w:rFonts w:ascii="Arial" w:hAnsi="Arial" w:cs="Arial"/>
          <w:sz w:val="22"/>
        </w:rPr>
        <w:t xml:space="preserve">ontractor </w:t>
      </w:r>
      <w:r w:rsidR="00BB1E48" w:rsidRPr="00BB1E48">
        <w:rPr>
          <w:rFonts w:ascii="Arial" w:hAnsi="Arial" w:cs="Arial"/>
          <w:sz w:val="22"/>
        </w:rPr>
        <w:t xml:space="preserve">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w:t>
      </w:r>
      <w:r w:rsidR="00C33ECE">
        <w:rPr>
          <w:rFonts w:ascii="Arial" w:hAnsi="Arial" w:cs="Arial"/>
          <w:sz w:val="22"/>
        </w:rPr>
        <w:t>Subc</w:t>
      </w:r>
      <w:r w:rsidR="00BB1E48" w:rsidRPr="00BB1E48">
        <w:rPr>
          <w:rFonts w:ascii="Arial" w:hAnsi="Arial" w:cs="Arial"/>
          <w:sz w:val="22"/>
        </w:rPr>
        <w:t xml:space="preserve">ontractor, its officers, employees, servants, subcontractors or agents, or if caused by the actions of any client of the </w:t>
      </w:r>
      <w:r w:rsidR="00C33ECE">
        <w:rPr>
          <w:rFonts w:ascii="Arial" w:hAnsi="Arial" w:cs="Arial"/>
          <w:sz w:val="22"/>
        </w:rPr>
        <w:t>Subc</w:t>
      </w:r>
      <w:r w:rsidR="00BB1E48" w:rsidRPr="00BB1E48">
        <w:rPr>
          <w:rFonts w:ascii="Arial" w:hAnsi="Arial" w:cs="Arial"/>
          <w:sz w:val="22"/>
        </w:rPr>
        <w:t xml:space="preserve">ontractor resulting in injury or damage to persons or property during the time when the </w:t>
      </w:r>
      <w:r w:rsidR="00C33ECE">
        <w:rPr>
          <w:rFonts w:ascii="Arial" w:hAnsi="Arial" w:cs="Arial"/>
          <w:sz w:val="22"/>
        </w:rPr>
        <w:t>Subc</w:t>
      </w:r>
      <w:r w:rsidR="00BB1E48" w:rsidRPr="00BB1E48">
        <w:rPr>
          <w:rFonts w:ascii="Arial" w:hAnsi="Arial" w:cs="Arial"/>
          <w:sz w:val="22"/>
        </w:rPr>
        <w:t xml:space="preserve">ontractor or any officer, agent, employee, servant or subcontractor thereof has or is performing services pursuant to this Agreement. In the event that any action, suit or proceeding related to the services performed by the </w:t>
      </w:r>
      <w:r w:rsidR="00C33ECE">
        <w:rPr>
          <w:rFonts w:ascii="Arial" w:hAnsi="Arial" w:cs="Arial"/>
          <w:sz w:val="22"/>
        </w:rPr>
        <w:t>Subc</w:t>
      </w:r>
      <w:r w:rsidR="00BB1E48" w:rsidRPr="00BB1E48">
        <w:rPr>
          <w:rFonts w:ascii="Arial" w:hAnsi="Arial" w:cs="Arial"/>
          <w:sz w:val="22"/>
        </w:rPr>
        <w:t xml:space="preserve">ontractor or any officer, agent, employee, servant or subcontractor under this Agreement is brought against the </w:t>
      </w:r>
      <w:r w:rsidR="00C33ECE">
        <w:rPr>
          <w:rFonts w:ascii="Arial" w:hAnsi="Arial" w:cs="Arial"/>
          <w:sz w:val="22"/>
        </w:rPr>
        <w:t>Subc</w:t>
      </w:r>
      <w:r w:rsidR="00BB1E48" w:rsidRPr="00BB1E48">
        <w:rPr>
          <w:rFonts w:ascii="Arial" w:hAnsi="Arial" w:cs="Arial"/>
          <w:sz w:val="22"/>
        </w:rPr>
        <w:t xml:space="preserve">ontractor, the </w:t>
      </w:r>
      <w:r w:rsidR="00C33ECE">
        <w:rPr>
          <w:rFonts w:ascii="Arial" w:hAnsi="Arial" w:cs="Arial"/>
          <w:sz w:val="22"/>
        </w:rPr>
        <w:t>Subc</w:t>
      </w:r>
      <w:r w:rsidR="00BB1E48" w:rsidRPr="00BB1E48">
        <w:rPr>
          <w:rFonts w:ascii="Arial" w:hAnsi="Arial" w:cs="Arial"/>
          <w:sz w:val="22"/>
        </w:rPr>
        <w:t xml:space="preserve">ontractor shall, as soon as practicable but no later than two (2) days after it receives notice thereof, notify the legal counsel of the Agency and the Risk </w:t>
      </w:r>
      <w:r w:rsidR="00BB1E48" w:rsidRPr="00BB1E48">
        <w:rPr>
          <w:rFonts w:ascii="Arial" w:hAnsi="Arial" w:cs="Arial"/>
          <w:sz w:val="22"/>
        </w:rPr>
        <w:lastRenderedPageBreak/>
        <w:t>Management Division of the New Mexico General Services Department by certified mail.</w:t>
      </w:r>
    </w:p>
    <w:p w14:paraId="787C6450" w14:textId="77777777" w:rsidR="00BB1E48" w:rsidRDefault="00BB1E48" w:rsidP="00BB1E48">
      <w:pPr>
        <w:pStyle w:val="ListParagraph"/>
        <w:ind w:left="792"/>
        <w:jc w:val="both"/>
        <w:rPr>
          <w:rFonts w:ascii="Arial" w:hAnsi="Arial" w:cs="Arial"/>
          <w:sz w:val="22"/>
        </w:rPr>
      </w:pPr>
    </w:p>
    <w:p w14:paraId="6893C0BE" w14:textId="77777777" w:rsidR="00C33ECE" w:rsidRPr="005D2EB6" w:rsidRDefault="006E1499" w:rsidP="00622B62">
      <w:pPr>
        <w:pStyle w:val="ListParagraph"/>
        <w:numPr>
          <w:ilvl w:val="1"/>
          <w:numId w:val="4"/>
        </w:numPr>
        <w:jc w:val="both"/>
        <w:rPr>
          <w:rFonts w:ascii="Arial" w:hAnsi="Arial" w:cs="Arial"/>
          <w:color w:val="EE0000"/>
          <w:sz w:val="22"/>
        </w:rPr>
      </w:pPr>
      <w:r w:rsidRPr="005D2EB6">
        <w:rPr>
          <w:rFonts w:ascii="Arial" w:hAnsi="Arial" w:cs="Arial"/>
          <w:color w:val="EE0000"/>
          <w:sz w:val="22"/>
          <w:u w:val="single"/>
        </w:rPr>
        <w:t>Insurance</w:t>
      </w:r>
      <w:r w:rsidRPr="005D2EB6">
        <w:rPr>
          <w:rFonts w:ascii="Arial" w:hAnsi="Arial" w:cs="Arial"/>
          <w:color w:val="EE0000"/>
          <w:sz w:val="22"/>
        </w:rPr>
        <w:t xml:space="preserve">. </w:t>
      </w:r>
      <w:proofErr w:type="gramStart"/>
      <w:r w:rsidRPr="005D2EB6">
        <w:rPr>
          <w:rFonts w:ascii="Arial" w:hAnsi="Arial" w:cs="Arial"/>
          <w:color w:val="EE0000"/>
          <w:sz w:val="22"/>
        </w:rPr>
        <w:t>Subcontractor</w:t>
      </w:r>
      <w:proofErr w:type="gramEnd"/>
      <w:r w:rsidRPr="005D2EB6">
        <w:rPr>
          <w:rFonts w:ascii="Arial" w:hAnsi="Arial" w:cs="Arial"/>
          <w:color w:val="EE0000"/>
          <w:sz w:val="22"/>
        </w:rPr>
        <w:t xml:space="preserve"> shall maintain commercially reasonable insurance, including workers’ compensation, general liability, auto, and [professional liability if applicable], with limits not less than: </w:t>
      </w:r>
    </w:p>
    <w:p w14:paraId="4DCD061A" w14:textId="77777777" w:rsidR="00C33ECE" w:rsidRPr="005D2EB6" w:rsidRDefault="00C33ECE" w:rsidP="00C33ECE">
      <w:pPr>
        <w:pStyle w:val="ListParagraph"/>
        <w:rPr>
          <w:rFonts w:ascii="Arial" w:hAnsi="Arial" w:cs="Arial"/>
          <w:color w:val="EE0000"/>
          <w:sz w:val="22"/>
        </w:rPr>
      </w:pPr>
    </w:p>
    <w:p w14:paraId="1BF8547F" w14:textId="37C37F48"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Statutory Workers’ Compensation and Employer’s Liability: No less than the amount required by statute in New Mexico, including a waiver of subrogation obtained from the carrier in favor of the Agency.</w:t>
      </w:r>
    </w:p>
    <w:p w14:paraId="22F8EB77" w14:textId="77777777" w:rsidR="00C33ECE" w:rsidRPr="005D2EB6" w:rsidRDefault="00C33ECE" w:rsidP="00C33ECE">
      <w:pPr>
        <w:pStyle w:val="ListParagraph"/>
        <w:ind w:left="1224"/>
        <w:jc w:val="both"/>
        <w:rPr>
          <w:rFonts w:ascii="Arial" w:hAnsi="Arial" w:cs="Arial"/>
          <w:color w:val="EE0000"/>
          <w:sz w:val="22"/>
        </w:rPr>
      </w:pPr>
    </w:p>
    <w:p w14:paraId="20CE4B3B"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Commercial General Liability:</w:t>
      </w:r>
    </w:p>
    <w:p w14:paraId="672C5D3B" w14:textId="77777777" w:rsidR="00C33ECE" w:rsidRPr="005D2EB6" w:rsidRDefault="00C33ECE" w:rsidP="00C33ECE">
      <w:pPr>
        <w:pStyle w:val="ListParagraph"/>
        <w:rPr>
          <w:rFonts w:ascii="Arial" w:hAnsi="Arial" w:cs="Arial"/>
          <w:color w:val="EE0000"/>
          <w:sz w:val="22"/>
        </w:rPr>
      </w:pPr>
    </w:p>
    <w:p w14:paraId="2528C7AA"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per each occurrence</w:t>
      </w:r>
    </w:p>
    <w:p w14:paraId="28808533"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$2 Million annual aggregate</w:t>
      </w:r>
    </w:p>
    <w:p w14:paraId="6582B118" w14:textId="7AE56494"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Coverage includes bodily injury, broad form property damage, personal injury, products and completed operations, contractual liability, and independent contractors’ liability. The Agency, its officers, and employees must be included as Additional Insureds, with a waiver of subrogation obtained from the carrier in favor of the Agency.</w:t>
      </w:r>
    </w:p>
    <w:p w14:paraId="5499FCF5" w14:textId="77777777" w:rsidR="00C33ECE" w:rsidRPr="005D2EB6" w:rsidRDefault="00C33ECE" w:rsidP="00C33ECE">
      <w:pPr>
        <w:pStyle w:val="ListParagraph"/>
        <w:ind w:left="1728"/>
        <w:jc w:val="both"/>
        <w:rPr>
          <w:rFonts w:ascii="Arial" w:hAnsi="Arial" w:cs="Arial"/>
          <w:color w:val="EE0000"/>
          <w:sz w:val="22"/>
        </w:rPr>
      </w:pPr>
    </w:p>
    <w:p w14:paraId="61D0CF11"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Automobile Liability:</w:t>
      </w:r>
    </w:p>
    <w:p w14:paraId="770E6150" w14:textId="77777777" w:rsidR="00C33ECE" w:rsidRPr="005D2EB6" w:rsidRDefault="00C33ECE" w:rsidP="00C33ECE">
      <w:pPr>
        <w:pStyle w:val="ListParagraph"/>
        <w:ind w:left="1224"/>
        <w:jc w:val="both"/>
        <w:rPr>
          <w:rFonts w:ascii="Arial" w:hAnsi="Arial" w:cs="Arial"/>
          <w:color w:val="EE0000"/>
          <w:sz w:val="22"/>
        </w:rPr>
      </w:pPr>
    </w:p>
    <w:p w14:paraId="22A4A7DA"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Combined Single Limit for Bodily Injury covering use of all owned, non-owned, and hired vehicles.</w:t>
      </w:r>
    </w:p>
    <w:p w14:paraId="1B8403C9" w14:textId="77777777" w:rsidR="00C33ECE" w:rsidRPr="005D2EB6" w:rsidRDefault="00C33ECE" w:rsidP="00C33ECE">
      <w:pPr>
        <w:pStyle w:val="ListParagraph"/>
        <w:ind w:left="1728"/>
        <w:jc w:val="both"/>
        <w:rPr>
          <w:rFonts w:ascii="Arial" w:hAnsi="Arial" w:cs="Arial"/>
          <w:color w:val="EE0000"/>
          <w:sz w:val="22"/>
        </w:rPr>
      </w:pPr>
    </w:p>
    <w:p w14:paraId="21C82685"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Professional Liability:</w:t>
      </w:r>
    </w:p>
    <w:p w14:paraId="71A555C5" w14:textId="77777777" w:rsidR="00C33ECE" w:rsidRPr="005D2EB6" w:rsidRDefault="00C33ECE" w:rsidP="00C33ECE">
      <w:pPr>
        <w:pStyle w:val="ListParagraph"/>
        <w:ind w:left="1224"/>
        <w:jc w:val="both"/>
        <w:rPr>
          <w:rFonts w:ascii="Arial" w:hAnsi="Arial" w:cs="Arial"/>
          <w:color w:val="EE0000"/>
          <w:sz w:val="22"/>
        </w:rPr>
      </w:pPr>
    </w:p>
    <w:p w14:paraId="167A8B5E" w14:textId="25861E7B"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per claim occurrence covering damages caused by negligent acts, errors, and omissions arising out of professional services performed by the Subcontractor or any person for whom the Subcontractor is legally liable.</w:t>
      </w:r>
    </w:p>
    <w:p w14:paraId="7D19BA43" w14:textId="77777777" w:rsidR="00C33ECE" w:rsidRPr="005D2EB6" w:rsidRDefault="00C33ECE" w:rsidP="00C33ECE">
      <w:pPr>
        <w:pStyle w:val="ListParagraph"/>
        <w:ind w:left="1728"/>
        <w:jc w:val="both"/>
        <w:rPr>
          <w:rFonts w:ascii="Arial" w:hAnsi="Arial" w:cs="Arial"/>
          <w:color w:val="EE0000"/>
          <w:sz w:val="22"/>
        </w:rPr>
      </w:pPr>
    </w:p>
    <w:p w14:paraId="764160D3"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Umbrella/Excess Coverage:</w:t>
      </w:r>
    </w:p>
    <w:p w14:paraId="590EAE6F" w14:textId="77777777" w:rsidR="00C33ECE" w:rsidRPr="005D2EB6" w:rsidRDefault="00C33ECE" w:rsidP="00C33ECE">
      <w:pPr>
        <w:pStyle w:val="ListParagraph"/>
        <w:ind w:left="1224"/>
        <w:jc w:val="both"/>
        <w:rPr>
          <w:rFonts w:ascii="Arial" w:hAnsi="Arial" w:cs="Arial"/>
          <w:color w:val="EE0000"/>
          <w:sz w:val="22"/>
        </w:rPr>
      </w:pPr>
    </w:p>
    <w:p w14:paraId="452C6A06" w14:textId="039C99F2"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 xml:space="preserve">$1 Million per occurrence and in the aggregate, provided </w:t>
      </w:r>
      <w:proofErr w:type="gramStart"/>
      <w:r w:rsidRPr="005D2EB6">
        <w:rPr>
          <w:rFonts w:ascii="Arial" w:hAnsi="Arial" w:cs="Arial"/>
          <w:color w:val="EE0000"/>
          <w:sz w:val="22"/>
        </w:rPr>
        <w:t>in excess of</w:t>
      </w:r>
      <w:proofErr w:type="gramEnd"/>
      <w:r w:rsidRPr="005D2EB6">
        <w:rPr>
          <w:rFonts w:ascii="Arial" w:hAnsi="Arial" w:cs="Arial"/>
          <w:color w:val="EE0000"/>
          <w:sz w:val="22"/>
        </w:rPr>
        <w:t xml:space="preserve"> Employer’s Liability, Commercial General Liability, and Automobile Liability. Coverage must be on a “following form” basis with no additional exclusions unless specifically reviewed with the Agency.</w:t>
      </w:r>
    </w:p>
    <w:p w14:paraId="53EC4D42"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Cyber Insurance:</w:t>
      </w:r>
    </w:p>
    <w:p w14:paraId="581FE507" w14:textId="77777777" w:rsidR="00C33ECE" w:rsidRPr="005D2EB6" w:rsidRDefault="00C33ECE" w:rsidP="00C33ECE">
      <w:pPr>
        <w:pStyle w:val="ListParagraph"/>
        <w:ind w:left="1224"/>
        <w:jc w:val="both"/>
        <w:rPr>
          <w:rFonts w:ascii="Arial" w:hAnsi="Arial" w:cs="Arial"/>
          <w:color w:val="EE0000"/>
          <w:sz w:val="22"/>
        </w:rPr>
      </w:pPr>
    </w:p>
    <w:p w14:paraId="2B5CB817"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Each Occurrence</w:t>
      </w:r>
    </w:p>
    <w:p w14:paraId="1F0F1F67"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$3 Million Aggregate</w:t>
      </w:r>
    </w:p>
    <w:p w14:paraId="19EE9F2D" w14:textId="77777777" w:rsidR="00C33ECE" w:rsidRPr="005D2EB6" w:rsidRDefault="00C33ECE" w:rsidP="00C33ECE">
      <w:pPr>
        <w:pStyle w:val="ListParagraph"/>
        <w:ind w:left="1728"/>
        <w:jc w:val="both"/>
        <w:rPr>
          <w:rFonts w:ascii="Arial" w:hAnsi="Arial" w:cs="Arial"/>
          <w:color w:val="EE0000"/>
          <w:sz w:val="22"/>
        </w:rPr>
      </w:pPr>
    </w:p>
    <w:p w14:paraId="22346C1D" w14:textId="77777777" w:rsidR="00C33ECE" w:rsidRPr="005D2EB6" w:rsidRDefault="00C33ECE" w:rsidP="00C33ECE">
      <w:pPr>
        <w:pStyle w:val="ListParagraph"/>
        <w:numPr>
          <w:ilvl w:val="2"/>
          <w:numId w:val="4"/>
        </w:numPr>
        <w:jc w:val="both"/>
        <w:rPr>
          <w:rFonts w:ascii="Arial" w:hAnsi="Arial" w:cs="Arial"/>
          <w:color w:val="EE0000"/>
          <w:sz w:val="22"/>
        </w:rPr>
      </w:pPr>
      <w:proofErr w:type="gramStart"/>
      <w:r w:rsidRPr="005D2EB6">
        <w:rPr>
          <w:rFonts w:ascii="Arial" w:hAnsi="Arial" w:cs="Arial"/>
          <w:color w:val="EE0000"/>
          <w:sz w:val="22"/>
        </w:rPr>
        <w:t>These</w:t>
      </w:r>
      <w:proofErr w:type="gramEnd"/>
      <w:r w:rsidRPr="005D2EB6">
        <w:rPr>
          <w:rFonts w:ascii="Arial" w:hAnsi="Arial" w:cs="Arial"/>
          <w:color w:val="EE0000"/>
          <w:sz w:val="22"/>
        </w:rPr>
        <w:t xml:space="preserve"> insurance coverages must be maintained throughout the term of the subcontract, including any modifications or extensions.</w:t>
      </w:r>
    </w:p>
    <w:p w14:paraId="4541C222" w14:textId="77777777" w:rsidR="00C33ECE" w:rsidRPr="00C33ECE" w:rsidRDefault="00C33ECE" w:rsidP="00C33ECE">
      <w:pPr>
        <w:pStyle w:val="ListParagraph"/>
        <w:rPr>
          <w:rFonts w:ascii="Arial" w:hAnsi="Arial" w:cs="Arial"/>
          <w:sz w:val="22"/>
        </w:rPr>
      </w:pPr>
    </w:p>
    <w:p w14:paraId="18BC4F94" w14:textId="1D7F445B" w:rsidR="00C33ECE" w:rsidRDefault="00C33ECE" w:rsidP="00C33ECE">
      <w:pPr>
        <w:pStyle w:val="ListParagraph"/>
        <w:numPr>
          <w:ilvl w:val="1"/>
          <w:numId w:val="4"/>
        </w:numPr>
        <w:jc w:val="both"/>
        <w:rPr>
          <w:rFonts w:ascii="Arial" w:hAnsi="Arial" w:cs="Arial"/>
          <w:sz w:val="22"/>
        </w:rPr>
      </w:pPr>
      <w:r w:rsidRPr="00C33ECE">
        <w:rPr>
          <w:rFonts w:ascii="Arial" w:hAnsi="Arial" w:cs="Arial"/>
          <w:sz w:val="22"/>
          <w:u w:val="single"/>
        </w:rPr>
        <w:t xml:space="preserve">New Mexico </w:t>
      </w:r>
      <w:r>
        <w:rPr>
          <w:rFonts w:ascii="Arial" w:hAnsi="Arial" w:cs="Arial"/>
          <w:sz w:val="22"/>
          <w:u w:val="single"/>
        </w:rPr>
        <w:t>Employees'</w:t>
      </w:r>
      <w:r w:rsidRPr="00C33ECE">
        <w:rPr>
          <w:rFonts w:ascii="Arial" w:hAnsi="Arial" w:cs="Arial"/>
          <w:sz w:val="22"/>
          <w:u w:val="single"/>
        </w:rPr>
        <w:t xml:space="preserve"> Health Coverage</w:t>
      </w:r>
      <w:r w:rsidRPr="00C33ECE">
        <w:rPr>
          <w:rFonts w:ascii="Arial" w:hAnsi="Arial" w:cs="Arial"/>
          <w:sz w:val="22"/>
        </w:rPr>
        <w:t>.</w:t>
      </w:r>
    </w:p>
    <w:p w14:paraId="76AF1DCD" w14:textId="77777777" w:rsidR="00C33ECE" w:rsidRPr="00C33ECE" w:rsidRDefault="00C33ECE" w:rsidP="00C33ECE">
      <w:pPr>
        <w:pStyle w:val="ListParagraph"/>
        <w:ind w:left="792"/>
        <w:jc w:val="both"/>
        <w:rPr>
          <w:rFonts w:ascii="Arial" w:hAnsi="Arial" w:cs="Arial"/>
          <w:sz w:val="22"/>
        </w:rPr>
      </w:pPr>
    </w:p>
    <w:p w14:paraId="4FDAFB0F" w14:textId="5491CE23" w:rsidR="00C33ECE" w:rsidRDefault="00C33ECE" w:rsidP="00C33ECE">
      <w:pPr>
        <w:pStyle w:val="ListParagraph"/>
        <w:numPr>
          <w:ilvl w:val="2"/>
          <w:numId w:val="4"/>
        </w:numPr>
        <w:jc w:val="both"/>
        <w:rPr>
          <w:rFonts w:ascii="Arial" w:hAnsi="Arial" w:cs="Arial"/>
          <w:sz w:val="22"/>
        </w:rPr>
      </w:pPr>
      <w:r w:rsidRPr="00C33ECE">
        <w:rPr>
          <w:rFonts w:ascii="Arial" w:hAnsi="Arial" w:cs="Arial"/>
          <w:sz w:val="22"/>
        </w:rPr>
        <w:t xml:space="preserve">If </w:t>
      </w:r>
      <w:r>
        <w:rPr>
          <w:rFonts w:ascii="Arial" w:hAnsi="Arial" w:cs="Arial"/>
          <w:sz w:val="22"/>
        </w:rPr>
        <w:t>Sub</w:t>
      </w:r>
      <w:r w:rsidRPr="00C33ECE">
        <w:rPr>
          <w:rFonts w:ascii="Arial" w:hAnsi="Arial" w:cs="Arial"/>
          <w:sz w:val="22"/>
        </w:rPr>
        <w:t xml:space="preserve">contractor has, or grows to, six (6) or more employees who work, or who are expected to work, an average of at least 20 hours per week over a </w:t>
      </w:r>
      <w:r w:rsidRPr="00C33ECE">
        <w:rPr>
          <w:rFonts w:ascii="Arial" w:hAnsi="Arial" w:cs="Arial"/>
          <w:sz w:val="22"/>
        </w:rPr>
        <w:lastRenderedPageBreak/>
        <w:t xml:space="preserve">six (6) month period during the term of the contract, </w:t>
      </w:r>
      <w:r>
        <w:rPr>
          <w:rFonts w:ascii="Arial" w:hAnsi="Arial" w:cs="Arial"/>
          <w:sz w:val="22"/>
        </w:rPr>
        <w:t>Subc</w:t>
      </w:r>
      <w:r w:rsidRPr="00C33ECE">
        <w:rPr>
          <w:rFonts w:ascii="Arial" w:hAnsi="Arial" w:cs="Arial"/>
          <w:sz w:val="22"/>
        </w:rPr>
        <w:t xml:space="preserve">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w:t>
      </w:r>
      <w:r>
        <w:rPr>
          <w:rFonts w:ascii="Arial" w:hAnsi="Arial" w:cs="Arial"/>
          <w:sz w:val="22"/>
        </w:rPr>
        <w:t>the Parties</w:t>
      </w:r>
      <w:r w:rsidRPr="00C33ECE">
        <w:rPr>
          <w:rFonts w:ascii="Arial" w:hAnsi="Arial" w:cs="Arial"/>
          <w:sz w:val="22"/>
        </w:rPr>
        <w:t xml:space="preserve"> exceed $250,000 dollars.</w:t>
      </w:r>
    </w:p>
    <w:p w14:paraId="5298F8C2" w14:textId="77777777" w:rsidR="00C33ECE" w:rsidRDefault="00C33ECE" w:rsidP="00C33ECE">
      <w:pPr>
        <w:pStyle w:val="ListParagraph"/>
        <w:ind w:left="1224"/>
        <w:jc w:val="both"/>
        <w:rPr>
          <w:rFonts w:ascii="Arial" w:hAnsi="Arial" w:cs="Arial"/>
          <w:sz w:val="22"/>
        </w:rPr>
      </w:pPr>
    </w:p>
    <w:p w14:paraId="3CBBC471" w14:textId="77777777" w:rsidR="00C33ECE" w:rsidRDefault="00C33ECE" w:rsidP="00C33ECE">
      <w:pPr>
        <w:pStyle w:val="ListParagraph"/>
        <w:numPr>
          <w:ilvl w:val="2"/>
          <w:numId w:val="4"/>
        </w:numPr>
        <w:jc w:val="both"/>
        <w:rPr>
          <w:rFonts w:ascii="Arial" w:hAnsi="Arial" w:cs="Arial"/>
          <w:sz w:val="22"/>
        </w:rPr>
      </w:pPr>
      <w:r>
        <w:rPr>
          <w:rFonts w:ascii="Arial" w:hAnsi="Arial" w:cs="Arial"/>
          <w:sz w:val="22"/>
        </w:rPr>
        <w:t>Subc</w:t>
      </w:r>
      <w:r w:rsidRPr="00C33ECE">
        <w:rPr>
          <w:rFonts w:ascii="Arial" w:hAnsi="Arial" w:cs="Arial"/>
          <w:sz w:val="22"/>
        </w:rPr>
        <w:t xml:space="preserve">ontractor agrees to maintain a record of the number of employees who have (a) accepted health insurance; (b) </w:t>
      </w:r>
      <w:proofErr w:type="gramStart"/>
      <w:r w:rsidRPr="00C33ECE">
        <w:rPr>
          <w:rFonts w:ascii="Arial" w:hAnsi="Arial" w:cs="Arial"/>
          <w:sz w:val="22"/>
        </w:rPr>
        <w:t>declined</w:t>
      </w:r>
      <w:proofErr w:type="gramEnd"/>
      <w:r w:rsidRPr="00C33ECE">
        <w:rPr>
          <w:rFonts w:ascii="Arial" w:hAnsi="Arial" w:cs="Arial"/>
          <w:sz w:val="22"/>
        </w:rPr>
        <w:t xml:space="preserve"> health insurance due to other health insurance coverage already in place; or (c) </w:t>
      </w:r>
      <w:proofErr w:type="gramStart"/>
      <w:r w:rsidRPr="00C33ECE">
        <w:rPr>
          <w:rFonts w:ascii="Arial" w:hAnsi="Arial" w:cs="Arial"/>
          <w:sz w:val="22"/>
        </w:rPr>
        <w:t>declined</w:t>
      </w:r>
      <w:proofErr w:type="gramEnd"/>
      <w:r w:rsidRPr="00C33ECE">
        <w:rPr>
          <w:rFonts w:ascii="Arial" w:hAnsi="Arial" w:cs="Arial"/>
          <w:sz w:val="22"/>
        </w:rPr>
        <w:t xml:space="preserve"> health insurance for other reasons. These records are subject to review and audit by a representative of the state.</w:t>
      </w:r>
    </w:p>
    <w:p w14:paraId="0A6BF8EC" w14:textId="77777777" w:rsidR="00C33ECE" w:rsidRPr="00C33ECE" w:rsidRDefault="00C33ECE" w:rsidP="00C33ECE">
      <w:pPr>
        <w:pStyle w:val="ListParagraph"/>
        <w:rPr>
          <w:rFonts w:ascii="Arial" w:hAnsi="Arial" w:cs="Arial"/>
          <w:sz w:val="22"/>
        </w:rPr>
      </w:pPr>
    </w:p>
    <w:p w14:paraId="210B2F53" w14:textId="0D742BAA" w:rsidR="00C33ECE" w:rsidRDefault="00C33ECE" w:rsidP="00C33ECE">
      <w:pPr>
        <w:pStyle w:val="ListParagraph"/>
        <w:numPr>
          <w:ilvl w:val="2"/>
          <w:numId w:val="4"/>
        </w:numPr>
        <w:jc w:val="both"/>
        <w:rPr>
          <w:rFonts w:ascii="Arial" w:hAnsi="Arial" w:cs="Arial"/>
          <w:sz w:val="22"/>
        </w:rPr>
      </w:pPr>
      <w:r w:rsidRPr="00C33ECE">
        <w:rPr>
          <w:rFonts w:ascii="Arial" w:hAnsi="Arial" w:cs="Arial"/>
          <w:sz w:val="22"/>
        </w:rPr>
        <w:t>Contractor agrees to advise all employees of the availability of State publicly financed health care coverage.</w:t>
      </w:r>
    </w:p>
    <w:p w14:paraId="34FFE9C6" w14:textId="77777777" w:rsidR="00C33ECE" w:rsidRPr="00C33ECE" w:rsidRDefault="00C33ECE" w:rsidP="00C33ECE">
      <w:pPr>
        <w:pStyle w:val="ListParagraph"/>
        <w:rPr>
          <w:rFonts w:ascii="Arial" w:hAnsi="Arial" w:cs="Arial"/>
          <w:sz w:val="22"/>
        </w:rPr>
      </w:pPr>
    </w:p>
    <w:p w14:paraId="4F59536E" w14:textId="3DE16533" w:rsidR="005448E1" w:rsidRDefault="006E1499" w:rsidP="00C33ECE">
      <w:pPr>
        <w:pStyle w:val="ListParagraph"/>
        <w:numPr>
          <w:ilvl w:val="0"/>
          <w:numId w:val="4"/>
        </w:numPr>
        <w:jc w:val="both"/>
        <w:rPr>
          <w:rFonts w:ascii="Arial" w:hAnsi="Arial" w:cs="Arial"/>
          <w:sz w:val="22"/>
        </w:rPr>
      </w:pPr>
      <w:bookmarkStart w:id="11" w:name="X917bf50905dc7a89a2854027546b977168a431f"/>
      <w:bookmarkEnd w:id="10"/>
      <w:r w:rsidRPr="00C33ECE">
        <w:rPr>
          <w:rFonts w:ascii="Arial" w:hAnsi="Arial" w:cs="Arial"/>
          <w:b/>
          <w:bCs/>
          <w:sz w:val="22"/>
        </w:rPr>
        <w:t>Invoices; Acceptance; Property; Overpayments</w:t>
      </w:r>
      <w:r w:rsidR="00C33ECE">
        <w:rPr>
          <w:rFonts w:ascii="Arial" w:hAnsi="Arial" w:cs="Arial"/>
          <w:sz w:val="22"/>
        </w:rPr>
        <w:t>:</w:t>
      </w:r>
    </w:p>
    <w:p w14:paraId="28F5865A" w14:textId="77777777" w:rsidR="00C33ECE" w:rsidRPr="00C33ECE" w:rsidRDefault="00C33ECE" w:rsidP="00C33ECE">
      <w:pPr>
        <w:pStyle w:val="ListParagraph"/>
        <w:ind w:left="360"/>
        <w:jc w:val="both"/>
        <w:rPr>
          <w:rFonts w:ascii="Arial" w:hAnsi="Arial" w:cs="Arial"/>
          <w:sz w:val="22"/>
        </w:rPr>
      </w:pPr>
    </w:p>
    <w:p w14:paraId="28332079" w14:textId="761E15F3" w:rsidR="00C33ECE" w:rsidRDefault="006E1499" w:rsidP="00622B62">
      <w:pPr>
        <w:pStyle w:val="ListParagraph"/>
        <w:numPr>
          <w:ilvl w:val="1"/>
          <w:numId w:val="4"/>
        </w:numPr>
        <w:jc w:val="both"/>
        <w:rPr>
          <w:rFonts w:ascii="Arial" w:hAnsi="Arial" w:cs="Arial"/>
          <w:sz w:val="22"/>
        </w:rPr>
      </w:pPr>
      <w:r w:rsidRPr="00C33ECE">
        <w:rPr>
          <w:rFonts w:ascii="Arial" w:hAnsi="Arial" w:cs="Arial"/>
          <w:sz w:val="22"/>
          <w:u w:val="single"/>
        </w:rPr>
        <w:t>Invoice Review and Exceptions</w:t>
      </w:r>
      <w:r w:rsidRPr="00C33ECE">
        <w:rPr>
          <w:rFonts w:ascii="Arial" w:hAnsi="Arial" w:cs="Arial"/>
          <w:sz w:val="22"/>
        </w:rPr>
        <w:t>. If services or deliverables are unacceptable, within thirty (30) days of receipt of invoice</w:t>
      </w:r>
      <w:r w:rsidR="005D2EB6">
        <w:rPr>
          <w:rFonts w:ascii="Arial" w:hAnsi="Arial" w:cs="Arial"/>
          <w:sz w:val="22"/>
        </w:rPr>
        <w:t>,</w:t>
      </w:r>
      <w:r w:rsidRPr="00C33ECE">
        <w:rPr>
          <w:rFonts w:ascii="Arial" w:hAnsi="Arial" w:cs="Arial"/>
          <w:sz w:val="22"/>
        </w:rPr>
        <w:t xml:space="preserve"> the Agency will send a letter of exception explaining the deficiency and remediation steps; upon acceptance, payment will be made within thirty (30) days, without late charges or interest</w:t>
      </w:r>
      <w:r w:rsidR="00C33ECE">
        <w:rPr>
          <w:rFonts w:ascii="Arial" w:hAnsi="Arial" w:cs="Arial"/>
          <w:sz w:val="22"/>
        </w:rPr>
        <w:t>.</w:t>
      </w:r>
    </w:p>
    <w:p w14:paraId="1E815A6C" w14:textId="77777777" w:rsidR="00C33ECE" w:rsidRDefault="00C33ECE" w:rsidP="00C33ECE">
      <w:pPr>
        <w:pStyle w:val="ListParagraph"/>
        <w:ind w:left="792"/>
        <w:jc w:val="both"/>
        <w:rPr>
          <w:rFonts w:ascii="Arial" w:hAnsi="Arial" w:cs="Arial"/>
          <w:sz w:val="22"/>
        </w:rPr>
      </w:pPr>
    </w:p>
    <w:p w14:paraId="0C7AB7BF" w14:textId="77777777" w:rsidR="00C33ECE" w:rsidRDefault="006E1499" w:rsidP="00622B62">
      <w:pPr>
        <w:pStyle w:val="ListParagraph"/>
        <w:numPr>
          <w:ilvl w:val="1"/>
          <w:numId w:val="4"/>
        </w:numPr>
        <w:jc w:val="both"/>
        <w:rPr>
          <w:rFonts w:ascii="Arial" w:hAnsi="Arial" w:cs="Arial"/>
          <w:sz w:val="22"/>
        </w:rPr>
      </w:pPr>
      <w:r w:rsidRPr="00C33ECE">
        <w:rPr>
          <w:rFonts w:ascii="Arial" w:hAnsi="Arial" w:cs="Arial"/>
          <w:sz w:val="22"/>
          <w:u w:val="single"/>
        </w:rPr>
        <w:t>Property/Equipment</w:t>
      </w:r>
      <w:r w:rsidRPr="00C33ECE">
        <w:rPr>
          <w:rFonts w:ascii="Arial" w:hAnsi="Arial" w:cs="Arial"/>
          <w:sz w:val="22"/>
        </w:rPr>
        <w:t xml:space="preserve">. </w:t>
      </w:r>
      <w:proofErr w:type="gramStart"/>
      <w:r w:rsidR="00C33ECE">
        <w:rPr>
          <w:rFonts w:ascii="Arial" w:hAnsi="Arial" w:cs="Arial"/>
          <w:sz w:val="22"/>
        </w:rPr>
        <w:t>Subc</w:t>
      </w:r>
      <w:r w:rsidRPr="00C33ECE">
        <w:rPr>
          <w:rFonts w:ascii="Arial" w:hAnsi="Arial" w:cs="Arial"/>
          <w:sz w:val="22"/>
        </w:rPr>
        <w:t>ontractor</w:t>
      </w:r>
      <w:proofErr w:type="gramEnd"/>
      <w:r w:rsidRPr="00C33ECE">
        <w:rPr>
          <w:rFonts w:ascii="Arial" w:hAnsi="Arial" w:cs="Arial"/>
          <w:sz w:val="22"/>
        </w:rPr>
        <w:t xml:space="preserve"> shall not be reimbursed for property or equipment unless agreed in an amendment; any reimbursed property becomes Agency property and must be delivered upon request or termination</w:t>
      </w:r>
      <w:r w:rsidR="00C33ECE">
        <w:rPr>
          <w:rFonts w:ascii="Arial" w:hAnsi="Arial" w:cs="Arial"/>
          <w:sz w:val="22"/>
        </w:rPr>
        <w:t>.</w:t>
      </w:r>
    </w:p>
    <w:p w14:paraId="5AE7DA60" w14:textId="77777777" w:rsidR="00C33ECE" w:rsidRPr="00C33ECE" w:rsidRDefault="00C33ECE" w:rsidP="00C33ECE">
      <w:pPr>
        <w:pStyle w:val="ListParagraph"/>
        <w:rPr>
          <w:rFonts w:ascii="Arial" w:hAnsi="Arial" w:cs="Arial"/>
          <w:sz w:val="22"/>
        </w:rPr>
      </w:pPr>
    </w:p>
    <w:p w14:paraId="61DC5BC7" w14:textId="720D0998" w:rsidR="005448E1" w:rsidRDefault="006E1499" w:rsidP="00622B62">
      <w:pPr>
        <w:pStyle w:val="ListParagraph"/>
        <w:numPr>
          <w:ilvl w:val="1"/>
          <w:numId w:val="4"/>
        </w:numPr>
        <w:jc w:val="both"/>
        <w:rPr>
          <w:rFonts w:ascii="Arial" w:hAnsi="Arial" w:cs="Arial"/>
          <w:sz w:val="22"/>
        </w:rPr>
      </w:pPr>
      <w:r w:rsidRPr="005D2EB6">
        <w:rPr>
          <w:rFonts w:ascii="Arial" w:hAnsi="Arial" w:cs="Arial"/>
          <w:sz w:val="22"/>
          <w:u w:val="single"/>
        </w:rPr>
        <w:t>Overpayments</w:t>
      </w:r>
      <w:r w:rsidRPr="00C33ECE">
        <w:rPr>
          <w:rFonts w:ascii="Arial" w:hAnsi="Arial" w:cs="Arial"/>
          <w:sz w:val="22"/>
        </w:rPr>
        <w:t xml:space="preserve">. </w:t>
      </w:r>
      <w:r w:rsidR="005D2EB6">
        <w:rPr>
          <w:rFonts w:ascii="Arial" w:hAnsi="Arial" w:cs="Arial"/>
          <w:sz w:val="22"/>
        </w:rPr>
        <w:t>Subc</w:t>
      </w:r>
      <w:r w:rsidRPr="00C33ECE">
        <w:rPr>
          <w:rFonts w:ascii="Arial" w:hAnsi="Arial" w:cs="Arial"/>
          <w:sz w:val="22"/>
        </w:rPr>
        <w:t>ontractor shall reimburse the Agency for amounts paid in error within thirty (30) days of notice; interest accrues at the statutory rate on unpaid amounts after thirty (30) days</w:t>
      </w:r>
      <w:r w:rsidR="005D2EB6">
        <w:rPr>
          <w:rFonts w:ascii="Arial" w:hAnsi="Arial" w:cs="Arial"/>
          <w:sz w:val="22"/>
        </w:rPr>
        <w:t>.</w:t>
      </w:r>
    </w:p>
    <w:p w14:paraId="425681DF" w14:textId="77777777" w:rsidR="005D2EB6" w:rsidRPr="005D2EB6" w:rsidRDefault="005D2EB6" w:rsidP="005D2EB6">
      <w:pPr>
        <w:pStyle w:val="ListParagraph"/>
        <w:rPr>
          <w:rFonts w:ascii="Arial" w:hAnsi="Arial" w:cs="Arial"/>
          <w:sz w:val="22"/>
        </w:rPr>
      </w:pPr>
    </w:p>
    <w:p w14:paraId="5DB9CD43" w14:textId="13830A8D" w:rsidR="005448E1" w:rsidRDefault="006E1499" w:rsidP="005D2EB6">
      <w:pPr>
        <w:pStyle w:val="ListParagraph"/>
        <w:numPr>
          <w:ilvl w:val="0"/>
          <w:numId w:val="4"/>
        </w:numPr>
        <w:jc w:val="both"/>
        <w:rPr>
          <w:rFonts w:ascii="Arial" w:hAnsi="Arial" w:cs="Arial"/>
          <w:sz w:val="22"/>
        </w:rPr>
      </w:pPr>
      <w:bookmarkStart w:id="12" w:name="X62b47613331f2a95b0b11fd3b3251d784a246cc"/>
      <w:bookmarkEnd w:id="11"/>
      <w:r w:rsidRPr="005D2EB6">
        <w:rPr>
          <w:rFonts w:ascii="Arial" w:hAnsi="Arial" w:cs="Arial"/>
          <w:sz w:val="22"/>
        </w:rPr>
        <w:t>Federal Terms for Contracts Utilizing Federal Funds</w:t>
      </w:r>
      <w:r w:rsidR="005D2EB6">
        <w:rPr>
          <w:rFonts w:ascii="Arial" w:hAnsi="Arial" w:cs="Arial"/>
          <w:sz w:val="22"/>
        </w:rPr>
        <w:t>:</w:t>
      </w:r>
    </w:p>
    <w:p w14:paraId="655DA045" w14:textId="77777777" w:rsidR="005D2EB6" w:rsidRPr="005D2EB6" w:rsidRDefault="005D2EB6" w:rsidP="005D2EB6">
      <w:pPr>
        <w:pStyle w:val="ListParagraph"/>
        <w:ind w:left="360"/>
        <w:jc w:val="both"/>
        <w:rPr>
          <w:rFonts w:ascii="Arial" w:hAnsi="Arial" w:cs="Arial"/>
          <w:sz w:val="22"/>
        </w:rPr>
      </w:pPr>
    </w:p>
    <w:p w14:paraId="35312227" w14:textId="5B9BFE8C"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Uniform Administrative Requirements, Cost Principles, and Audit Requirements for Federal Awards (2 CFR §200)</w:t>
      </w:r>
      <w:r>
        <w:rPr>
          <w:rFonts w:ascii="Arial" w:hAnsi="Arial" w:cs="Arial"/>
          <w:sz w:val="22"/>
        </w:rPr>
        <w:t xml:space="preserve">. </w:t>
      </w:r>
      <w:r w:rsidRPr="005D2EB6">
        <w:rPr>
          <w:rFonts w:ascii="Arial" w:hAnsi="Arial" w:cs="Arial"/>
          <w:sz w:val="22"/>
        </w:rPr>
        <w:t>All costs, direct and indirect, must comply with the allowability criteria set forth in these regulations.</w:t>
      </w:r>
      <w:r>
        <w:rPr>
          <w:rFonts w:ascii="Arial" w:hAnsi="Arial" w:cs="Arial"/>
          <w:sz w:val="22"/>
        </w:rPr>
        <w:t xml:space="preserve"> </w:t>
      </w:r>
      <w:r w:rsidRPr="005D2EB6">
        <w:rPr>
          <w:rFonts w:ascii="Arial" w:hAnsi="Arial" w:cs="Arial"/>
          <w:sz w:val="22"/>
        </w:rPr>
        <w:t>Subcontractor agrees to adhere to procurement standards prescribed by 2 CFR §</w:t>
      </w:r>
      <w:r w:rsidR="00C7339B">
        <w:rPr>
          <w:rFonts w:ascii="Arial" w:hAnsi="Arial" w:cs="Arial"/>
          <w:sz w:val="22"/>
        </w:rPr>
        <w:t xml:space="preserve"> </w:t>
      </w:r>
      <w:r w:rsidRPr="005D2EB6">
        <w:rPr>
          <w:rFonts w:ascii="Arial" w:hAnsi="Arial" w:cs="Arial"/>
          <w:sz w:val="22"/>
        </w:rPr>
        <w:t>200 for supplies, property, equipment, and services purchased with Federal funds.</w:t>
      </w:r>
    </w:p>
    <w:p w14:paraId="315C47CC" w14:textId="77777777" w:rsidR="005D2EB6" w:rsidRPr="005D2EB6" w:rsidRDefault="005D2EB6" w:rsidP="005D2EB6">
      <w:pPr>
        <w:pStyle w:val="ListParagraph"/>
        <w:ind w:left="792"/>
        <w:jc w:val="both"/>
        <w:rPr>
          <w:rFonts w:ascii="Arial" w:hAnsi="Arial" w:cs="Arial"/>
          <w:sz w:val="22"/>
        </w:rPr>
      </w:pPr>
    </w:p>
    <w:p w14:paraId="7DFA62BA" w14:textId="33640401"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Audit Provisions (2 CFR §200)</w:t>
      </w:r>
      <w:r>
        <w:rPr>
          <w:rFonts w:ascii="Arial" w:hAnsi="Arial" w:cs="Arial"/>
          <w:sz w:val="22"/>
        </w:rPr>
        <w:t xml:space="preserve">. </w:t>
      </w:r>
      <w:proofErr w:type="gramStart"/>
      <w:r w:rsidRPr="005D2EB6">
        <w:rPr>
          <w:rFonts w:ascii="Arial" w:hAnsi="Arial" w:cs="Arial"/>
          <w:sz w:val="22"/>
        </w:rPr>
        <w:t>Subcontractor</w:t>
      </w:r>
      <w:proofErr w:type="gramEnd"/>
      <w:r w:rsidRPr="005D2EB6">
        <w:rPr>
          <w:rFonts w:ascii="Arial" w:hAnsi="Arial" w:cs="Arial"/>
          <w:sz w:val="22"/>
        </w:rPr>
        <w:t xml:space="preserve"> must comply with audit provisions applicable to Federal agency grantees.</w:t>
      </w:r>
      <w:r>
        <w:rPr>
          <w:rFonts w:ascii="Arial" w:hAnsi="Arial" w:cs="Arial"/>
          <w:sz w:val="22"/>
        </w:rPr>
        <w:t xml:space="preserve"> </w:t>
      </w:r>
      <w:r w:rsidRPr="005D2EB6">
        <w:rPr>
          <w:rFonts w:ascii="Arial" w:hAnsi="Arial" w:cs="Arial"/>
          <w:sz w:val="22"/>
        </w:rPr>
        <w:t>Subcontractor must complete and return the Subcontractor's Compliance with audit requirements annually.</w:t>
      </w:r>
    </w:p>
    <w:p w14:paraId="0287A048" w14:textId="77777777" w:rsidR="005D2EB6" w:rsidRPr="005D2EB6" w:rsidRDefault="005D2EB6" w:rsidP="005D2EB6">
      <w:pPr>
        <w:pStyle w:val="ListParagraph"/>
        <w:rPr>
          <w:rFonts w:ascii="Arial" w:hAnsi="Arial" w:cs="Arial"/>
          <w:sz w:val="22"/>
        </w:rPr>
      </w:pPr>
    </w:p>
    <w:p w14:paraId="643C6A6F" w14:textId="17756505"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Drug-Free Workplace Act of 1988 (45 CFR §76, Subpart F)</w:t>
      </w:r>
      <w:r>
        <w:rPr>
          <w:rFonts w:ascii="Arial" w:hAnsi="Arial" w:cs="Arial"/>
          <w:sz w:val="22"/>
        </w:rPr>
        <w:t xml:space="preserve">. </w:t>
      </w:r>
      <w:r w:rsidRPr="005D2EB6">
        <w:rPr>
          <w:rFonts w:ascii="Arial" w:hAnsi="Arial" w:cs="Arial"/>
          <w:sz w:val="22"/>
        </w:rPr>
        <w:t>Subcontractor must implement an appropriate policy in accordance with this Act.</w:t>
      </w:r>
    </w:p>
    <w:p w14:paraId="10191C18" w14:textId="77777777" w:rsidR="005D2EB6" w:rsidRPr="005D2EB6" w:rsidRDefault="005D2EB6" w:rsidP="005D2EB6">
      <w:pPr>
        <w:pStyle w:val="ListParagraph"/>
        <w:rPr>
          <w:rFonts w:ascii="Arial" w:hAnsi="Arial" w:cs="Arial"/>
          <w:sz w:val="22"/>
        </w:rPr>
      </w:pPr>
    </w:p>
    <w:p w14:paraId="3A8BCFCA" w14:textId="62B1317C" w:rsidR="005D2EB6" w:rsidRP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Certification Regarding Lobbying (31 USC §1352</w:t>
      </w:r>
      <w:r w:rsidRPr="005D2EB6">
        <w:rPr>
          <w:rFonts w:ascii="Arial" w:hAnsi="Arial" w:cs="Arial"/>
          <w:sz w:val="22"/>
        </w:rPr>
        <w:t>)</w:t>
      </w:r>
      <w:r>
        <w:rPr>
          <w:rFonts w:ascii="Arial" w:hAnsi="Arial" w:cs="Arial"/>
          <w:sz w:val="22"/>
        </w:rPr>
        <w:t xml:space="preserve">. </w:t>
      </w:r>
      <w:proofErr w:type="gramStart"/>
      <w:r w:rsidRPr="005D2EB6">
        <w:rPr>
          <w:rFonts w:ascii="Arial" w:hAnsi="Arial" w:cs="Arial"/>
          <w:sz w:val="22"/>
        </w:rPr>
        <w:t>Subcontractor</w:t>
      </w:r>
      <w:proofErr w:type="gramEnd"/>
      <w:r w:rsidRPr="005D2EB6">
        <w:rPr>
          <w:rFonts w:ascii="Arial" w:hAnsi="Arial" w:cs="Arial"/>
          <w:sz w:val="22"/>
        </w:rPr>
        <w:t xml:space="preserve"> must certify compliance with limitations on the use of Federal funds for lobbying activities.</w:t>
      </w:r>
    </w:p>
    <w:p w14:paraId="017C202D" w14:textId="3177CA63"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lastRenderedPageBreak/>
        <w:t>Debarment and Suspension</w:t>
      </w:r>
      <w:r w:rsidRPr="005D2EB6">
        <w:rPr>
          <w:rFonts w:ascii="Arial" w:hAnsi="Arial" w:cs="Arial"/>
          <w:sz w:val="22"/>
        </w:rPr>
        <w:t>:</w:t>
      </w:r>
      <w:r>
        <w:rPr>
          <w:rFonts w:ascii="Arial" w:hAnsi="Arial" w:cs="Arial"/>
          <w:sz w:val="22"/>
        </w:rPr>
        <w:t xml:space="preserve"> </w:t>
      </w:r>
      <w:r w:rsidRPr="005D2EB6">
        <w:rPr>
          <w:rFonts w:ascii="Arial" w:hAnsi="Arial" w:cs="Arial"/>
          <w:sz w:val="22"/>
        </w:rPr>
        <w:t>Subcontractor certifies that it and its principals are not debarred, suspended, or declared ineligible for Federal transactions, and have not been convicted or charged with offenses such as fraud, bribery, or embezzlement within the past three years</w:t>
      </w:r>
      <w:r>
        <w:rPr>
          <w:rFonts w:ascii="Arial" w:hAnsi="Arial" w:cs="Arial"/>
          <w:sz w:val="22"/>
        </w:rPr>
        <w:t xml:space="preserve"> </w:t>
      </w:r>
      <w:r w:rsidRPr="00622B62">
        <w:rPr>
          <w:rFonts w:ascii="Arial" w:hAnsi="Arial" w:cs="Arial"/>
          <w:sz w:val="22"/>
        </w:rPr>
        <w:t xml:space="preserve">in SAM in accordance with 2 CFR </w:t>
      </w:r>
      <w:r w:rsidR="00C7339B">
        <w:rPr>
          <w:rFonts w:ascii="Arial" w:hAnsi="Arial" w:cs="Arial"/>
          <w:sz w:val="22"/>
        </w:rPr>
        <w:t>§</w:t>
      </w:r>
      <w:r w:rsidRPr="00622B62">
        <w:rPr>
          <w:rFonts w:ascii="Arial" w:hAnsi="Arial" w:cs="Arial"/>
          <w:sz w:val="22"/>
        </w:rPr>
        <w:t xml:space="preserve">180 and 2 CFR </w:t>
      </w:r>
      <w:r w:rsidR="00C7339B">
        <w:rPr>
          <w:rFonts w:ascii="Arial" w:hAnsi="Arial" w:cs="Arial"/>
          <w:sz w:val="22"/>
        </w:rPr>
        <w:t xml:space="preserve">§ </w:t>
      </w:r>
      <w:r w:rsidRPr="00622B62">
        <w:rPr>
          <w:rFonts w:ascii="Arial" w:hAnsi="Arial" w:cs="Arial"/>
          <w:sz w:val="22"/>
        </w:rPr>
        <w:t>200.214</w:t>
      </w:r>
      <w:r w:rsidRPr="005D2EB6">
        <w:rPr>
          <w:rFonts w:ascii="Arial" w:hAnsi="Arial" w:cs="Arial"/>
          <w:sz w:val="22"/>
        </w:rPr>
        <w:t>.</w:t>
      </w:r>
    </w:p>
    <w:p w14:paraId="172731FB" w14:textId="77777777" w:rsidR="005D2EB6" w:rsidRDefault="005D2EB6" w:rsidP="005D2EB6">
      <w:pPr>
        <w:pStyle w:val="ListParagraph"/>
        <w:ind w:left="792"/>
        <w:jc w:val="both"/>
        <w:rPr>
          <w:rFonts w:ascii="Arial" w:hAnsi="Arial" w:cs="Arial"/>
          <w:sz w:val="22"/>
        </w:rPr>
      </w:pPr>
    </w:p>
    <w:p w14:paraId="325E6C6B" w14:textId="77777777" w:rsidR="005D2EB6" w:rsidRDefault="005D2EB6" w:rsidP="00622B62">
      <w:pPr>
        <w:pStyle w:val="ListParagraph"/>
        <w:numPr>
          <w:ilvl w:val="1"/>
          <w:numId w:val="4"/>
        </w:numPr>
        <w:jc w:val="both"/>
        <w:rPr>
          <w:rFonts w:ascii="Arial" w:hAnsi="Arial" w:cs="Arial"/>
          <w:sz w:val="22"/>
        </w:rPr>
      </w:pPr>
      <w:r w:rsidRPr="005D2EB6">
        <w:rPr>
          <w:rFonts w:ascii="Arial" w:hAnsi="Arial" w:cs="Arial"/>
          <w:sz w:val="22"/>
          <w:u w:val="single"/>
        </w:rPr>
        <w:t>Certification of Non-Delinquency on Federal Debt</w:t>
      </w:r>
      <w:r>
        <w:rPr>
          <w:rFonts w:ascii="Arial" w:hAnsi="Arial" w:cs="Arial"/>
          <w:sz w:val="22"/>
        </w:rPr>
        <w:t xml:space="preserve">. </w:t>
      </w:r>
      <w:r w:rsidRPr="005D2EB6">
        <w:rPr>
          <w:rFonts w:ascii="Arial" w:hAnsi="Arial" w:cs="Arial"/>
          <w:sz w:val="22"/>
        </w:rPr>
        <w:t>Subcontractor certifies that it is not delinquent on repayment of any federal debt.</w:t>
      </w:r>
    </w:p>
    <w:p w14:paraId="6B7206BB" w14:textId="77777777" w:rsidR="005D2EB6" w:rsidRPr="005D2EB6" w:rsidRDefault="005D2EB6" w:rsidP="005D2EB6">
      <w:pPr>
        <w:pStyle w:val="ListParagraph"/>
        <w:rPr>
          <w:rFonts w:ascii="Arial" w:hAnsi="Arial" w:cs="Arial"/>
          <w:sz w:val="22"/>
        </w:rPr>
      </w:pPr>
    </w:p>
    <w:p w14:paraId="4B826AD7" w14:textId="0550E9A9" w:rsidR="005448E1" w:rsidRDefault="006E1499" w:rsidP="00622B62">
      <w:pPr>
        <w:pStyle w:val="ListParagraph"/>
        <w:numPr>
          <w:ilvl w:val="1"/>
          <w:numId w:val="4"/>
        </w:numPr>
        <w:jc w:val="both"/>
        <w:rPr>
          <w:rFonts w:ascii="Arial" w:hAnsi="Arial" w:cs="Arial"/>
          <w:sz w:val="22"/>
        </w:rPr>
      </w:pPr>
      <w:r w:rsidRPr="00C7339B">
        <w:rPr>
          <w:rFonts w:ascii="Arial" w:hAnsi="Arial" w:cs="Arial"/>
          <w:sz w:val="22"/>
          <w:u w:val="single"/>
        </w:rPr>
        <w:t>Byrd Anti-Lobbying</w:t>
      </w:r>
      <w:r w:rsidRPr="005D2EB6">
        <w:rPr>
          <w:rFonts w:ascii="Arial" w:hAnsi="Arial" w:cs="Arial"/>
          <w:sz w:val="22"/>
        </w:rPr>
        <w:t xml:space="preserve">. </w:t>
      </w:r>
      <w:r w:rsidR="00C7339B">
        <w:rPr>
          <w:rFonts w:ascii="Arial" w:hAnsi="Arial" w:cs="Arial"/>
          <w:sz w:val="22"/>
        </w:rPr>
        <w:t xml:space="preserve">Subcontractor certifies </w:t>
      </w:r>
      <w:r w:rsidRPr="005D2EB6">
        <w:rPr>
          <w:rFonts w:ascii="Arial" w:hAnsi="Arial" w:cs="Arial"/>
          <w:sz w:val="22"/>
        </w:rPr>
        <w:t xml:space="preserve">no Federal funds were used to </w:t>
      </w:r>
      <w:r w:rsidR="00C7339B">
        <w:rPr>
          <w:rFonts w:ascii="Arial" w:hAnsi="Arial" w:cs="Arial"/>
          <w:sz w:val="22"/>
        </w:rPr>
        <w:t xml:space="preserve">influence any Federal official in connection with obtaining a Federal Award. Subcontractor certifies it has disclosed </w:t>
      </w:r>
      <w:r w:rsidRPr="005D2EB6">
        <w:rPr>
          <w:rFonts w:ascii="Arial" w:hAnsi="Arial" w:cs="Arial"/>
          <w:sz w:val="22"/>
        </w:rPr>
        <w:t>any lobbying</w:t>
      </w:r>
      <w:r w:rsidR="00C7339B">
        <w:rPr>
          <w:rFonts w:ascii="Arial" w:hAnsi="Arial" w:cs="Arial"/>
          <w:sz w:val="22"/>
        </w:rPr>
        <w:t xml:space="preserve"> activities</w:t>
      </w:r>
      <w:r w:rsidRPr="005D2EB6">
        <w:rPr>
          <w:rFonts w:ascii="Arial" w:hAnsi="Arial" w:cs="Arial"/>
          <w:sz w:val="22"/>
        </w:rPr>
        <w:t xml:space="preserve"> with non-Federal funds</w:t>
      </w:r>
      <w:r w:rsidR="00C7339B">
        <w:rPr>
          <w:rFonts w:ascii="Arial" w:hAnsi="Arial" w:cs="Arial"/>
          <w:sz w:val="22"/>
        </w:rPr>
        <w:t>.</w:t>
      </w:r>
    </w:p>
    <w:p w14:paraId="2FD20620" w14:textId="77777777" w:rsidR="00C7339B" w:rsidRPr="00C7339B" w:rsidRDefault="00C7339B" w:rsidP="00C7339B">
      <w:pPr>
        <w:pStyle w:val="ListParagraph"/>
        <w:rPr>
          <w:rFonts w:ascii="Arial" w:hAnsi="Arial" w:cs="Arial"/>
          <w:sz w:val="22"/>
        </w:rPr>
      </w:pPr>
    </w:p>
    <w:p w14:paraId="654993F1" w14:textId="31D4477B"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Recovered Materials</w:t>
      </w:r>
      <w:r w:rsidRPr="00C7339B">
        <w:rPr>
          <w:rFonts w:ascii="Arial" w:hAnsi="Arial" w:cs="Arial"/>
          <w:sz w:val="22"/>
        </w:rPr>
        <w:t xml:space="preserve">. </w:t>
      </w:r>
      <w:r w:rsidR="00C7339B">
        <w:rPr>
          <w:rFonts w:ascii="Arial" w:hAnsi="Arial" w:cs="Arial"/>
          <w:sz w:val="22"/>
        </w:rPr>
        <w:t xml:space="preserve">Subcontractor certifies it has and will comply with Section 6002 of the Solid Waste Disposal Act, including procuring EPA-designated items with the highest practicable recovered material content when purchases exceed $10,000, procuring solid waste management services that maximize energy and resource recovery, and establishing an affirmative procurement program for recovered materials. </w:t>
      </w:r>
    </w:p>
    <w:p w14:paraId="0EA2C4AA" w14:textId="77777777" w:rsidR="00C7339B" w:rsidRPr="00C7339B" w:rsidRDefault="00C7339B" w:rsidP="00C7339B">
      <w:pPr>
        <w:pStyle w:val="ListParagraph"/>
        <w:rPr>
          <w:rFonts w:ascii="Arial" w:hAnsi="Arial" w:cs="Arial"/>
          <w:sz w:val="22"/>
        </w:rPr>
      </w:pPr>
    </w:p>
    <w:p w14:paraId="654B23A1" w14:textId="77777777" w:rsidR="00C7339B" w:rsidRPr="00C7339B" w:rsidRDefault="00C7339B" w:rsidP="00C7339B">
      <w:pPr>
        <w:pStyle w:val="ListParagraph"/>
        <w:ind w:left="792"/>
        <w:jc w:val="both"/>
        <w:rPr>
          <w:rFonts w:ascii="Arial" w:hAnsi="Arial" w:cs="Arial"/>
          <w:sz w:val="22"/>
        </w:rPr>
      </w:pPr>
    </w:p>
    <w:p w14:paraId="52BD7C96" w14:textId="20E668EC"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Prohibition on Certain Telecommunications</w:t>
      </w:r>
      <w:r w:rsidRPr="00C7339B">
        <w:rPr>
          <w:rFonts w:ascii="Arial" w:hAnsi="Arial" w:cs="Arial"/>
          <w:sz w:val="22"/>
        </w:rPr>
        <w:t xml:space="preserve">. </w:t>
      </w:r>
      <w:r w:rsidR="00C7339B">
        <w:rPr>
          <w:rFonts w:ascii="Arial" w:hAnsi="Arial" w:cs="Arial"/>
          <w:sz w:val="22"/>
        </w:rPr>
        <w:t xml:space="preserve">Subcontractor certifies it shall not procure or obtain </w:t>
      </w:r>
      <w:r w:rsidRPr="00C7339B">
        <w:rPr>
          <w:rFonts w:ascii="Arial" w:hAnsi="Arial" w:cs="Arial"/>
          <w:sz w:val="22"/>
        </w:rPr>
        <w:t xml:space="preserve">covered telecommunications equipment or </w:t>
      </w:r>
      <w:proofErr w:type="gramStart"/>
      <w:r w:rsidRPr="00C7339B">
        <w:rPr>
          <w:rFonts w:ascii="Arial" w:hAnsi="Arial" w:cs="Arial"/>
          <w:sz w:val="22"/>
        </w:rPr>
        <w:t>services</w:t>
      </w:r>
      <w:r w:rsidR="00C7339B">
        <w:rPr>
          <w:rFonts w:ascii="Arial" w:hAnsi="Arial" w:cs="Arial"/>
          <w:sz w:val="22"/>
        </w:rPr>
        <w:t>,</w:t>
      </w:r>
      <w:r w:rsidRPr="00C7339B">
        <w:rPr>
          <w:rFonts w:ascii="Arial" w:hAnsi="Arial" w:cs="Arial"/>
          <w:sz w:val="22"/>
        </w:rPr>
        <w:t xml:space="preserve"> or</w:t>
      </w:r>
      <w:proofErr w:type="gramEnd"/>
      <w:r w:rsidRPr="00C7339B">
        <w:rPr>
          <w:rFonts w:ascii="Arial" w:hAnsi="Arial" w:cs="Arial"/>
          <w:sz w:val="22"/>
        </w:rPr>
        <w:t xml:space="preserve"> </w:t>
      </w:r>
      <w:proofErr w:type="gramStart"/>
      <w:r w:rsidRPr="00C7339B">
        <w:rPr>
          <w:rFonts w:ascii="Arial" w:hAnsi="Arial" w:cs="Arial"/>
          <w:sz w:val="22"/>
        </w:rPr>
        <w:t>enter into</w:t>
      </w:r>
      <w:proofErr w:type="gramEnd"/>
      <w:r w:rsidRPr="00C7339B">
        <w:rPr>
          <w:rFonts w:ascii="Arial" w:hAnsi="Arial" w:cs="Arial"/>
          <w:sz w:val="22"/>
        </w:rPr>
        <w:t xml:space="preserve"> contracts that use such covered equipment or services</w:t>
      </w:r>
      <w:r w:rsidR="00C7339B">
        <w:rPr>
          <w:rFonts w:ascii="Arial" w:hAnsi="Arial" w:cs="Arial"/>
          <w:sz w:val="22"/>
        </w:rPr>
        <w:t xml:space="preserve"> in violation of </w:t>
      </w:r>
      <w:r w:rsidR="00C7339B" w:rsidRPr="00C7339B">
        <w:rPr>
          <w:rFonts w:ascii="Arial" w:hAnsi="Arial" w:cs="Arial"/>
          <w:sz w:val="22"/>
        </w:rPr>
        <w:t xml:space="preserve">Public Law 115 232, Section 889, and 2 CFR </w:t>
      </w:r>
      <w:r w:rsidR="00C7339B">
        <w:rPr>
          <w:rFonts w:ascii="Arial" w:hAnsi="Arial" w:cs="Arial"/>
          <w:sz w:val="22"/>
        </w:rPr>
        <w:t xml:space="preserve">§ </w:t>
      </w:r>
      <w:r w:rsidR="00C7339B" w:rsidRPr="00C7339B">
        <w:rPr>
          <w:rFonts w:ascii="Arial" w:hAnsi="Arial" w:cs="Arial"/>
          <w:sz w:val="22"/>
        </w:rPr>
        <w:t>200.471.</w:t>
      </w:r>
    </w:p>
    <w:p w14:paraId="677E7F48" w14:textId="77777777" w:rsidR="00C7339B" w:rsidRPr="00C7339B" w:rsidRDefault="00C7339B" w:rsidP="00C7339B">
      <w:pPr>
        <w:pStyle w:val="ListParagraph"/>
        <w:ind w:left="792"/>
        <w:jc w:val="both"/>
        <w:rPr>
          <w:rFonts w:ascii="Arial" w:hAnsi="Arial" w:cs="Arial"/>
          <w:sz w:val="22"/>
          <w:u w:val="single"/>
        </w:rPr>
      </w:pPr>
    </w:p>
    <w:p w14:paraId="4A615FE2" w14:textId="743F9C9D" w:rsidR="005448E1" w:rsidRDefault="00C7339B" w:rsidP="00C7339B">
      <w:pPr>
        <w:pStyle w:val="ListParagraph"/>
        <w:numPr>
          <w:ilvl w:val="1"/>
          <w:numId w:val="4"/>
        </w:numPr>
        <w:jc w:val="both"/>
        <w:rPr>
          <w:rFonts w:ascii="Arial" w:hAnsi="Arial" w:cs="Arial"/>
          <w:sz w:val="22"/>
        </w:rPr>
      </w:pPr>
      <w:r>
        <w:rPr>
          <w:rFonts w:ascii="Arial" w:hAnsi="Arial" w:cs="Arial"/>
          <w:sz w:val="22"/>
          <w:u w:val="single"/>
        </w:rPr>
        <w:t>Domestic Preferences</w:t>
      </w:r>
      <w:r w:rsidRPr="00C7339B">
        <w:rPr>
          <w:rFonts w:ascii="Arial" w:hAnsi="Arial" w:cs="Arial"/>
          <w:sz w:val="22"/>
        </w:rPr>
        <w:t>. Subcontractor certifies, to the greatest extent practicable, that it will prioritize the purchase, acquisition, or use of goods, products, or materials produced in the United States. This requirement will be included in all subcontractor and sub purchase orders.</w:t>
      </w:r>
    </w:p>
    <w:p w14:paraId="2816F475" w14:textId="77777777" w:rsidR="00C7339B" w:rsidRPr="00C7339B" w:rsidRDefault="00C7339B" w:rsidP="00C7339B">
      <w:pPr>
        <w:pStyle w:val="ListParagraph"/>
        <w:rPr>
          <w:rFonts w:ascii="Arial" w:hAnsi="Arial" w:cs="Arial"/>
          <w:sz w:val="22"/>
        </w:rPr>
      </w:pPr>
    </w:p>
    <w:p w14:paraId="14A82F54" w14:textId="42054ED5"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Environmental Acts</w:t>
      </w:r>
      <w:r w:rsidRPr="00C7339B">
        <w:rPr>
          <w:rFonts w:ascii="Arial" w:hAnsi="Arial" w:cs="Arial"/>
          <w:sz w:val="22"/>
        </w:rPr>
        <w:t>.</w:t>
      </w:r>
      <w:r w:rsidR="004B1ACE">
        <w:rPr>
          <w:rFonts w:ascii="Arial" w:hAnsi="Arial" w:cs="Arial"/>
          <w:sz w:val="22"/>
        </w:rPr>
        <w:t xml:space="preserve"> Subcontractor certifies,</w:t>
      </w:r>
      <w:r w:rsidRPr="00C7339B">
        <w:rPr>
          <w:rFonts w:ascii="Arial" w:hAnsi="Arial" w:cs="Arial"/>
          <w:sz w:val="22"/>
        </w:rPr>
        <w:t xml:space="preserve"> </w:t>
      </w:r>
      <w:r w:rsidR="004B1ACE">
        <w:rPr>
          <w:rFonts w:ascii="Arial" w:hAnsi="Arial" w:cs="Arial"/>
          <w:sz w:val="22"/>
        </w:rPr>
        <w:t>f</w:t>
      </w:r>
      <w:r w:rsidRPr="00C7339B">
        <w:rPr>
          <w:rFonts w:ascii="Arial" w:hAnsi="Arial" w:cs="Arial"/>
          <w:sz w:val="22"/>
        </w:rPr>
        <w:t xml:space="preserve">or contracts &gt; $150,000, </w:t>
      </w:r>
      <w:r w:rsidR="004B1ACE">
        <w:rPr>
          <w:rFonts w:ascii="Arial" w:hAnsi="Arial" w:cs="Arial"/>
          <w:sz w:val="22"/>
        </w:rPr>
        <w:t xml:space="preserve">it will </w:t>
      </w:r>
      <w:r w:rsidRPr="00C7339B">
        <w:rPr>
          <w:rFonts w:ascii="Arial" w:hAnsi="Arial" w:cs="Arial"/>
          <w:sz w:val="22"/>
        </w:rPr>
        <w:t>comply with the Clean Air Act</w:t>
      </w:r>
      <w:r w:rsidR="004B1ACE">
        <w:rPr>
          <w:rFonts w:ascii="Arial" w:hAnsi="Arial" w:cs="Arial"/>
          <w:sz w:val="22"/>
        </w:rPr>
        <w:t xml:space="preserve"> </w:t>
      </w:r>
      <w:r w:rsidR="004B1ACE" w:rsidRPr="004B1ACE">
        <w:rPr>
          <w:rFonts w:ascii="Arial" w:hAnsi="Arial" w:cs="Arial"/>
          <w:sz w:val="22"/>
        </w:rPr>
        <w:t>(42 U.S.C.</w:t>
      </w:r>
      <w:r w:rsidR="004B1ACE">
        <w:rPr>
          <w:rFonts w:ascii="Arial" w:hAnsi="Arial" w:cs="Arial"/>
          <w:sz w:val="22"/>
        </w:rPr>
        <w:t xml:space="preserve"> §§ </w:t>
      </w:r>
      <w:r w:rsidR="004B1ACE" w:rsidRPr="004B1ACE">
        <w:rPr>
          <w:rFonts w:ascii="Arial" w:hAnsi="Arial" w:cs="Arial"/>
          <w:sz w:val="22"/>
        </w:rPr>
        <w:t>7401–7671q)</w:t>
      </w:r>
      <w:r w:rsidRPr="00C7339B">
        <w:rPr>
          <w:rFonts w:ascii="Arial" w:hAnsi="Arial" w:cs="Arial"/>
          <w:sz w:val="22"/>
        </w:rPr>
        <w:t xml:space="preserve"> and Federal Water Pollution Control Act</w:t>
      </w:r>
      <w:r w:rsidR="004B1ACE">
        <w:rPr>
          <w:rFonts w:ascii="Arial" w:hAnsi="Arial" w:cs="Arial"/>
          <w:sz w:val="22"/>
        </w:rPr>
        <w:t xml:space="preserve"> </w:t>
      </w:r>
      <w:r w:rsidR="004B1ACE" w:rsidRPr="004B1ACE">
        <w:rPr>
          <w:rFonts w:ascii="Arial" w:hAnsi="Arial" w:cs="Arial"/>
          <w:sz w:val="22"/>
        </w:rPr>
        <w:t xml:space="preserve">(33 U.S.C. </w:t>
      </w:r>
      <w:r w:rsidR="004B1ACE">
        <w:rPr>
          <w:rFonts w:ascii="Arial" w:hAnsi="Arial" w:cs="Arial"/>
          <w:sz w:val="22"/>
        </w:rPr>
        <w:t xml:space="preserve">§§ </w:t>
      </w:r>
      <w:r w:rsidR="004B1ACE" w:rsidRPr="004B1ACE">
        <w:rPr>
          <w:rFonts w:ascii="Arial" w:hAnsi="Arial" w:cs="Arial"/>
          <w:sz w:val="22"/>
        </w:rPr>
        <w:t>1251–1387)</w:t>
      </w:r>
      <w:r w:rsidRPr="00C7339B">
        <w:rPr>
          <w:rFonts w:ascii="Arial" w:hAnsi="Arial" w:cs="Arial"/>
          <w:sz w:val="22"/>
        </w:rPr>
        <w:t xml:space="preserve"> and report violations to the Agency and EPA</w:t>
      </w:r>
      <w:r w:rsidR="004B1ACE">
        <w:rPr>
          <w:rFonts w:ascii="Arial" w:hAnsi="Arial" w:cs="Arial"/>
          <w:sz w:val="22"/>
        </w:rPr>
        <w:t>.</w:t>
      </w:r>
    </w:p>
    <w:p w14:paraId="3B87B535" w14:textId="77777777" w:rsidR="004B1ACE" w:rsidRPr="004B1ACE" w:rsidRDefault="004B1ACE" w:rsidP="004B1ACE">
      <w:pPr>
        <w:pStyle w:val="ListParagraph"/>
        <w:rPr>
          <w:rFonts w:ascii="Arial" w:hAnsi="Arial" w:cs="Arial"/>
          <w:sz w:val="22"/>
        </w:rPr>
      </w:pPr>
    </w:p>
    <w:p w14:paraId="132C7545" w14:textId="7626092C" w:rsidR="005448E1" w:rsidRDefault="004B1ACE" w:rsidP="004B1ACE">
      <w:pPr>
        <w:pStyle w:val="ListParagraph"/>
        <w:numPr>
          <w:ilvl w:val="1"/>
          <w:numId w:val="4"/>
        </w:numPr>
        <w:jc w:val="both"/>
        <w:rPr>
          <w:rFonts w:ascii="Arial" w:hAnsi="Arial" w:cs="Arial"/>
          <w:sz w:val="22"/>
        </w:rPr>
      </w:pPr>
      <w:r w:rsidRPr="004B1ACE">
        <w:rPr>
          <w:rFonts w:ascii="Arial" w:hAnsi="Arial" w:cs="Arial"/>
          <w:sz w:val="22"/>
          <w:u w:val="single"/>
        </w:rPr>
        <w:t>Clean Air Act and Federal Water Pollution Control Act</w:t>
      </w:r>
      <w:r w:rsidR="006E1499" w:rsidRPr="004B1ACE">
        <w:rPr>
          <w:rFonts w:ascii="Arial" w:hAnsi="Arial" w:cs="Arial"/>
          <w:sz w:val="22"/>
        </w:rPr>
        <w:t>. For contracts &gt; $100,000 involving mechanics or laborers,</w:t>
      </w:r>
      <w:r>
        <w:rPr>
          <w:rFonts w:ascii="Arial" w:hAnsi="Arial" w:cs="Arial"/>
          <w:sz w:val="22"/>
        </w:rPr>
        <w:t xml:space="preserve"> Subcontractor agrees to comply</w:t>
      </w:r>
      <w:r w:rsidR="006E1499" w:rsidRPr="004B1ACE">
        <w:rPr>
          <w:rFonts w:ascii="Arial" w:hAnsi="Arial" w:cs="Arial"/>
          <w:sz w:val="22"/>
        </w:rPr>
        <w:t xml:space="preserve"> with 40 U.S.C. </w:t>
      </w:r>
      <w:r>
        <w:rPr>
          <w:rFonts w:ascii="Arial" w:hAnsi="Arial" w:cs="Arial"/>
          <w:sz w:val="22"/>
        </w:rPr>
        <w:t xml:space="preserve">§§ </w:t>
      </w:r>
      <w:r w:rsidR="006E1499" w:rsidRPr="004B1ACE">
        <w:rPr>
          <w:rFonts w:ascii="Arial" w:hAnsi="Arial" w:cs="Arial"/>
          <w:sz w:val="22"/>
        </w:rPr>
        <w:t>3701-3708</w:t>
      </w:r>
      <w:r>
        <w:rPr>
          <w:rFonts w:ascii="Arial" w:hAnsi="Arial" w:cs="Arial"/>
          <w:sz w:val="22"/>
        </w:rPr>
        <w:t>.</w:t>
      </w:r>
    </w:p>
    <w:p w14:paraId="41EB27F4" w14:textId="77777777" w:rsidR="004B1ACE" w:rsidRPr="004B1ACE" w:rsidRDefault="004B1ACE" w:rsidP="004B1ACE">
      <w:pPr>
        <w:pStyle w:val="ListParagraph"/>
        <w:rPr>
          <w:rFonts w:ascii="Arial" w:hAnsi="Arial" w:cs="Arial"/>
          <w:sz w:val="22"/>
        </w:rPr>
      </w:pPr>
    </w:p>
    <w:p w14:paraId="2B9BA40C" w14:textId="669C31D7"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Davis-Bacon/Copeland</w:t>
      </w:r>
      <w:r w:rsidRPr="004B1ACE">
        <w:rPr>
          <w:rFonts w:ascii="Arial" w:hAnsi="Arial" w:cs="Arial"/>
          <w:sz w:val="22"/>
        </w:rPr>
        <w:t xml:space="preserve">. For construction contracts &gt; $2,000, </w:t>
      </w:r>
      <w:r w:rsidR="004B1ACE">
        <w:rPr>
          <w:rFonts w:ascii="Arial" w:hAnsi="Arial" w:cs="Arial"/>
          <w:sz w:val="22"/>
        </w:rPr>
        <w:t xml:space="preserve">Subcontractor agrees to </w:t>
      </w:r>
      <w:r w:rsidRPr="004B1ACE">
        <w:rPr>
          <w:rFonts w:ascii="Arial" w:hAnsi="Arial" w:cs="Arial"/>
          <w:sz w:val="22"/>
        </w:rPr>
        <w:t>comply with Davis-Bacon Act wage requirements and Copeland Anti-Kickback Act</w:t>
      </w:r>
      <w:r w:rsidR="004B1ACE">
        <w:rPr>
          <w:rFonts w:ascii="Arial" w:hAnsi="Arial" w:cs="Arial"/>
          <w:sz w:val="22"/>
        </w:rPr>
        <w:t xml:space="preserve"> prohibitions on improper wage deductions. </w:t>
      </w:r>
    </w:p>
    <w:p w14:paraId="6852294D" w14:textId="77777777" w:rsidR="004B1ACE" w:rsidRPr="004B1ACE" w:rsidRDefault="004B1ACE" w:rsidP="004B1ACE">
      <w:pPr>
        <w:pStyle w:val="ListParagraph"/>
        <w:rPr>
          <w:rFonts w:ascii="Arial" w:hAnsi="Arial" w:cs="Arial"/>
          <w:sz w:val="22"/>
        </w:rPr>
      </w:pPr>
    </w:p>
    <w:p w14:paraId="0CF11AE2" w14:textId="4A89CB75"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Rights to Inventions</w:t>
      </w:r>
      <w:r w:rsidRPr="004B1ACE">
        <w:rPr>
          <w:rFonts w:ascii="Arial" w:hAnsi="Arial" w:cs="Arial"/>
          <w:sz w:val="22"/>
        </w:rPr>
        <w:t xml:space="preserve">. </w:t>
      </w:r>
      <w:r w:rsidR="004B1ACE">
        <w:rPr>
          <w:rFonts w:ascii="Arial" w:hAnsi="Arial" w:cs="Arial"/>
          <w:sz w:val="22"/>
        </w:rPr>
        <w:t>If Subcontractor’s work involves</w:t>
      </w:r>
      <w:r w:rsidRPr="004B1ACE">
        <w:rPr>
          <w:rFonts w:ascii="Arial" w:hAnsi="Arial" w:cs="Arial"/>
          <w:sz w:val="22"/>
        </w:rPr>
        <w:t xml:space="preserve"> research, development, or experimental work, </w:t>
      </w:r>
      <w:r w:rsidR="004B1ACE">
        <w:rPr>
          <w:rFonts w:ascii="Arial" w:hAnsi="Arial" w:cs="Arial"/>
          <w:sz w:val="22"/>
        </w:rPr>
        <w:t xml:space="preserve">Subcontractor agrees to </w:t>
      </w:r>
      <w:r w:rsidRPr="004B1ACE">
        <w:rPr>
          <w:rFonts w:ascii="Arial" w:hAnsi="Arial" w:cs="Arial"/>
          <w:sz w:val="22"/>
        </w:rPr>
        <w:t>comply with the Bayh-Dole Act and 37 CFR Part 401</w:t>
      </w:r>
      <w:r w:rsidR="004B1ACE">
        <w:rPr>
          <w:rFonts w:ascii="Arial" w:hAnsi="Arial" w:cs="Arial"/>
          <w:sz w:val="22"/>
        </w:rPr>
        <w:t>.</w:t>
      </w:r>
    </w:p>
    <w:p w14:paraId="26396B09" w14:textId="77777777" w:rsidR="004B1ACE" w:rsidRPr="004B1ACE" w:rsidRDefault="004B1ACE" w:rsidP="004B1ACE">
      <w:pPr>
        <w:pStyle w:val="ListParagraph"/>
        <w:rPr>
          <w:rFonts w:ascii="Arial" w:hAnsi="Arial" w:cs="Arial"/>
          <w:sz w:val="22"/>
        </w:rPr>
      </w:pPr>
    </w:p>
    <w:p w14:paraId="18A0FE43" w14:textId="5804699A"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lastRenderedPageBreak/>
        <w:t>Small/Minority/Women/Labor Surplus</w:t>
      </w:r>
      <w:r w:rsidRPr="004B1ACE">
        <w:rPr>
          <w:rFonts w:ascii="Arial" w:hAnsi="Arial" w:cs="Arial"/>
          <w:sz w:val="22"/>
        </w:rPr>
        <w:t xml:space="preserve">. </w:t>
      </w:r>
      <w:r w:rsidR="004B1ACE">
        <w:rPr>
          <w:rFonts w:ascii="Arial" w:hAnsi="Arial" w:cs="Arial"/>
          <w:sz w:val="22"/>
        </w:rPr>
        <w:t>Subcontractor agrees to t</w:t>
      </w:r>
      <w:r w:rsidRPr="004B1ACE">
        <w:rPr>
          <w:rFonts w:ascii="Arial" w:hAnsi="Arial" w:cs="Arial"/>
          <w:sz w:val="22"/>
        </w:rPr>
        <w:t xml:space="preserve">ake affirmative steps to ensure small, minority-owned, women-owned, and labor surplus area firms are </w:t>
      </w:r>
      <w:proofErr w:type="gramStart"/>
      <w:r w:rsidRPr="004B1ACE">
        <w:rPr>
          <w:rFonts w:ascii="Arial" w:hAnsi="Arial" w:cs="Arial"/>
          <w:sz w:val="22"/>
        </w:rPr>
        <w:t>used</w:t>
      </w:r>
      <w:proofErr w:type="gramEnd"/>
      <w:r w:rsidRPr="004B1ACE">
        <w:rPr>
          <w:rFonts w:ascii="Arial" w:hAnsi="Arial" w:cs="Arial"/>
          <w:sz w:val="22"/>
        </w:rPr>
        <w:t xml:space="preserve"> when possible, as required by 2 CFR </w:t>
      </w:r>
      <w:r w:rsidR="004B1ACE">
        <w:rPr>
          <w:rFonts w:ascii="Arial" w:hAnsi="Arial" w:cs="Arial"/>
          <w:sz w:val="22"/>
        </w:rPr>
        <w:t xml:space="preserve">§ </w:t>
      </w:r>
      <w:r w:rsidRPr="004B1ACE">
        <w:rPr>
          <w:rFonts w:ascii="Arial" w:hAnsi="Arial" w:cs="Arial"/>
          <w:sz w:val="22"/>
        </w:rPr>
        <w:t>200.321</w:t>
      </w:r>
      <w:r w:rsidR="004B1ACE">
        <w:rPr>
          <w:rFonts w:ascii="Arial" w:hAnsi="Arial" w:cs="Arial"/>
          <w:sz w:val="22"/>
        </w:rPr>
        <w:t>.</w:t>
      </w:r>
    </w:p>
    <w:p w14:paraId="251B0F42" w14:textId="77777777" w:rsidR="004B1ACE" w:rsidRPr="004B1ACE" w:rsidRDefault="004B1ACE" w:rsidP="004B1ACE">
      <w:pPr>
        <w:pStyle w:val="ListParagraph"/>
        <w:rPr>
          <w:rFonts w:ascii="Arial" w:hAnsi="Arial" w:cs="Arial"/>
          <w:sz w:val="22"/>
        </w:rPr>
      </w:pPr>
    </w:p>
    <w:p w14:paraId="7CA37060" w14:textId="77777777" w:rsidR="004B1ACE" w:rsidRPr="004B1ACE" w:rsidRDefault="004B1ACE" w:rsidP="004B1ACE">
      <w:pPr>
        <w:pStyle w:val="ListParagraph"/>
        <w:ind w:left="792"/>
        <w:jc w:val="both"/>
        <w:rPr>
          <w:rFonts w:ascii="Arial" w:hAnsi="Arial" w:cs="Arial"/>
          <w:sz w:val="22"/>
        </w:rPr>
      </w:pPr>
    </w:p>
    <w:p w14:paraId="7346FF9E" w14:textId="5729D600"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Recordkeeping and Access</w:t>
      </w:r>
      <w:r w:rsidRPr="004B1ACE">
        <w:rPr>
          <w:rFonts w:ascii="Arial" w:hAnsi="Arial" w:cs="Arial"/>
          <w:sz w:val="22"/>
        </w:rPr>
        <w:t>.</w:t>
      </w:r>
      <w:r w:rsidR="004B1ACE">
        <w:rPr>
          <w:rFonts w:ascii="Arial" w:hAnsi="Arial" w:cs="Arial"/>
          <w:sz w:val="22"/>
        </w:rPr>
        <w:t xml:space="preserve"> Subcontractor shall m</w:t>
      </w:r>
      <w:r w:rsidRPr="004B1ACE">
        <w:rPr>
          <w:rFonts w:ascii="Arial" w:hAnsi="Arial" w:cs="Arial"/>
          <w:sz w:val="22"/>
        </w:rPr>
        <w:t xml:space="preserve">aintain all records for at least three (3) years after final payment and provide access to the Agency, Federal awarding agency, Inspectors General, and Comptroller </w:t>
      </w:r>
      <w:proofErr w:type="gramStart"/>
      <w:r w:rsidRPr="004B1ACE">
        <w:rPr>
          <w:rFonts w:ascii="Arial" w:hAnsi="Arial" w:cs="Arial"/>
          <w:sz w:val="22"/>
        </w:rPr>
        <w:t>General upon request</w:t>
      </w:r>
      <w:proofErr w:type="gramEnd"/>
      <w:r w:rsidRPr="004B1ACE">
        <w:rPr>
          <w:rFonts w:ascii="Arial" w:hAnsi="Arial" w:cs="Arial"/>
          <w:sz w:val="22"/>
        </w:rPr>
        <w:t xml:space="preserve">, as </w:t>
      </w:r>
      <w:proofErr w:type="gramStart"/>
      <w:r w:rsidRPr="004B1ACE">
        <w:rPr>
          <w:rFonts w:ascii="Arial" w:hAnsi="Arial" w:cs="Arial"/>
          <w:sz w:val="22"/>
        </w:rPr>
        <w:t>required</w:t>
      </w:r>
      <w:proofErr w:type="gramEnd"/>
      <w:r w:rsidRPr="004B1ACE">
        <w:rPr>
          <w:rFonts w:ascii="Arial" w:hAnsi="Arial" w:cs="Arial"/>
          <w:sz w:val="22"/>
        </w:rPr>
        <w:t xml:space="preserve"> by 2 CFR </w:t>
      </w:r>
      <w:r w:rsidR="004B1ACE">
        <w:rPr>
          <w:rFonts w:ascii="Arial" w:hAnsi="Arial" w:cs="Arial"/>
          <w:sz w:val="22"/>
        </w:rPr>
        <w:t xml:space="preserve">§§ </w:t>
      </w:r>
      <w:r w:rsidRPr="004B1ACE">
        <w:rPr>
          <w:rFonts w:ascii="Arial" w:hAnsi="Arial" w:cs="Arial"/>
          <w:sz w:val="22"/>
        </w:rPr>
        <w:t>200.334-200.337</w:t>
      </w:r>
      <w:r w:rsidR="004B1ACE">
        <w:rPr>
          <w:rFonts w:ascii="Arial" w:hAnsi="Arial" w:cs="Arial"/>
          <w:sz w:val="22"/>
        </w:rPr>
        <w:t>.</w:t>
      </w:r>
    </w:p>
    <w:p w14:paraId="6A120494" w14:textId="77777777" w:rsidR="004B1ACE" w:rsidRPr="004B1ACE" w:rsidRDefault="004B1ACE" w:rsidP="004B1ACE">
      <w:pPr>
        <w:pStyle w:val="ListParagraph"/>
        <w:ind w:left="792"/>
        <w:jc w:val="both"/>
        <w:rPr>
          <w:rFonts w:ascii="Arial" w:hAnsi="Arial" w:cs="Arial"/>
          <w:sz w:val="22"/>
        </w:rPr>
      </w:pPr>
    </w:p>
    <w:p w14:paraId="05C941D8" w14:textId="0F8A6923"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Federal Award Terms</w:t>
      </w:r>
      <w:r w:rsidRPr="004B1ACE">
        <w:rPr>
          <w:rFonts w:ascii="Arial" w:hAnsi="Arial" w:cs="Arial"/>
          <w:sz w:val="22"/>
        </w:rPr>
        <w:t xml:space="preserve">. </w:t>
      </w:r>
      <w:r w:rsidR="004B1ACE">
        <w:rPr>
          <w:rFonts w:ascii="Arial" w:hAnsi="Arial" w:cs="Arial"/>
          <w:sz w:val="22"/>
        </w:rPr>
        <w:t>Subcontractor agrees to c</w:t>
      </w:r>
      <w:r w:rsidRPr="004B1ACE">
        <w:rPr>
          <w:rFonts w:ascii="Arial" w:hAnsi="Arial" w:cs="Arial"/>
          <w:sz w:val="22"/>
        </w:rPr>
        <w:t>omply with all applicable terms and conditions of the Federal award funding this Agreement, including program-specific requirements, reporting obligations, and flow-down provisions</w:t>
      </w:r>
      <w:r w:rsidR="004B1ACE">
        <w:rPr>
          <w:rFonts w:ascii="Arial" w:hAnsi="Arial" w:cs="Arial"/>
          <w:sz w:val="22"/>
        </w:rPr>
        <w:t>.</w:t>
      </w:r>
    </w:p>
    <w:p w14:paraId="6674C798" w14:textId="77777777" w:rsidR="004B1ACE" w:rsidRPr="004B1ACE" w:rsidRDefault="004B1ACE" w:rsidP="004B1ACE">
      <w:pPr>
        <w:pStyle w:val="ListParagraph"/>
        <w:rPr>
          <w:rFonts w:ascii="Arial" w:hAnsi="Arial" w:cs="Arial"/>
          <w:sz w:val="22"/>
        </w:rPr>
      </w:pPr>
    </w:p>
    <w:p w14:paraId="162FF724" w14:textId="6DC598AA" w:rsidR="005448E1" w:rsidRDefault="006E1499" w:rsidP="004B1ACE">
      <w:pPr>
        <w:pStyle w:val="ListParagraph"/>
        <w:numPr>
          <w:ilvl w:val="0"/>
          <w:numId w:val="4"/>
        </w:numPr>
        <w:jc w:val="both"/>
        <w:rPr>
          <w:rFonts w:ascii="Arial" w:hAnsi="Arial" w:cs="Arial"/>
          <w:sz w:val="22"/>
        </w:rPr>
      </w:pPr>
      <w:bookmarkStart w:id="13" w:name="deliverables-reporting"/>
      <w:bookmarkEnd w:id="12"/>
      <w:r w:rsidRPr="004B1ACE">
        <w:rPr>
          <w:rFonts w:ascii="Arial" w:hAnsi="Arial" w:cs="Arial"/>
          <w:b/>
          <w:bCs/>
          <w:sz w:val="22"/>
        </w:rPr>
        <w:t>Deliverables; Reporting</w:t>
      </w:r>
      <w:r w:rsidR="004B1ACE">
        <w:rPr>
          <w:rFonts w:ascii="Arial" w:hAnsi="Arial" w:cs="Arial"/>
          <w:sz w:val="22"/>
        </w:rPr>
        <w:t>:</w:t>
      </w:r>
    </w:p>
    <w:p w14:paraId="697F6AC3" w14:textId="77777777" w:rsidR="004B1ACE" w:rsidRPr="004B1ACE" w:rsidRDefault="004B1ACE" w:rsidP="004B1ACE">
      <w:pPr>
        <w:pStyle w:val="ListParagraph"/>
        <w:ind w:left="360"/>
        <w:jc w:val="both"/>
        <w:rPr>
          <w:rFonts w:ascii="Arial" w:hAnsi="Arial" w:cs="Arial"/>
          <w:sz w:val="22"/>
        </w:rPr>
      </w:pPr>
    </w:p>
    <w:p w14:paraId="4928DDBE" w14:textId="0903E355"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Progress Reports</w:t>
      </w:r>
      <w:r w:rsidRPr="004B1ACE">
        <w:rPr>
          <w:rFonts w:ascii="Arial" w:hAnsi="Arial" w:cs="Arial"/>
          <w:sz w:val="22"/>
        </w:rPr>
        <w:t xml:space="preserve">. Subcontractor shall provide [monthly/quarterly] progress reports </w:t>
      </w:r>
      <w:r w:rsidR="004B1ACE">
        <w:rPr>
          <w:rFonts w:ascii="Arial" w:hAnsi="Arial" w:cs="Arial"/>
          <w:sz w:val="22"/>
        </w:rPr>
        <w:t>in accordance with</w:t>
      </w:r>
      <w:r w:rsidRPr="004B1ACE">
        <w:rPr>
          <w:rFonts w:ascii="Arial" w:hAnsi="Arial" w:cs="Arial"/>
          <w:sz w:val="22"/>
        </w:rPr>
        <w:t xml:space="preserve"> Exhibit A. Reports shall note progress toward objectives and any deviations from schedules, methods, and tasks</w:t>
      </w:r>
      <w:r w:rsidR="004B1ACE">
        <w:rPr>
          <w:rFonts w:ascii="Arial" w:hAnsi="Arial" w:cs="Arial"/>
          <w:sz w:val="22"/>
        </w:rPr>
        <w:t>.</w:t>
      </w:r>
    </w:p>
    <w:p w14:paraId="1DCA6516" w14:textId="77777777" w:rsidR="004B1ACE" w:rsidRPr="004B1ACE" w:rsidRDefault="004B1ACE" w:rsidP="004B1ACE">
      <w:pPr>
        <w:pStyle w:val="ListParagraph"/>
        <w:ind w:left="792"/>
        <w:jc w:val="both"/>
        <w:rPr>
          <w:rFonts w:ascii="Arial" w:hAnsi="Arial" w:cs="Arial"/>
          <w:sz w:val="22"/>
        </w:rPr>
      </w:pPr>
    </w:p>
    <w:p w14:paraId="3FCFAEAB" w14:textId="5BEBA55D"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Equipment</w:t>
      </w:r>
      <w:r w:rsidRPr="004B1ACE">
        <w:rPr>
          <w:rFonts w:ascii="Arial" w:hAnsi="Arial" w:cs="Arial"/>
          <w:sz w:val="22"/>
        </w:rPr>
        <w:t>. No permanent equipment is budgeted and will not be reimbursed without prior written approval</w:t>
      </w:r>
      <w:r w:rsidR="009307D1">
        <w:rPr>
          <w:rFonts w:ascii="Arial" w:hAnsi="Arial" w:cs="Arial"/>
          <w:sz w:val="22"/>
        </w:rPr>
        <w:t>.</w:t>
      </w:r>
    </w:p>
    <w:p w14:paraId="6D8BBAEC" w14:textId="77777777" w:rsidR="009307D1" w:rsidRPr="009307D1" w:rsidRDefault="009307D1" w:rsidP="009307D1">
      <w:pPr>
        <w:pStyle w:val="ListParagraph"/>
        <w:rPr>
          <w:rFonts w:ascii="Arial" w:hAnsi="Arial" w:cs="Arial"/>
          <w:sz w:val="22"/>
        </w:rPr>
      </w:pPr>
    </w:p>
    <w:p w14:paraId="1D6CBE80" w14:textId="1E173FFA" w:rsidR="005448E1" w:rsidRDefault="006E1499" w:rsidP="009307D1">
      <w:pPr>
        <w:pStyle w:val="ListParagraph"/>
        <w:numPr>
          <w:ilvl w:val="0"/>
          <w:numId w:val="4"/>
        </w:numPr>
        <w:jc w:val="both"/>
        <w:rPr>
          <w:rFonts w:ascii="Arial" w:hAnsi="Arial" w:cs="Arial"/>
          <w:sz w:val="22"/>
        </w:rPr>
      </w:pPr>
      <w:bookmarkStart w:id="14" w:name="notices"/>
      <w:bookmarkEnd w:id="13"/>
      <w:r w:rsidRPr="009307D1">
        <w:rPr>
          <w:rFonts w:ascii="Arial" w:hAnsi="Arial" w:cs="Arial"/>
          <w:b/>
          <w:bCs/>
          <w:sz w:val="22"/>
        </w:rPr>
        <w:t>Notices</w:t>
      </w:r>
      <w:r w:rsidR="009307D1">
        <w:rPr>
          <w:rFonts w:ascii="Arial" w:hAnsi="Arial" w:cs="Arial"/>
          <w:sz w:val="22"/>
        </w:rPr>
        <w:t>.</w:t>
      </w:r>
    </w:p>
    <w:p w14:paraId="6941D894" w14:textId="77777777" w:rsidR="009307D1" w:rsidRPr="009307D1" w:rsidRDefault="009307D1" w:rsidP="009307D1">
      <w:pPr>
        <w:pStyle w:val="ListParagraph"/>
        <w:ind w:left="360"/>
        <w:jc w:val="both"/>
        <w:rPr>
          <w:rFonts w:ascii="Arial" w:hAnsi="Arial" w:cs="Arial"/>
          <w:sz w:val="22"/>
        </w:rPr>
      </w:pPr>
    </w:p>
    <w:p w14:paraId="48C22FB6" w14:textId="77777777" w:rsidR="009307D1" w:rsidRDefault="006E1499" w:rsidP="00622B62">
      <w:pPr>
        <w:pStyle w:val="ListParagraph"/>
        <w:numPr>
          <w:ilvl w:val="1"/>
          <w:numId w:val="4"/>
        </w:numPr>
        <w:jc w:val="both"/>
        <w:rPr>
          <w:rFonts w:ascii="Arial" w:hAnsi="Arial" w:cs="Arial"/>
          <w:sz w:val="22"/>
        </w:rPr>
      </w:pPr>
      <w:r w:rsidRPr="009307D1">
        <w:rPr>
          <w:rFonts w:ascii="Arial" w:hAnsi="Arial" w:cs="Arial"/>
          <w:sz w:val="22"/>
        </w:rPr>
        <w:t>All notices shall be in writing and delivered by personal delivery, certified mail (return receipt), or recognized overnight courier to the contacts below, effective upon documented receipt.</w:t>
      </w:r>
    </w:p>
    <w:p w14:paraId="7B99F1E5" w14:textId="77777777" w:rsidR="009307D1" w:rsidRDefault="009307D1" w:rsidP="009307D1">
      <w:pPr>
        <w:pStyle w:val="ListParagraph"/>
        <w:ind w:left="792"/>
        <w:jc w:val="both"/>
        <w:rPr>
          <w:rFonts w:ascii="Arial" w:hAnsi="Arial" w:cs="Arial"/>
          <w:sz w:val="22"/>
        </w:rPr>
      </w:pPr>
    </w:p>
    <w:p w14:paraId="7A8E7BC1" w14:textId="77777777" w:rsidR="009307D1" w:rsidRDefault="006E1499" w:rsidP="009307D1">
      <w:pPr>
        <w:pStyle w:val="ListParagraph"/>
        <w:numPr>
          <w:ilvl w:val="2"/>
          <w:numId w:val="4"/>
        </w:numPr>
        <w:jc w:val="both"/>
        <w:rPr>
          <w:rFonts w:ascii="Arial" w:hAnsi="Arial" w:cs="Arial"/>
          <w:sz w:val="22"/>
        </w:rPr>
      </w:pPr>
      <w:r w:rsidRPr="009307D1">
        <w:rPr>
          <w:rFonts w:ascii="Arial" w:hAnsi="Arial" w:cs="Arial"/>
          <w:sz w:val="22"/>
        </w:rPr>
        <w:t xml:space="preserve">To </w:t>
      </w:r>
      <w:r w:rsidR="009307D1">
        <w:rPr>
          <w:rFonts w:ascii="Arial" w:hAnsi="Arial" w:cs="Arial"/>
          <w:sz w:val="22"/>
        </w:rPr>
        <w:t>Agency</w:t>
      </w:r>
      <w:r w:rsidRPr="009307D1">
        <w:rPr>
          <w:rFonts w:ascii="Arial" w:hAnsi="Arial" w:cs="Arial"/>
          <w:sz w:val="22"/>
        </w:rPr>
        <w:t xml:space="preserve">: </w:t>
      </w:r>
    </w:p>
    <w:p w14:paraId="53097A46" w14:textId="77777777" w:rsidR="009307D1" w:rsidRDefault="009307D1" w:rsidP="009307D1">
      <w:pPr>
        <w:pStyle w:val="ListParagraph"/>
        <w:ind w:left="1224"/>
        <w:jc w:val="both"/>
        <w:rPr>
          <w:rFonts w:ascii="Arial" w:hAnsi="Arial" w:cs="Arial"/>
          <w:sz w:val="22"/>
        </w:rPr>
      </w:pPr>
    </w:p>
    <w:p w14:paraId="614E6CA7" w14:textId="77777777" w:rsidR="009307D1" w:rsidRPr="00B62FDF" w:rsidRDefault="006E1499" w:rsidP="009307D1">
      <w:pPr>
        <w:pStyle w:val="ListParagraph"/>
        <w:numPr>
          <w:ilvl w:val="3"/>
          <w:numId w:val="4"/>
        </w:numPr>
        <w:jc w:val="both"/>
        <w:rPr>
          <w:rFonts w:ascii="Arial" w:hAnsi="Arial" w:cs="Arial"/>
          <w:color w:val="EE0000"/>
          <w:sz w:val="22"/>
        </w:rPr>
      </w:pPr>
      <w:r w:rsidRPr="00B62FDF">
        <w:rPr>
          <w:rFonts w:ascii="Arial" w:hAnsi="Arial" w:cs="Arial"/>
          <w:color w:val="EE0000"/>
          <w:sz w:val="22"/>
        </w:rPr>
        <w:t>[Name, Title, Address, Email]</w:t>
      </w:r>
    </w:p>
    <w:p w14:paraId="7D3C9B5A" w14:textId="77777777" w:rsidR="009307D1" w:rsidRDefault="009307D1" w:rsidP="009307D1">
      <w:pPr>
        <w:pStyle w:val="ListParagraph"/>
        <w:ind w:left="1728"/>
        <w:jc w:val="both"/>
        <w:rPr>
          <w:rFonts w:ascii="Arial" w:hAnsi="Arial" w:cs="Arial"/>
          <w:sz w:val="22"/>
        </w:rPr>
      </w:pPr>
    </w:p>
    <w:p w14:paraId="0FD5D2B7" w14:textId="77777777" w:rsidR="009307D1" w:rsidRDefault="006E1499" w:rsidP="009307D1">
      <w:pPr>
        <w:pStyle w:val="ListParagraph"/>
        <w:numPr>
          <w:ilvl w:val="2"/>
          <w:numId w:val="4"/>
        </w:numPr>
        <w:jc w:val="both"/>
        <w:rPr>
          <w:rFonts w:ascii="Arial" w:hAnsi="Arial" w:cs="Arial"/>
          <w:sz w:val="22"/>
        </w:rPr>
      </w:pPr>
      <w:r w:rsidRPr="009307D1">
        <w:rPr>
          <w:rFonts w:ascii="Arial" w:hAnsi="Arial" w:cs="Arial"/>
          <w:sz w:val="22"/>
        </w:rPr>
        <w:t>To</w:t>
      </w:r>
      <w:r w:rsidR="009307D1">
        <w:rPr>
          <w:rFonts w:ascii="Arial" w:hAnsi="Arial" w:cs="Arial"/>
          <w:sz w:val="22"/>
        </w:rPr>
        <w:t xml:space="preserve"> Subcontractor</w:t>
      </w:r>
      <w:r w:rsidRPr="009307D1">
        <w:rPr>
          <w:rFonts w:ascii="Arial" w:hAnsi="Arial" w:cs="Arial"/>
          <w:sz w:val="22"/>
        </w:rPr>
        <w:t xml:space="preserve">: </w:t>
      </w:r>
    </w:p>
    <w:p w14:paraId="0539B459" w14:textId="77777777" w:rsidR="009307D1" w:rsidRDefault="009307D1" w:rsidP="009307D1">
      <w:pPr>
        <w:pStyle w:val="ListParagraph"/>
        <w:ind w:left="1224"/>
        <w:jc w:val="both"/>
        <w:rPr>
          <w:rFonts w:ascii="Arial" w:hAnsi="Arial" w:cs="Arial"/>
          <w:sz w:val="22"/>
        </w:rPr>
      </w:pPr>
    </w:p>
    <w:p w14:paraId="45F7CDBE" w14:textId="77777777" w:rsidR="009307D1" w:rsidRPr="00B62FDF" w:rsidRDefault="006E1499" w:rsidP="009307D1">
      <w:pPr>
        <w:pStyle w:val="ListParagraph"/>
        <w:numPr>
          <w:ilvl w:val="3"/>
          <w:numId w:val="4"/>
        </w:numPr>
        <w:jc w:val="both"/>
        <w:rPr>
          <w:rFonts w:ascii="Arial" w:hAnsi="Arial" w:cs="Arial"/>
          <w:color w:val="EE0000"/>
          <w:sz w:val="22"/>
        </w:rPr>
      </w:pPr>
      <w:r w:rsidRPr="00B62FDF">
        <w:rPr>
          <w:rFonts w:ascii="Arial" w:hAnsi="Arial" w:cs="Arial"/>
          <w:color w:val="EE0000"/>
          <w:sz w:val="22"/>
        </w:rPr>
        <w:t>[Name, Title, Address, Email]</w:t>
      </w:r>
    </w:p>
    <w:p w14:paraId="71C3FDC1" w14:textId="77777777" w:rsidR="009307D1" w:rsidRDefault="009307D1" w:rsidP="009307D1">
      <w:pPr>
        <w:pStyle w:val="ListParagraph"/>
        <w:ind w:left="1728"/>
        <w:jc w:val="both"/>
        <w:rPr>
          <w:rFonts w:ascii="Arial" w:hAnsi="Arial" w:cs="Arial"/>
          <w:sz w:val="22"/>
        </w:rPr>
      </w:pPr>
    </w:p>
    <w:p w14:paraId="55F991CF" w14:textId="7B704580"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rPr>
        <w:t>Notices shall be effective upon documented signed receipt</w:t>
      </w:r>
      <w:r w:rsidR="009307D1">
        <w:rPr>
          <w:rFonts w:ascii="Arial" w:hAnsi="Arial" w:cs="Arial"/>
          <w:sz w:val="22"/>
        </w:rPr>
        <w:t>.</w:t>
      </w:r>
    </w:p>
    <w:p w14:paraId="34A784D5" w14:textId="77777777" w:rsidR="009307D1" w:rsidRPr="009307D1" w:rsidRDefault="009307D1" w:rsidP="009307D1">
      <w:pPr>
        <w:pStyle w:val="ListParagraph"/>
        <w:ind w:left="792"/>
        <w:jc w:val="both"/>
        <w:rPr>
          <w:rFonts w:ascii="Arial" w:hAnsi="Arial" w:cs="Arial"/>
          <w:sz w:val="22"/>
        </w:rPr>
      </w:pPr>
    </w:p>
    <w:p w14:paraId="625BA2D1" w14:textId="1AF08792" w:rsidR="005448E1" w:rsidRDefault="00721CF8" w:rsidP="009307D1">
      <w:pPr>
        <w:pStyle w:val="ListParagraph"/>
        <w:numPr>
          <w:ilvl w:val="0"/>
          <w:numId w:val="4"/>
        </w:numPr>
        <w:jc w:val="both"/>
        <w:rPr>
          <w:rFonts w:ascii="Arial" w:hAnsi="Arial" w:cs="Arial"/>
          <w:sz w:val="22"/>
        </w:rPr>
      </w:pPr>
      <w:bookmarkStart w:id="15" w:name="X3d32fea7e1ffa0b18c0178fc7a087e39694a67b"/>
      <w:bookmarkEnd w:id="14"/>
      <w:r>
        <w:rPr>
          <w:rFonts w:ascii="Arial" w:hAnsi="Arial" w:cs="Arial"/>
          <w:b/>
          <w:bCs/>
          <w:sz w:val="22"/>
        </w:rPr>
        <w:t>General Provisions</w:t>
      </w:r>
      <w:r w:rsidR="009307D1">
        <w:rPr>
          <w:rFonts w:ascii="Arial" w:hAnsi="Arial" w:cs="Arial"/>
          <w:sz w:val="22"/>
        </w:rPr>
        <w:t>:</w:t>
      </w:r>
    </w:p>
    <w:p w14:paraId="5D2C212A" w14:textId="77777777" w:rsidR="009307D1" w:rsidRDefault="009307D1" w:rsidP="009307D1">
      <w:pPr>
        <w:pStyle w:val="ListParagraph"/>
        <w:ind w:left="360"/>
        <w:jc w:val="both"/>
        <w:rPr>
          <w:rFonts w:ascii="Arial" w:hAnsi="Arial" w:cs="Arial"/>
          <w:sz w:val="22"/>
        </w:rPr>
      </w:pPr>
    </w:p>
    <w:p w14:paraId="708205FD" w14:textId="01013EA6"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Applicable Law; Venue</w:t>
      </w:r>
      <w:r w:rsidRPr="009307D1">
        <w:rPr>
          <w:rFonts w:ascii="Arial" w:hAnsi="Arial" w:cs="Arial"/>
          <w:sz w:val="22"/>
        </w:rPr>
        <w:t>. The laws of the State of New Mexico shall govern, and venue shall be proper only in a New Mexico court of competent jurisdiction in accordance with NMSA 1978, § 38-3-1(G)</w:t>
      </w:r>
      <w:r w:rsidR="009307D1">
        <w:rPr>
          <w:rFonts w:ascii="Arial" w:hAnsi="Arial" w:cs="Arial"/>
          <w:sz w:val="22"/>
        </w:rPr>
        <w:t>.</w:t>
      </w:r>
    </w:p>
    <w:p w14:paraId="405BAA80" w14:textId="77777777" w:rsidR="009307D1" w:rsidRPr="009307D1" w:rsidRDefault="009307D1" w:rsidP="009307D1">
      <w:pPr>
        <w:pStyle w:val="ListParagraph"/>
        <w:ind w:left="792"/>
        <w:jc w:val="both"/>
        <w:rPr>
          <w:rFonts w:ascii="Arial" w:hAnsi="Arial" w:cs="Arial"/>
          <w:sz w:val="22"/>
        </w:rPr>
      </w:pPr>
    </w:p>
    <w:p w14:paraId="472CA17D" w14:textId="172815A6"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Entire Agreement; Amendment</w:t>
      </w:r>
      <w:r w:rsidRPr="009307D1">
        <w:rPr>
          <w:rFonts w:ascii="Arial" w:hAnsi="Arial" w:cs="Arial"/>
          <w:sz w:val="22"/>
        </w:rPr>
        <w:t xml:space="preserve">. This </w:t>
      </w:r>
      <w:r w:rsidR="009307D1">
        <w:rPr>
          <w:rFonts w:ascii="Arial" w:hAnsi="Arial" w:cs="Arial"/>
          <w:sz w:val="22"/>
        </w:rPr>
        <w:t>A</w:t>
      </w:r>
      <w:r w:rsidRPr="009307D1">
        <w:rPr>
          <w:rFonts w:ascii="Arial" w:hAnsi="Arial" w:cs="Arial"/>
          <w:sz w:val="22"/>
        </w:rPr>
        <w:t xml:space="preserve">greement incorporates all understandings </w:t>
      </w:r>
      <w:r w:rsidR="009307D1">
        <w:rPr>
          <w:rFonts w:ascii="Arial" w:hAnsi="Arial" w:cs="Arial"/>
          <w:sz w:val="22"/>
        </w:rPr>
        <w:t xml:space="preserve">and agreements between the Parties </w:t>
      </w:r>
      <w:r w:rsidRPr="009307D1">
        <w:rPr>
          <w:rFonts w:ascii="Arial" w:hAnsi="Arial" w:cs="Arial"/>
          <w:sz w:val="22"/>
        </w:rPr>
        <w:t xml:space="preserve">and may be amended only by a written instrument executed by the </w:t>
      </w:r>
      <w:r w:rsidR="009307D1">
        <w:rPr>
          <w:rFonts w:ascii="Arial" w:hAnsi="Arial" w:cs="Arial"/>
          <w:sz w:val="22"/>
        </w:rPr>
        <w:t>P</w:t>
      </w:r>
      <w:r w:rsidRPr="009307D1">
        <w:rPr>
          <w:rFonts w:ascii="Arial" w:hAnsi="Arial" w:cs="Arial"/>
          <w:sz w:val="22"/>
        </w:rPr>
        <w:t>arties</w:t>
      </w:r>
      <w:r w:rsidR="009307D1">
        <w:rPr>
          <w:rFonts w:ascii="Arial" w:hAnsi="Arial" w:cs="Arial"/>
          <w:sz w:val="22"/>
        </w:rPr>
        <w:t xml:space="preserve">’ </w:t>
      </w:r>
      <w:r w:rsidRPr="009307D1">
        <w:rPr>
          <w:rFonts w:ascii="Arial" w:hAnsi="Arial" w:cs="Arial"/>
          <w:sz w:val="22"/>
        </w:rPr>
        <w:t>required signatories</w:t>
      </w:r>
      <w:r w:rsidR="009307D1">
        <w:rPr>
          <w:rFonts w:ascii="Arial" w:hAnsi="Arial" w:cs="Arial"/>
          <w:sz w:val="22"/>
        </w:rPr>
        <w:t>.</w:t>
      </w:r>
    </w:p>
    <w:p w14:paraId="5F0680CB" w14:textId="77777777" w:rsidR="009307D1" w:rsidRPr="009307D1" w:rsidRDefault="009307D1" w:rsidP="009307D1">
      <w:pPr>
        <w:pStyle w:val="ListParagraph"/>
        <w:rPr>
          <w:rFonts w:ascii="Arial" w:hAnsi="Arial" w:cs="Arial"/>
          <w:sz w:val="22"/>
        </w:rPr>
      </w:pPr>
    </w:p>
    <w:p w14:paraId="163C0584" w14:textId="6CE62151" w:rsidR="005448E1" w:rsidRPr="009307D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Severability</w:t>
      </w:r>
      <w:r w:rsidRPr="009307D1">
        <w:rPr>
          <w:rFonts w:ascii="Arial" w:hAnsi="Arial" w:cs="Arial"/>
          <w:sz w:val="22"/>
        </w:rPr>
        <w:t>. If any term is held invalid or unenforceable, the remainder shall not be affected and shall be valid and enforceable</w:t>
      </w:r>
      <w:r w:rsidR="009307D1">
        <w:rPr>
          <w:rFonts w:ascii="Arial" w:hAnsi="Arial" w:cs="Arial"/>
          <w:sz w:val="22"/>
        </w:rPr>
        <w:t>.</w:t>
      </w:r>
    </w:p>
    <w:p w14:paraId="17AC48E9" w14:textId="7C1E64EA"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lastRenderedPageBreak/>
        <w:t>Enforcement; Waiver</w:t>
      </w:r>
      <w:r w:rsidRPr="009307D1">
        <w:rPr>
          <w:rFonts w:ascii="Arial" w:hAnsi="Arial" w:cs="Arial"/>
          <w:sz w:val="22"/>
        </w:rPr>
        <w:t xml:space="preserve">. </w:t>
      </w:r>
      <w:r w:rsidR="009307D1" w:rsidRPr="009307D1">
        <w:rPr>
          <w:rFonts w:ascii="Arial" w:hAnsi="Arial" w:cs="Arial"/>
          <w:sz w:val="22"/>
        </w:rPr>
        <w:t xml:space="preserve">A </w:t>
      </w:r>
      <w:r w:rsidR="009307D1">
        <w:rPr>
          <w:rFonts w:ascii="Arial" w:hAnsi="Arial" w:cs="Arial"/>
          <w:sz w:val="22"/>
        </w:rPr>
        <w:t>P</w:t>
      </w:r>
      <w:r w:rsidR="009307D1" w:rsidRPr="009307D1">
        <w:rPr>
          <w:rFonts w:ascii="Arial" w:hAnsi="Arial" w:cs="Arial"/>
          <w:sz w:val="22"/>
        </w:rPr>
        <w:t>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9A2E046" w14:textId="77777777" w:rsidR="00721CF8" w:rsidRDefault="00721CF8" w:rsidP="00721CF8">
      <w:pPr>
        <w:pStyle w:val="ListParagraph"/>
        <w:ind w:left="792"/>
        <w:jc w:val="both"/>
        <w:rPr>
          <w:rFonts w:ascii="Arial" w:hAnsi="Arial" w:cs="Arial"/>
          <w:sz w:val="22"/>
        </w:rPr>
      </w:pPr>
    </w:p>
    <w:p w14:paraId="3882B818" w14:textId="77777777" w:rsidR="00721CF8" w:rsidRDefault="00721CF8" w:rsidP="00721CF8">
      <w:pPr>
        <w:pStyle w:val="ListParagraph"/>
        <w:numPr>
          <w:ilvl w:val="1"/>
          <w:numId w:val="4"/>
        </w:numPr>
        <w:jc w:val="both"/>
        <w:rPr>
          <w:rFonts w:ascii="Arial" w:hAnsi="Arial" w:cs="Arial"/>
          <w:sz w:val="22"/>
        </w:rPr>
      </w:pPr>
      <w:r w:rsidRPr="009307D1">
        <w:rPr>
          <w:rFonts w:ascii="Arial" w:hAnsi="Arial" w:cs="Arial"/>
          <w:sz w:val="22"/>
          <w:u w:val="single"/>
        </w:rPr>
        <w:t>Authority</w:t>
      </w:r>
      <w:r w:rsidRPr="009307D1">
        <w:rPr>
          <w:rFonts w:ascii="Arial" w:hAnsi="Arial" w:cs="Arial"/>
          <w:sz w:val="22"/>
        </w:rPr>
        <w:t>. If Contractor is other than a natural person, the signatory represents and warrants authority to bind the Contractor without further action</w:t>
      </w:r>
      <w:r>
        <w:rPr>
          <w:rFonts w:ascii="Arial" w:hAnsi="Arial" w:cs="Arial"/>
          <w:sz w:val="22"/>
        </w:rPr>
        <w:t>.</w:t>
      </w:r>
    </w:p>
    <w:p w14:paraId="56752CAD" w14:textId="77777777" w:rsidR="00721CF8" w:rsidRPr="00721CF8" w:rsidRDefault="00721CF8" w:rsidP="00721CF8">
      <w:pPr>
        <w:pStyle w:val="ListParagraph"/>
        <w:rPr>
          <w:rFonts w:ascii="Arial" w:hAnsi="Arial" w:cs="Arial"/>
          <w:sz w:val="22"/>
        </w:rPr>
      </w:pPr>
    </w:p>
    <w:p w14:paraId="6333D4BC" w14:textId="2AF55653" w:rsidR="00721CF8" w:rsidRPr="009307D1" w:rsidRDefault="00721CF8" w:rsidP="00721CF8">
      <w:pPr>
        <w:pStyle w:val="ListParagraph"/>
        <w:numPr>
          <w:ilvl w:val="1"/>
          <w:numId w:val="4"/>
        </w:numPr>
        <w:jc w:val="both"/>
        <w:rPr>
          <w:rFonts w:ascii="Arial" w:hAnsi="Arial" w:cs="Arial"/>
          <w:sz w:val="22"/>
        </w:rPr>
      </w:pPr>
      <w:r w:rsidRPr="00721CF8">
        <w:rPr>
          <w:rFonts w:ascii="Arial" w:hAnsi="Arial" w:cs="Arial"/>
          <w:sz w:val="22"/>
          <w:u w:val="single"/>
        </w:rPr>
        <w:t>Order of Precedence</w:t>
      </w:r>
      <w:r w:rsidRPr="00721CF8">
        <w:rPr>
          <w:rFonts w:ascii="Arial" w:hAnsi="Arial" w:cs="Arial"/>
          <w:sz w:val="22"/>
        </w:rPr>
        <w:t xml:space="preserve">. In the event of conflict, the following </w:t>
      </w:r>
      <w:r>
        <w:rPr>
          <w:rFonts w:ascii="Arial" w:hAnsi="Arial" w:cs="Arial"/>
          <w:sz w:val="22"/>
        </w:rPr>
        <w:t xml:space="preserve">order of precedence </w:t>
      </w:r>
      <w:r w:rsidRPr="00721CF8">
        <w:rPr>
          <w:rFonts w:ascii="Arial" w:hAnsi="Arial" w:cs="Arial"/>
          <w:sz w:val="22"/>
        </w:rPr>
        <w:t xml:space="preserve">applies: (a) Prime Award terms incorporated by reference and </w:t>
      </w:r>
      <w:r>
        <w:rPr>
          <w:rFonts w:ascii="Arial" w:hAnsi="Arial" w:cs="Arial"/>
          <w:sz w:val="22"/>
        </w:rPr>
        <w:t xml:space="preserve">corresponding </w:t>
      </w:r>
      <w:r w:rsidRPr="00721CF8">
        <w:rPr>
          <w:rFonts w:ascii="Arial" w:hAnsi="Arial" w:cs="Arial"/>
          <w:sz w:val="22"/>
        </w:rPr>
        <w:t xml:space="preserve">Federal Terms; (b) this Subcontract main body; (c) Exhibit A (SOW); (d) Exhibit B (Budget); (e) other exhibits. An order of precedence clause shall apply to resolve inconsistencies among parts and attachments of the </w:t>
      </w:r>
      <w:r>
        <w:rPr>
          <w:rFonts w:ascii="Arial" w:hAnsi="Arial" w:cs="Arial"/>
          <w:sz w:val="22"/>
        </w:rPr>
        <w:t>Agreement.</w:t>
      </w:r>
    </w:p>
    <w:p w14:paraId="5F8D642A" w14:textId="77777777" w:rsidR="009307D1" w:rsidRPr="009307D1" w:rsidRDefault="009307D1" w:rsidP="009307D1">
      <w:pPr>
        <w:pStyle w:val="ListParagraph"/>
        <w:ind w:left="792"/>
        <w:jc w:val="both"/>
        <w:rPr>
          <w:rFonts w:ascii="Arial" w:hAnsi="Arial" w:cs="Arial"/>
          <w:sz w:val="22"/>
        </w:rPr>
      </w:pPr>
    </w:p>
    <w:p w14:paraId="3E1697BB" w14:textId="09DD4252" w:rsidR="005448E1" w:rsidRDefault="006E1499" w:rsidP="009307D1">
      <w:pPr>
        <w:pStyle w:val="ListParagraph"/>
        <w:numPr>
          <w:ilvl w:val="0"/>
          <w:numId w:val="4"/>
        </w:numPr>
        <w:jc w:val="both"/>
        <w:rPr>
          <w:rFonts w:ascii="Arial" w:hAnsi="Arial" w:cs="Arial"/>
          <w:sz w:val="22"/>
        </w:rPr>
      </w:pPr>
      <w:bookmarkStart w:id="16" w:name="X11d5876cedd5f9e4713b86f5f0909d2ec8d3e37"/>
      <w:bookmarkEnd w:id="15"/>
      <w:r w:rsidRPr="009307D1">
        <w:rPr>
          <w:rFonts w:ascii="Arial" w:hAnsi="Arial" w:cs="Arial"/>
          <w:b/>
          <w:bCs/>
          <w:sz w:val="22"/>
        </w:rPr>
        <w:t>Tax Compliance</w:t>
      </w:r>
      <w:r w:rsidR="009307D1" w:rsidRPr="009307D1">
        <w:rPr>
          <w:rFonts w:ascii="Arial" w:hAnsi="Arial" w:cs="Arial"/>
          <w:sz w:val="22"/>
        </w:rPr>
        <w:t>:</w:t>
      </w:r>
    </w:p>
    <w:p w14:paraId="29ADF4DA" w14:textId="77777777" w:rsidR="009307D1" w:rsidRPr="009307D1" w:rsidRDefault="009307D1" w:rsidP="009307D1">
      <w:pPr>
        <w:pStyle w:val="ListParagraph"/>
        <w:ind w:left="360"/>
        <w:jc w:val="both"/>
        <w:rPr>
          <w:rFonts w:ascii="Arial" w:hAnsi="Arial" w:cs="Arial"/>
          <w:sz w:val="22"/>
        </w:rPr>
      </w:pPr>
    </w:p>
    <w:p w14:paraId="03C7A50C" w14:textId="7D3ED41E"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Gross Receipts Tax</w:t>
      </w:r>
      <w:r w:rsidRPr="009307D1">
        <w:rPr>
          <w:rFonts w:ascii="Arial" w:hAnsi="Arial" w:cs="Arial"/>
          <w:sz w:val="22"/>
        </w:rPr>
        <w:t xml:space="preserve">. </w:t>
      </w:r>
      <w:r w:rsidR="009307D1" w:rsidRPr="009307D1">
        <w:rPr>
          <w:rFonts w:ascii="Arial" w:hAnsi="Arial" w:cs="Arial"/>
          <w:sz w:val="22"/>
        </w:rPr>
        <w:t>The New Mexico gross receipts tax levied on the amounts payable under this Agreement shall be paid by the Agency to the Contractor</w:t>
      </w:r>
      <w:r w:rsidR="009307D1">
        <w:rPr>
          <w:rFonts w:ascii="Arial" w:hAnsi="Arial" w:cs="Arial"/>
          <w:sz w:val="22"/>
        </w:rPr>
        <w:t>.</w:t>
      </w:r>
    </w:p>
    <w:p w14:paraId="608C9BD7" w14:textId="77777777" w:rsidR="009307D1" w:rsidRPr="009307D1" w:rsidRDefault="009307D1" w:rsidP="009307D1">
      <w:pPr>
        <w:pStyle w:val="ListParagraph"/>
        <w:ind w:left="792"/>
        <w:jc w:val="both"/>
        <w:rPr>
          <w:rFonts w:ascii="Arial" w:hAnsi="Arial" w:cs="Arial"/>
          <w:sz w:val="22"/>
        </w:rPr>
      </w:pPr>
    </w:p>
    <w:p w14:paraId="6FBDB6AA" w14:textId="5473BC6C" w:rsidR="005448E1" w:rsidRDefault="006E1499" w:rsidP="00721CF8">
      <w:pPr>
        <w:pStyle w:val="ListParagraph"/>
        <w:numPr>
          <w:ilvl w:val="0"/>
          <w:numId w:val="4"/>
        </w:numPr>
        <w:jc w:val="both"/>
        <w:rPr>
          <w:rFonts w:ascii="Arial" w:hAnsi="Arial" w:cs="Arial"/>
          <w:sz w:val="22"/>
        </w:rPr>
      </w:pPr>
      <w:bookmarkStart w:id="17" w:name="flow-down-privity-precedence"/>
      <w:bookmarkEnd w:id="16"/>
      <w:r w:rsidRPr="00721CF8">
        <w:rPr>
          <w:rFonts w:ascii="Arial" w:hAnsi="Arial" w:cs="Arial"/>
          <w:b/>
          <w:bCs/>
          <w:sz w:val="22"/>
        </w:rPr>
        <w:t>Flow-Down; Privity</w:t>
      </w:r>
      <w:r w:rsidR="00721CF8">
        <w:rPr>
          <w:rFonts w:ascii="Arial" w:hAnsi="Arial" w:cs="Arial"/>
          <w:sz w:val="22"/>
        </w:rPr>
        <w:t>:</w:t>
      </w:r>
    </w:p>
    <w:p w14:paraId="6DD5538F" w14:textId="77777777" w:rsidR="00721CF8" w:rsidRPr="00721CF8" w:rsidRDefault="00721CF8" w:rsidP="00721CF8">
      <w:pPr>
        <w:pStyle w:val="ListParagraph"/>
        <w:ind w:left="360"/>
        <w:jc w:val="both"/>
        <w:rPr>
          <w:rFonts w:ascii="Arial" w:hAnsi="Arial" w:cs="Arial"/>
          <w:sz w:val="22"/>
        </w:rPr>
      </w:pPr>
    </w:p>
    <w:p w14:paraId="235A14B2" w14:textId="77777777" w:rsidR="00721CF8" w:rsidRDefault="006E1499" w:rsidP="00721CF8">
      <w:pPr>
        <w:pStyle w:val="ListParagraph"/>
        <w:numPr>
          <w:ilvl w:val="1"/>
          <w:numId w:val="4"/>
        </w:numPr>
        <w:jc w:val="both"/>
        <w:rPr>
          <w:rFonts w:ascii="Arial" w:hAnsi="Arial" w:cs="Arial"/>
          <w:sz w:val="22"/>
        </w:rPr>
      </w:pPr>
      <w:r w:rsidRPr="00721CF8">
        <w:rPr>
          <w:rFonts w:ascii="Arial" w:hAnsi="Arial" w:cs="Arial"/>
          <w:sz w:val="22"/>
          <w:u w:val="single"/>
        </w:rPr>
        <w:t>Flow-Down</w:t>
      </w:r>
      <w:r w:rsidRPr="00721CF8">
        <w:rPr>
          <w:rFonts w:ascii="Arial" w:hAnsi="Arial" w:cs="Arial"/>
          <w:sz w:val="22"/>
        </w:rPr>
        <w:t>. Subcontractor shall flow down all applicable Federal award terms and conditions, and State-specific terms, to lower-tier subcontracts and procurements.</w:t>
      </w:r>
    </w:p>
    <w:p w14:paraId="7EF58C8F" w14:textId="77777777" w:rsidR="00721CF8" w:rsidRDefault="00721CF8" w:rsidP="00721CF8">
      <w:pPr>
        <w:pStyle w:val="ListParagraph"/>
        <w:ind w:left="792"/>
        <w:jc w:val="both"/>
        <w:rPr>
          <w:rFonts w:ascii="Arial" w:hAnsi="Arial" w:cs="Arial"/>
          <w:sz w:val="22"/>
        </w:rPr>
      </w:pPr>
    </w:p>
    <w:p w14:paraId="3F297B84" w14:textId="6695ACD4" w:rsidR="005448E1" w:rsidRDefault="006E1499" w:rsidP="00721CF8">
      <w:pPr>
        <w:pStyle w:val="ListParagraph"/>
        <w:numPr>
          <w:ilvl w:val="1"/>
          <w:numId w:val="4"/>
        </w:numPr>
        <w:jc w:val="both"/>
        <w:rPr>
          <w:rFonts w:ascii="Arial" w:hAnsi="Arial" w:cs="Arial"/>
          <w:sz w:val="22"/>
        </w:rPr>
      </w:pPr>
      <w:r w:rsidRPr="00721CF8">
        <w:rPr>
          <w:rFonts w:ascii="Arial" w:hAnsi="Arial" w:cs="Arial"/>
          <w:sz w:val="22"/>
          <w:u w:val="single"/>
        </w:rPr>
        <w:t>Privity</w:t>
      </w:r>
      <w:r w:rsidRPr="00721CF8">
        <w:rPr>
          <w:rFonts w:ascii="Arial" w:hAnsi="Arial" w:cs="Arial"/>
          <w:sz w:val="22"/>
        </w:rPr>
        <w:t xml:space="preserve">. No contractual relationship exists between Subcontractor and the Federal Government by reason of this Subcontract; communications must be directed to the </w:t>
      </w:r>
      <w:r w:rsidR="00721CF8">
        <w:rPr>
          <w:rFonts w:ascii="Arial" w:hAnsi="Arial" w:cs="Arial"/>
          <w:sz w:val="22"/>
        </w:rPr>
        <w:t xml:space="preserve">Agency. </w:t>
      </w:r>
    </w:p>
    <w:p w14:paraId="3C6059B6" w14:textId="77777777" w:rsidR="00721CF8" w:rsidRPr="00721CF8" w:rsidRDefault="00721CF8" w:rsidP="00721CF8">
      <w:pPr>
        <w:pStyle w:val="ListParagraph"/>
        <w:rPr>
          <w:rFonts w:ascii="Arial" w:hAnsi="Arial" w:cs="Arial"/>
          <w:sz w:val="22"/>
        </w:rPr>
      </w:pPr>
    </w:p>
    <w:p w14:paraId="23DC0C05" w14:textId="5D4AD5C8" w:rsidR="00721CF8" w:rsidRDefault="00721CF8" w:rsidP="00721CF8">
      <w:pPr>
        <w:jc w:val="center"/>
        <w:rPr>
          <w:rFonts w:ascii="Arial" w:hAnsi="Arial" w:cs="Arial"/>
          <w:sz w:val="22"/>
        </w:rPr>
      </w:pPr>
      <w:r>
        <w:rPr>
          <w:rFonts w:ascii="Arial" w:hAnsi="Arial" w:cs="Arial"/>
          <w:sz w:val="22"/>
        </w:rPr>
        <w:t>[SIGNATURE PAGE AND EXHIBITS FOLLOW]</w:t>
      </w:r>
    </w:p>
    <w:p w14:paraId="4082EDCC" w14:textId="4695EA1F" w:rsidR="00721CF8" w:rsidRDefault="00721CF8" w:rsidP="00721CF8">
      <w:pPr>
        <w:jc w:val="center"/>
        <w:rPr>
          <w:rFonts w:ascii="Arial" w:hAnsi="Arial" w:cs="Arial"/>
          <w:sz w:val="22"/>
        </w:rPr>
      </w:pPr>
      <w:r>
        <w:rPr>
          <w:rFonts w:ascii="Arial" w:hAnsi="Arial" w:cs="Arial"/>
          <w:sz w:val="22"/>
        </w:rPr>
        <w:t>[REMAINDER OF PAGE LEFT INTENTIONALLY BLANK]</w:t>
      </w:r>
    </w:p>
    <w:p w14:paraId="65BDC6A8" w14:textId="77777777" w:rsidR="00721CF8" w:rsidRDefault="00721CF8" w:rsidP="00721CF8">
      <w:pPr>
        <w:jc w:val="center"/>
        <w:rPr>
          <w:rFonts w:ascii="Arial" w:hAnsi="Arial" w:cs="Arial"/>
          <w:sz w:val="22"/>
        </w:rPr>
      </w:pPr>
    </w:p>
    <w:p w14:paraId="7045A812" w14:textId="21E0BBA3" w:rsidR="00721CF8" w:rsidRDefault="00721CF8">
      <w:pPr>
        <w:rPr>
          <w:rFonts w:ascii="Arial" w:hAnsi="Arial" w:cs="Arial"/>
          <w:sz w:val="22"/>
        </w:rPr>
      </w:pPr>
      <w:r>
        <w:rPr>
          <w:rFonts w:ascii="Arial" w:hAnsi="Arial" w:cs="Arial"/>
          <w:sz w:val="22"/>
        </w:rPr>
        <w:br w:type="page"/>
      </w:r>
    </w:p>
    <w:p w14:paraId="0DD052DD" w14:textId="77777777" w:rsidR="00721CF8" w:rsidRPr="00721CF8" w:rsidRDefault="00721CF8" w:rsidP="00721CF8">
      <w:pPr>
        <w:keepNext/>
        <w:jc w:val="both"/>
        <w:rPr>
          <w:rFonts w:ascii="Arial" w:hAnsi="Arial" w:cs="Arial"/>
          <w:b/>
          <w:bCs/>
          <w:sz w:val="22"/>
        </w:rPr>
      </w:pPr>
      <w:r w:rsidRPr="00721CF8">
        <w:rPr>
          <w:rFonts w:ascii="Arial" w:hAnsi="Arial" w:cs="Arial"/>
          <w:b/>
          <w:bCs/>
          <w:sz w:val="22"/>
        </w:rPr>
        <w:lastRenderedPageBreak/>
        <w:t>IN WITNESS WHEREOF, the parties have executed this Agreement as of the date of signature by the GSD/SPD Contracts Review Bureau below.</w:t>
      </w:r>
    </w:p>
    <w:p w14:paraId="0C07A32F" w14:textId="77777777" w:rsidR="00721CF8" w:rsidRPr="00721CF8" w:rsidRDefault="00721CF8" w:rsidP="00721CF8">
      <w:pPr>
        <w:keepNext/>
        <w:jc w:val="both"/>
        <w:rPr>
          <w:rFonts w:ascii="Arial" w:hAnsi="Arial" w:cs="Arial"/>
          <w:sz w:val="22"/>
        </w:rPr>
      </w:pPr>
    </w:p>
    <w:p w14:paraId="1084C328" w14:textId="77777777" w:rsidR="00721CF8" w:rsidRPr="00721CF8" w:rsidRDefault="00721CF8" w:rsidP="00721CF8">
      <w:pPr>
        <w:keepNext/>
        <w:jc w:val="both"/>
        <w:rPr>
          <w:rFonts w:ascii="Arial" w:hAnsi="Arial" w:cs="Arial"/>
          <w:sz w:val="22"/>
        </w:rPr>
      </w:pPr>
    </w:p>
    <w:p w14:paraId="503FA27B"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3449376E"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 Title]</w:t>
      </w:r>
    </w:p>
    <w:p w14:paraId="77E03C44" w14:textId="32B3A912" w:rsidR="00721CF8" w:rsidRPr="00721CF8" w:rsidRDefault="00721CF8" w:rsidP="00721CF8">
      <w:pPr>
        <w:ind w:firstLine="720"/>
        <w:jc w:val="both"/>
        <w:rPr>
          <w:rFonts w:ascii="Arial" w:hAnsi="Arial" w:cs="Arial"/>
          <w:sz w:val="22"/>
        </w:rPr>
      </w:pPr>
      <w:r>
        <w:rPr>
          <w:rFonts w:ascii="Arial" w:hAnsi="Arial" w:cs="Arial"/>
          <w:sz w:val="22"/>
        </w:rPr>
        <w:t>State Agency</w:t>
      </w:r>
    </w:p>
    <w:p w14:paraId="7074FD94" w14:textId="77777777" w:rsidR="00721CF8" w:rsidRPr="00721CF8" w:rsidRDefault="00721CF8" w:rsidP="00721CF8">
      <w:pPr>
        <w:jc w:val="both"/>
        <w:rPr>
          <w:rFonts w:ascii="Arial" w:hAnsi="Arial" w:cs="Arial"/>
          <w:sz w:val="22"/>
        </w:rPr>
      </w:pPr>
    </w:p>
    <w:p w14:paraId="19F82020" w14:textId="77777777" w:rsidR="00721CF8" w:rsidRPr="00721CF8" w:rsidRDefault="00721CF8" w:rsidP="00721CF8">
      <w:pPr>
        <w:jc w:val="both"/>
        <w:rPr>
          <w:rFonts w:ascii="Arial" w:hAnsi="Arial" w:cs="Arial"/>
          <w:sz w:val="22"/>
        </w:rPr>
      </w:pPr>
    </w:p>
    <w:p w14:paraId="5EF51DD3"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7C861C50"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w:t>
      </w:r>
    </w:p>
    <w:p w14:paraId="3FF92226" w14:textId="0687352D" w:rsidR="00721CF8" w:rsidRPr="00721CF8" w:rsidRDefault="00721CF8" w:rsidP="00721CF8">
      <w:pPr>
        <w:ind w:firstLine="720"/>
        <w:jc w:val="both"/>
        <w:rPr>
          <w:rFonts w:ascii="Arial" w:hAnsi="Arial" w:cs="Arial"/>
          <w:sz w:val="22"/>
        </w:rPr>
      </w:pPr>
      <w:r>
        <w:rPr>
          <w:rFonts w:ascii="Arial" w:hAnsi="Arial" w:cs="Arial"/>
          <w:sz w:val="22"/>
        </w:rPr>
        <w:t>State Agency</w:t>
      </w:r>
      <w:r w:rsidRPr="00721CF8">
        <w:rPr>
          <w:rFonts w:ascii="Arial" w:hAnsi="Arial" w:cs="Arial"/>
          <w:sz w:val="22"/>
        </w:rPr>
        <w:t xml:space="preserve"> Legal Counsel – Certifying legal sufficiency</w:t>
      </w:r>
    </w:p>
    <w:p w14:paraId="539FD3A9" w14:textId="77777777" w:rsidR="00721CF8" w:rsidRPr="00721CF8" w:rsidRDefault="00721CF8" w:rsidP="00721CF8">
      <w:pPr>
        <w:jc w:val="both"/>
        <w:rPr>
          <w:rFonts w:ascii="Arial" w:hAnsi="Arial" w:cs="Arial"/>
          <w:sz w:val="22"/>
        </w:rPr>
      </w:pPr>
    </w:p>
    <w:p w14:paraId="380266AB" w14:textId="77777777" w:rsidR="00721CF8" w:rsidRPr="00721CF8" w:rsidRDefault="00721CF8" w:rsidP="00721CF8">
      <w:pPr>
        <w:jc w:val="both"/>
        <w:rPr>
          <w:rFonts w:ascii="Arial" w:hAnsi="Arial" w:cs="Arial"/>
          <w:sz w:val="22"/>
        </w:rPr>
      </w:pPr>
    </w:p>
    <w:p w14:paraId="4F296F29"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039A44DA"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w:t>
      </w:r>
    </w:p>
    <w:p w14:paraId="50500136" w14:textId="73A53F66" w:rsidR="00721CF8" w:rsidRPr="00721CF8" w:rsidRDefault="00721CF8" w:rsidP="00721CF8">
      <w:pPr>
        <w:ind w:firstLine="720"/>
        <w:jc w:val="both"/>
        <w:rPr>
          <w:rFonts w:ascii="Arial" w:hAnsi="Arial" w:cs="Arial"/>
          <w:sz w:val="22"/>
        </w:rPr>
      </w:pPr>
      <w:r>
        <w:rPr>
          <w:rFonts w:ascii="Arial" w:hAnsi="Arial" w:cs="Arial"/>
          <w:sz w:val="22"/>
        </w:rPr>
        <w:t>State Agency</w:t>
      </w:r>
      <w:r w:rsidRPr="00721CF8">
        <w:rPr>
          <w:rFonts w:ascii="Arial" w:hAnsi="Arial" w:cs="Arial"/>
          <w:sz w:val="22"/>
        </w:rPr>
        <w:t xml:space="preserve"> OSE Chief Financial Officer</w:t>
      </w:r>
    </w:p>
    <w:p w14:paraId="284B604A" w14:textId="77777777" w:rsidR="00721CF8" w:rsidRPr="00721CF8" w:rsidRDefault="00721CF8" w:rsidP="00721CF8">
      <w:pPr>
        <w:jc w:val="both"/>
        <w:rPr>
          <w:rFonts w:ascii="Arial" w:hAnsi="Arial" w:cs="Arial"/>
          <w:sz w:val="22"/>
        </w:rPr>
      </w:pPr>
    </w:p>
    <w:p w14:paraId="6EB9D165" w14:textId="77777777" w:rsidR="00721CF8" w:rsidRPr="00721CF8" w:rsidRDefault="00721CF8" w:rsidP="00721CF8">
      <w:pPr>
        <w:jc w:val="both"/>
        <w:rPr>
          <w:rFonts w:ascii="Arial" w:hAnsi="Arial" w:cs="Arial"/>
          <w:sz w:val="22"/>
        </w:rPr>
      </w:pPr>
    </w:p>
    <w:p w14:paraId="2C52BC38"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7D0B88E8"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 &amp; Title]</w:t>
      </w:r>
    </w:p>
    <w:p w14:paraId="3E9020F2" w14:textId="490E4443" w:rsidR="00721CF8" w:rsidRPr="00721CF8" w:rsidRDefault="00721CF8" w:rsidP="00721CF8">
      <w:pPr>
        <w:ind w:firstLine="720"/>
        <w:jc w:val="both"/>
        <w:rPr>
          <w:rFonts w:ascii="Arial" w:hAnsi="Arial" w:cs="Arial"/>
          <w:sz w:val="22"/>
        </w:rPr>
      </w:pPr>
      <w:r w:rsidRPr="00721CF8">
        <w:rPr>
          <w:rFonts w:ascii="Arial" w:hAnsi="Arial" w:cs="Arial"/>
          <w:sz w:val="22"/>
        </w:rPr>
        <w:t>[</w:t>
      </w:r>
      <w:r w:rsidR="00CA034C">
        <w:rPr>
          <w:rFonts w:ascii="Arial" w:hAnsi="Arial" w:cs="Arial"/>
          <w:sz w:val="22"/>
        </w:rPr>
        <w:t>Subc</w:t>
      </w:r>
      <w:r w:rsidRPr="00721CF8">
        <w:rPr>
          <w:rFonts w:ascii="Arial" w:hAnsi="Arial" w:cs="Arial"/>
          <w:sz w:val="22"/>
        </w:rPr>
        <w:t>ontractor]</w:t>
      </w:r>
    </w:p>
    <w:p w14:paraId="3A4CB6B6" w14:textId="77777777" w:rsidR="00721CF8" w:rsidRPr="00721CF8" w:rsidRDefault="00721CF8" w:rsidP="00721CF8">
      <w:pPr>
        <w:jc w:val="both"/>
        <w:rPr>
          <w:rFonts w:ascii="Arial" w:hAnsi="Arial" w:cs="Arial"/>
          <w:sz w:val="22"/>
        </w:rPr>
      </w:pPr>
    </w:p>
    <w:p w14:paraId="2C0A32F1" w14:textId="77777777" w:rsidR="00721CF8" w:rsidRPr="00721CF8" w:rsidRDefault="00721CF8" w:rsidP="00721CF8">
      <w:pPr>
        <w:jc w:val="both"/>
        <w:rPr>
          <w:rFonts w:ascii="Arial" w:hAnsi="Arial" w:cs="Arial"/>
          <w:sz w:val="22"/>
        </w:rPr>
      </w:pPr>
    </w:p>
    <w:p w14:paraId="1E5124B0" w14:textId="77EED687" w:rsidR="00721CF8" w:rsidRPr="00721CF8" w:rsidRDefault="00CA034C" w:rsidP="00721CF8">
      <w:pPr>
        <w:keepNext/>
        <w:jc w:val="both"/>
        <w:rPr>
          <w:rFonts w:ascii="Arial" w:hAnsi="Arial" w:cs="Arial"/>
          <w:sz w:val="22"/>
        </w:rPr>
      </w:pPr>
      <w:r>
        <w:rPr>
          <w:rFonts w:ascii="Arial" w:hAnsi="Arial" w:cs="Arial"/>
          <w:sz w:val="22"/>
        </w:rPr>
        <w:lastRenderedPageBreak/>
        <w:t>The records of the Taxation and Revenue Department show that the Contractor is registered with the Taxation and Revenue Department of the State of New Mexico to pay gross receipts and/or compensating taxes.</w:t>
      </w:r>
    </w:p>
    <w:p w14:paraId="29F94550" w14:textId="77777777" w:rsidR="00721CF8" w:rsidRPr="00721CF8" w:rsidRDefault="00721CF8" w:rsidP="00721CF8">
      <w:pPr>
        <w:keepNext/>
        <w:jc w:val="both"/>
        <w:rPr>
          <w:rFonts w:ascii="Arial" w:hAnsi="Arial" w:cs="Arial"/>
          <w:sz w:val="22"/>
        </w:rPr>
      </w:pPr>
    </w:p>
    <w:p w14:paraId="5AE4CB94" w14:textId="77777777" w:rsidR="00721CF8" w:rsidRPr="00721CF8" w:rsidRDefault="00721CF8" w:rsidP="00721CF8">
      <w:pPr>
        <w:keepNext/>
        <w:jc w:val="both"/>
        <w:rPr>
          <w:rFonts w:ascii="Arial" w:hAnsi="Arial" w:cs="Arial"/>
          <w:sz w:val="22"/>
        </w:rPr>
      </w:pPr>
      <w:r w:rsidRPr="00721CF8">
        <w:rPr>
          <w:rFonts w:ascii="Arial" w:hAnsi="Arial" w:cs="Arial"/>
          <w:sz w:val="22"/>
        </w:rPr>
        <w:t>ID Number:</w:t>
      </w:r>
      <w:r w:rsidRPr="00721CF8">
        <w:rPr>
          <w:rFonts w:ascii="Arial" w:hAnsi="Arial" w:cs="Arial"/>
          <w:sz w:val="22"/>
          <w:u w:val="single"/>
        </w:rPr>
        <w:t xml:space="preserve"> </w:t>
      </w:r>
      <w:r w:rsidRPr="00721CF8">
        <w:rPr>
          <w:rFonts w:ascii="Arial" w:hAnsi="Arial" w:cs="Arial"/>
          <w:b/>
          <w:bCs/>
          <w:sz w:val="22"/>
          <w:u w:val="single"/>
        </w:rPr>
        <w:t>00-000000-00-0</w:t>
      </w:r>
    </w:p>
    <w:p w14:paraId="1662CB7A" w14:textId="77777777" w:rsidR="00721CF8" w:rsidRPr="00721CF8" w:rsidRDefault="00721CF8" w:rsidP="00721CF8">
      <w:pPr>
        <w:keepNext/>
        <w:jc w:val="both"/>
        <w:rPr>
          <w:rFonts w:ascii="Arial" w:hAnsi="Arial" w:cs="Arial"/>
          <w:sz w:val="22"/>
        </w:rPr>
      </w:pPr>
    </w:p>
    <w:p w14:paraId="6724D192" w14:textId="77777777" w:rsidR="00721CF8" w:rsidRPr="00721CF8" w:rsidRDefault="00721CF8" w:rsidP="00721CF8">
      <w:pPr>
        <w:keepNext/>
        <w:ind w:left="720" w:hanging="720"/>
        <w:jc w:val="both"/>
        <w:rPr>
          <w:rFonts w:ascii="Arial" w:hAnsi="Arial" w:cs="Arial"/>
          <w:sz w:val="22"/>
        </w:rPr>
      </w:pPr>
    </w:p>
    <w:p w14:paraId="0A88CE78" w14:textId="77777777" w:rsidR="00721CF8" w:rsidRPr="00721CF8" w:rsidRDefault="00721CF8" w:rsidP="00721CF8">
      <w:pPr>
        <w:keepNext/>
        <w:ind w:left="720" w:hanging="720"/>
        <w:jc w:val="both"/>
        <w:rPr>
          <w:rFonts w:ascii="Arial" w:hAnsi="Arial" w:cs="Arial"/>
          <w:sz w:val="22"/>
          <w:u w:val="single"/>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3D6591CF" w14:textId="77777777" w:rsidR="00721CF8" w:rsidRPr="00721CF8" w:rsidRDefault="00721CF8" w:rsidP="00721CF8">
      <w:pPr>
        <w:ind w:left="720"/>
        <w:jc w:val="both"/>
        <w:rPr>
          <w:rFonts w:ascii="Arial" w:hAnsi="Arial" w:cs="Arial"/>
          <w:sz w:val="22"/>
        </w:rPr>
      </w:pPr>
      <w:r w:rsidRPr="00721CF8">
        <w:rPr>
          <w:rFonts w:ascii="Arial" w:hAnsi="Arial" w:cs="Arial"/>
          <w:sz w:val="22"/>
        </w:rPr>
        <w:t>[Name]</w:t>
      </w:r>
    </w:p>
    <w:p w14:paraId="7C977F39" w14:textId="77777777" w:rsidR="00721CF8" w:rsidRPr="00721CF8" w:rsidRDefault="00721CF8" w:rsidP="00721CF8">
      <w:pPr>
        <w:ind w:left="720"/>
        <w:jc w:val="both"/>
        <w:rPr>
          <w:rFonts w:ascii="Arial" w:hAnsi="Arial" w:cs="Arial"/>
          <w:i/>
          <w:iCs/>
          <w:sz w:val="22"/>
        </w:rPr>
      </w:pPr>
      <w:r w:rsidRPr="00721CF8">
        <w:rPr>
          <w:rFonts w:ascii="Arial" w:hAnsi="Arial" w:cs="Arial"/>
          <w:sz w:val="22"/>
        </w:rPr>
        <w:t>Taxation and Revenue Department</w:t>
      </w:r>
    </w:p>
    <w:p w14:paraId="5AF8A36B" w14:textId="77777777" w:rsidR="00721CF8" w:rsidRPr="00721CF8" w:rsidRDefault="00721CF8" w:rsidP="00721CF8">
      <w:pPr>
        <w:jc w:val="both"/>
        <w:rPr>
          <w:rFonts w:ascii="Arial" w:hAnsi="Arial" w:cs="Arial"/>
          <w:sz w:val="22"/>
        </w:rPr>
      </w:pPr>
    </w:p>
    <w:p w14:paraId="0FA22780" w14:textId="77777777" w:rsidR="00721CF8" w:rsidRPr="00721CF8" w:rsidRDefault="00721CF8" w:rsidP="00721CF8">
      <w:pPr>
        <w:jc w:val="both"/>
        <w:rPr>
          <w:rFonts w:ascii="Arial" w:hAnsi="Arial" w:cs="Arial"/>
          <w:sz w:val="22"/>
        </w:rPr>
      </w:pPr>
    </w:p>
    <w:p w14:paraId="5AD214FE" w14:textId="77777777" w:rsidR="00721CF8" w:rsidRPr="00721CF8" w:rsidRDefault="00721CF8" w:rsidP="00721CF8">
      <w:pPr>
        <w:keepNext/>
        <w:jc w:val="both"/>
        <w:rPr>
          <w:rFonts w:ascii="Arial" w:hAnsi="Arial" w:cs="Arial"/>
          <w:sz w:val="22"/>
        </w:rPr>
      </w:pPr>
      <w:r w:rsidRPr="00721CF8">
        <w:rPr>
          <w:rFonts w:ascii="Arial" w:hAnsi="Arial" w:cs="Arial"/>
          <w:sz w:val="22"/>
        </w:rPr>
        <w:t>This Agreement has been approved by the GSD/SPD Contracts Review Bureau:</w:t>
      </w:r>
    </w:p>
    <w:p w14:paraId="60499176" w14:textId="77777777" w:rsidR="00721CF8" w:rsidRPr="00721CF8" w:rsidRDefault="00721CF8" w:rsidP="00721CF8">
      <w:pPr>
        <w:keepNext/>
        <w:jc w:val="both"/>
        <w:rPr>
          <w:rFonts w:ascii="Arial" w:hAnsi="Arial" w:cs="Arial"/>
          <w:sz w:val="22"/>
        </w:rPr>
      </w:pPr>
    </w:p>
    <w:p w14:paraId="015E522F"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1A838149" w14:textId="77777777" w:rsidR="00721CF8" w:rsidRPr="00721CF8" w:rsidRDefault="00721CF8" w:rsidP="00721CF8">
      <w:pPr>
        <w:ind w:firstLine="720"/>
        <w:jc w:val="both"/>
        <w:rPr>
          <w:rFonts w:ascii="Arial" w:hAnsi="Arial" w:cs="Arial"/>
          <w:sz w:val="22"/>
        </w:rPr>
      </w:pPr>
    </w:p>
    <w:p w14:paraId="42038771" w14:textId="76F23793" w:rsidR="00CA034C" w:rsidRDefault="00721CF8" w:rsidP="00721CF8">
      <w:pPr>
        <w:ind w:firstLine="720"/>
        <w:jc w:val="both"/>
        <w:rPr>
          <w:rFonts w:ascii="Arial" w:hAnsi="Arial" w:cs="Arial"/>
          <w:sz w:val="22"/>
        </w:rPr>
      </w:pPr>
      <w:r w:rsidRPr="00721CF8">
        <w:rPr>
          <w:rFonts w:ascii="Arial" w:hAnsi="Arial" w:cs="Arial"/>
          <w:sz w:val="22"/>
        </w:rPr>
        <w:t>GSD/SPD Contracts Review Bureau</w:t>
      </w:r>
    </w:p>
    <w:p w14:paraId="454AE96E" w14:textId="77777777" w:rsidR="00CA034C" w:rsidRDefault="00CA034C">
      <w:pPr>
        <w:rPr>
          <w:rFonts w:ascii="Arial" w:hAnsi="Arial" w:cs="Arial"/>
          <w:sz w:val="22"/>
        </w:rPr>
      </w:pPr>
      <w:r>
        <w:rPr>
          <w:rFonts w:ascii="Arial" w:hAnsi="Arial" w:cs="Arial"/>
          <w:sz w:val="22"/>
        </w:rPr>
        <w:br w:type="page"/>
      </w:r>
    </w:p>
    <w:p w14:paraId="458B30E2" w14:textId="77777777" w:rsidR="00721CF8" w:rsidRPr="00721CF8" w:rsidRDefault="00721CF8" w:rsidP="00721CF8">
      <w:pPr>
        <w:jc w:val="center"/>
        <w:rPr>
          <w:rFonts w:ascii="Arial" w:hAnsi="Arial" w:cs="Arial"/>
          <w:sz w:val="22"/>
        </w:rPr>
      </w:pPr>
    </w:p>
    <w:p w14:paraId="0A0FE113" w14:textId="1E3A45C9" w:rsidR="00CA034C" w:rsidRPr="00CA034C" w:rsidRDefault="006E1499" w:rsidP="00CA034C">
      <w:pPr>
        <w:jc w:val="center"/>
        <w:rPr>
          <w:rFonts w:ascii="Arial" w:hAnsi="Arial" w:cs="Arial"/>
          <w:b/>
          <w:bCs/>
          <w:sz w:val="22"/>
        </w:rPr>
      </w:pPr>
      <w:bookmarkStart w:id="18" w:name="exhibits"/>
      <w:bookmarkEnd w:id="17"/>
      <w:r w:rsidRPr="00CA034C">
        <w:rPr>
          <w:rFonts w:ascii="Arial" w:hAnsi="Arial" w:cs="Arial"/>
          <w:b/>
          <w:bCs/>
          <w:sz w:val="22"/>
        </w:rPr>
        <w:t>Exhibit A:</w:t>
      </w:r>
    </w:p>
    <w:p w14:paraId="1ECDAC4A" w14:textId="71A9618A" w:rsidR="005448E1" w:rsidRPr="00CA034C" w:rsidRDefault="006E1499" w:rsidP="00CA034C">
      <w:pPr>
        <w:jc w:val="center"/>
        <w:rPr>
          <w:rFonts w:ascii="Arial" w:hAnsi="Arial" w:cs="Arial"/>
          <w:b/>
          <w:bCs/>
          <w:sz w:val="22"/>
        </w:rPr>
      </w:pPr>
      <w:r w:rsidRPr="00CA034C">
        <w:rPr>
          <w:rFonts w:ascii="Arial" w:hAnsi="Arial" w:cs="Arial"/>
          <w:b/>
          <w:bCs/>
          <w:sz w:val="22"/>
        </w:rPr>
        <w:t>Statement of Work, Deliverables, and Reporting Schedule</w:t>
      </w:r>
    </w:p>
    <w:p w14:paraId="5AE2EC2E" w14:textId="77777777" w:rsidR="00CA034C" w:rsidRDefault="00CA034C" w:rsidP="00622B62">
      <w:pPr>
        <w:jc w:val="both"/>
        <w:rPr>
          <w:rFonts w:ascii="Arial" w:hAnsi="Arial" w:cs="Arial"/>
          <w:sz w:val="22"/>
        </w:rPr>
      </w:pPr>
    </w:p>
    <w:p w14:paraId="77ACEFB5" w14:textId="01A69EA0" w:rsidR="00CA034C" w:rsidRPr="00CA034C" w:rsidRDefault="00CA034C" w:rsidP="00CA034C">
      <w:pPr>
        <w:shd w:val="clear" w:color="auto" w:fill="FFFFFF"/>
        <w:ind w:left="29"/>
        <w:mirrorIndents/>
        <w:jc w:val="both"/>
        <w:rPr>
          <w:rFonts w:ascii="Arial" w:hAnsi="Arial" w:cs="Arial"/>
          <w:color w:val="000000"/>
          <w:sz w:val="22"/>
        </w:rPr>
      </w:pPr>
      <w:r>
        <w:rPr>
          <w:rFonts w:ascii="Arial" w:hAnsi="Arial" w:cs="Arial"/>
          <w:color w:val="000000"/>
          <w:sz w:val="22"/>
        </w:rPr>
        <w:t>Subcontractor</w:t>
      </w:r>
      <w:r w:rsidRPr="00CA034C">
        <w:rPr>
          <w:rFonts w:ascii="Arial" w:hAnsi="Arial" w:cs="Arial"/>
          <w:color w:val="000000"/>
          <w:sz w:val="22"/>
        </w:rPr>
        <w:t xml:space="preserve"> will use </w:t>
      </w:r>
      <w:r w:rsidRPr="00CA034C">
        <w:rPr>
          <w:rFonts w:ascii="Arial" w:hAnsi="Arial" w:cs="Arial"/>
          <w:color w:val="000000"/>
          <w:sz w:val="22"/>
          <w:highlight w:val="cyan"/>
        </w:rPr>
        <w:t>[Insert Fund Name]</w:t>
      </w:r>
      <w:r w:rsidRPr="00CA034C">
        <w:rPr>
          <w:rFonts w:ascii="Arial" w:hAnsi="Arial" w:cs="Arial"/>
          <w:color w:val="000000"/>
          <w:sz w:val="22"/>
        </w:rPr>
        <w:t xml:space="preserve"> funds to </w:t>
      </w:r>
      <w:r>
        <w:rPr>
          <w:rFonts w:ascii="Arial" w:hAnsi="Arial" w:cs="Arial"/>
          <w:color w:val="000000"/>
          <w:sz w:val="22"/>
        </w:rPr>
        <w:t>perform all tasks listed in the Deliverables-Project Milestone Table</w:t>
      </w:r>
      <w:r w:rsidRPr="00CA034C">
        <w:rPr>
          <w:rFonts w:ascii="Arial" w:hAnsi="Arial" w:cs="Arial"/>
          <w:color w:val="000000"/>
          <w:sz w:val="22"/>
        </w:rPr>
        <w:t xml:space="preserve"> below.  </w:t>
      </w:r>
      <w:r w:rsidRPr="00CA034C">
        <w:rPr>
          <w:rFonts w:ascii="Arial" w:hAnsi="Arial" w:cs="Arial"/>
          <w:color w:val="000000"/>
          <w:sz w:val="22"/>
          <w:highlight w:val="cyan"/>
        </w:rPr>
        <w:t>[Insert Fund Name]</w:t>
      </w:r>
      <w:r w:rsidRPr="00CA034C">
        <w:rPr>
          <w:rFonts w:ascii="Arial" w:hAnsi="Arial" w:cs="Arial"/>
          <w:color w:val="000000"/>
          <w:sz w:val="22"/>
        </w:rPr>
        <w:t xml:space="preserve"> funds will be requested in accordance with </w:t>
      </w:r>
      <w:r>
        <w:rPr>
          <w:rFonts w:ascii="Arial" w:hAnsi="Arial" w:cs="Arial"/>
          <w:color w:val="000000"/>
          <w:sz w:val="22"/>
        </w:rPr>
        <w:t>the completion of each of the Deliverables listed as Project Milestones in the table</w:t>
      </w:r>
      <w:r w:rsidRPr="00CA034C">
        <w:rPr>
          <w:rFonts w:ascii="Arial" w:hAnsi="Arial" w:cs="Arial"/>
          <w:color w:val="000000"/>
          <w:sz w:val="22"/>
        </w:rPr>
        <w:t xml:space="preserve"> below.  All </w:t>
      </w:r>
      <w:r w:rsidRPr="00CA034C">
        <w:rPr>
          <w:rFonts w:ascii="Arial" w:hAnsi="Arial" w:cs="Arial"/>
          <w:color w:val="000000"/>
          <w:sz w:val="22"/>
          <w:highlight w:val="cyan"/>
        </w:rPr>
        <w:t>[Insert Fund Name]</w:t>
      </w:r>
      <w:r w:rsidRPr="00CA034C">
        <w:rPr>
          <w:rFonts w:ascii="Arial" w:hAnsi="Arial" w:cs="Arial"/>
          <w:color w:val="000000"/>
          <w:sz w:val="22"/>
        </w:rPr>
        <w:t xml:space="preserve"> funds shall be obligated and expended by S</w:t>
      </w:r>
      <w:r>
        <w:rPr>
          <w:rFonts w:ascii="Arial" w:hAnsi="Arial" w:cs="Arial"/>
          <w:color w:val="000000"/>
          <w:sz w:val="22"/>
        </w:rPr>
        <w:t>ubcontractor</w:t>
      </w:r>
      <w:r w:rsidRPr="00CA034C">
        <w:rPr>
          <w:rFonts w:ascii="Arial" w:hAnsi="Arial" w:cs="Arial"/>
          <w:color w:val="000000"/>
          <w:sz w:val="22"/>
        </w:rPr>
        <w:t xml:space="preserve"> in accordance with this Agreement.  </w:t>
      </w:r>
      <w:r w:rsidRPr="00CA034C">
        <w:rPr>
          <w:rFonts w:ascii="Arial" w:hAnsi="Arial" w:cs="Arial"/>
          <w:sz w:val="22"/>
        </w:rPr>
        <w:t>The period of performance to execute work and/or incur costs against the $</w:t>
      </w:r>
      <w:r w:rsidRPr="00CA034C">
        <w:rPr>
          <w:rFonts w:ascii="Arial" w:hAnsi="Arial" w:cs="Arial"/>
          <w:color w:val="000000"/>
          <w:sz w:val="22"/>
          <w:highlight w:val="cyan"/>
        </w:rPr>
        <w:t>XXX</w:t>
      </w:r>
      <w:r w:rsidRPr="00CA034C">
        <w:rPr>
          <w:rFonts w:ascii="Arial" w:hAnsi="Arial" w:cs="Arial"/>
          <w:color w:val="000000"/>
          <w:sz w:val="22"/>
        </w:rPr>
        <w:t>.00</w:t>
      </w:r>
      <w:r w:rsidRPr="00CA034C">
        <w:rPr>
          <w:rFonts w:ascii="Arial" w:hAnsi="Arial" w:cs="Arial"/>
          <w:sz w:val="22"/>
        </w:rPr>
        <w:t xml:space="preserve"> funding for this project is </w:t>
      </w:r>
      <w:r w:rsidRPr="00CA034C">
        <w:rPr>
          <w:rFonts w:ascii="Arial" w:hAnsi="Arial" w:cs="Arial"/>
          <w:color w:val="000000"/>
          <w:sz w:val="22"/>
          <w:highlight w:val="green"/>
        </w:rPr>
        <w:t>XXXX</w:t>
      </w:r>
      <w:r w:rsidRPr="00CA034C">
        <w:rPr>
          <w:rFonts w:ascii="Arial" w:hAnsi="Arial" w:cs="Arial"/>
          <w:sz w:val="22"/>
        </w:rPr>
        <w:t xml:space="preserve"> – </w:t>
      </w:r>
      <w:r w:rsidRPr="00CA034C">
        <w:rPr>
          <w:rFonts w:ascii="Arial" w:hAnsi="Arial" w:cs="Arial"/>
          <w:sz w:val="22"/>
          <w:highlight w:val="green"/>
        </w:rPr>
        <w:t>XXXX</w:t>
      </w:r>
      <w:r w:rsidRPr="00CA034C">
        <w:rPr>
          <w:rFonts w:ascii="Arial" w:hAnsi="Arial" w:cs="Arial"/>
          <w:sz w:val="22"/>
        </w:rPr>
        <w:t xml:space="preserve">, unless extended by the federal awarding agency.  Monthly reports shall be provided to the </w:t>
      </w:r>
      <w:r>
        <w:rPr>
          <w:rFonts w:ascii="Arial" w:hAnsi="Arial" w:cs="Arial"/>
          <w:sz w:val="22"/>
        </w:rPr>
        <w:t xml:space="preserve">Agency </w:t>
      </w:r>
      <w:r w:rsidRPr="00CA034C">
        <w:rPr>
          <w:rFonts w:ascii="Arial" w:hAnsi="Arial" w:cs="Arial"/>
          <w:sz w:val="22"/>
        </w:rPr>
        <w:t>showing costs incurred to the $</w:t>
      </w:r>
      <w:r w:rsidRPr="00CA034C">
        <w:rPr>
          <w:rFonts w:ascii="Arial" w:hAnsi="Arial" w:cs="Arial"/>
          <w:color w:val="000000"/>
          <w:sz w:val="22"/>
          <w:highlight w:val="cyan"/>
        </w:rPr>
        <w:t>XXX</w:t>
      </w:r>
      <w:r w:rsidRPr="00CA034C">
        <w:rPr>
          <w:rFonts w:ascii="Arial" w:hAnsi="Arial" w:cs="Arial"/>
          <w:color w:val="000000"/>
          <w:sz w:val="22"/>
        </w:rPr>
        <w:t>.00</w:t>
      </w:r>
      <w:r w:rsidRPr="00CA034C">
        <w:rPr>
          <w:rFonts w:ascii="Arial" w:hAnsi="Arial" w:cs="Arial"/>
          <w:sz w:val="22"/>
        </w:rPr>
        <w:t xml:space="preserve"> funding.  </w:t>
      </w:r>
    </w:p>
    <w:p w14:paraId="4074FAC0" w14:textId="77777777" w:rsidR="00CA034C" w:rsidRPr="00CA034C" w:rsidRDefault="00CA034C" w:rsidP="00CA034C">
      <w:pPr>
        <w:pStyle w:val="ListParagraph"/>
        <w:shd w:val="clear" w:color="auto" w:fill="FFFFFF"/>
        <w:ind w:left="3276"/>
        <w:mirrorIndents/>
        <w:jc w:val="both"/>
        <w:rPr>
          <w:rFonts w:ascii="Arial" w:hAnsi="Arial" w:cs="Arial"/>
          <w:sz w:val="22"/>
        </w:rPr>
      </w:pPr>
    </w:p>
    <w:p w14:paraId="62C4654D" w14:textId="77777777" w:rsidR="00CA034C" w:rsidRPr="00CA034C" w:rsidRDefault="00CA034C" w:rsidP="00CA034C">
      <w:pPr>
        <w:pStyle w:val="ListParagraph"/>
        <w:numPr>
          <w:ilvl w:val="2"/>
          <w:numId w:val="5"/>
        </w:numPr>
        <w:shd w:val="clear" w:color="auto" w:fill="FFFFFF"/>
        <w:autoSpaceDE w:val="0"/>
        <w:autoSpaceDN w:val="0"/>
        <w:adjustRightInd w:val="0"/>
        <w:spacing w:after="0" w:line="240" w:lineRule="auto"/>
        <w:ind w:left="720"/>
        <w:mirrorIndents/>
        <w:rPr>
          <w:rFonts w:ascii="Arial" w:hAnsi="Arial" w:cs="Arial"/>
          <w:b/>
          <w:bCs/>
          <w:sz w:val="22"/>
        </w:rPr>
      </w:pPr>
      <w:r w:rsidRPr="00CA034C">
        <w:rPr>
          <w:rFonts w:ascii="Arial" w:hAnsi="Arial" w:cs="Arial"/>
          <w:b/>
          <w:bCs/>
          <w:sz w:val="22"/>
        </w:rPr>
        <w:t>Deliverables – Project Milestone Table</w:t>
      </w:r>
    </w:p>
    <w:p w14:paraId="236F14BD" w14:textId="77777777" w:rsidR="00CA034C" w:rsidRPr="00CA034C" w:rsidRDefault="00CA034C" w:rsidP="00CA034C">
      <w:pPr>
        <w:pStyle w:val="ListParagraph"/>
        <w:shd w:val="clear" w:color="auto" w:fill="FFFFFF"/>
        <w:mirrorIndents/>
        <w:rPr>
          <w:rFonts w:ascii="Arial" w:hAnsi="Arial" w:cs="Arial"/>
          <w:b/>
          <w:bCs/>
          <w:sz w:val="22"/>
          <w:highlight w:val="green"/>
        </w:rPr>
      </w:pPr>
    </w:p>
    <w:tbl>
      <w:tblPr>
        <w:tblW w:w="9420"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7740"/>
      </w:tblGrid>
      <w:tr w:rsidR="00CA034C" w:rsidRPr="00CA034C" w14:paraId="33BED376" w14:textId="77777777" w:rsidTr="00B603F0">
        <w:trPr>
          <w:trHeight w:val="525"/>
        </w:trPr>
        <w:tc>
          <w:tcPr>
            <w:tcW w:w="168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777B615C" w14:textId="77777777" w:rsidR="00CA034C" w:rsidRPr="00CA034C" w:rsidRDefault="00CA034C" w:rsidP="00B603F0">
            <w:pPr>
              <w:rPr>
                <w:rFonts w:ascii="Arial" w:hAnsi="Arial" w:cs="Arial"/>
                <w:sz w:val="22"/>
              </w:rPr>
            </w:pPr>
            <w:r w:rsidRPr="00CA034C">
              <w:rPr>
                <w:rFonts w:ascii="Arial" w:hAnsi="Arial" w:cs="Arial"/>
                <w:sz w:val="22"/>
              </w:rPr>
              <w:t>Deliverable</w:t>
            </w:r>
          </w:p>
        </w:tc>
        <w:tc>
          <w:tcPr>
            <w:tcW w:w="774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53530A4B" w14:textId="77777777" w:rsidR="00CA034C" w:rsidRPr="00CA034C" w:rsidRDefault="00CA034C" w:rsidP="00B603F0">
            <w:pPr>
              <w:rPr>
                <w:rFonts w:ascii="Arial" w:hAnsi="Arial" w:cs="Arial"/>
                <w:sz w:val="22"/>
              </w:rPr>
            </w:pPr>
            <w:r w:rsidRPr="00CA034C">
              <w:rPr>
                <w:rFonts w:ascii="Arial" w:hAnsi="Arial" w:cs="Arial"/>
                <w:sz w:val="22"/>
              </w:rPr>
              <w:t>Description of Deliverable</w:t>
            </w:r>
          </w:p>
        </w:tc>
      </w:tr>
      <w:tr w:rsidR="00CA034C" w:rsidRPr="00CA034C" w14:paraId="288A34E8"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AC32524"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1</w:t>
            </w:r>
          </w:p>
          <w:p w14:paraId="6B74B6A9" w14:textId="77777777" w:rsidR="00CA034C" w:rsidRPr="00CA034C" w:rsidRDefault="00CA034C" w:rsidP="00B603F0">
            <w:pPr>
              <w:rPr>
                <w:rFonts w:ascii="Arial" w:hAnsi="Arial" w:cs="Arial"/>
                <w:b/>
                <w:sz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77905067" w14:textId="77777777" w:rsidR="00CA034C" w:rsidRPr="00CA034C" w:rsidRDefault="00CA034C" w:rsidP="00B603F0">
            <w:pPr>
              <w:pStyle w:val="ListParagraph"/>
              <w:widowControl w:val="0"/>
              <w:numPr>
                <w:ilvl w:val="6"/>
                <w:numId w:val="6"/>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7669658B" w14:textId="77777777" w:rsidR="00CA034C" w:rsidRPr="00CA034C" w:rsidRDefault="00CA034C" w:rsidP="00B603F0">
            <w:pPr>
              <w:pStyle w:val="ListParagraph"/>
              <w:widowControl w:val="0"/>
              <w:numPr>
                <w:ilvl w:val="6"/>
                <w:numId w:val="6"/>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1:</w:t>
            </w:r>
            <w:r w:rsidRPr="00CA034C">
              <w:rPr>
                <w:rFonts w:ascii="Arial" w:hAnsi="Arial" w:cs="Arial"/>
                <w:bCs/>
                <w:sz w:val="22"/>
                <w:highlight w:val="green"/>
              </w:rPr>
              <w:t>XXXX</w:t>
            </w:r>
            <w:proofErr w:type="gramEnd"/>
          </w:p>
          <w:p w14:paraId="44697584" w14:textId="77777777" w:rsidR="00CA034C" w:rsidRPr="00CA034C" w:rsidRDefault="00CA034C" w:rsidP="00B603F0">
            <w:pPr>
              <w:ind w:left="720" w:right="71"/>
              <w:rPr>
                <w:rFonts w:ascii="Arial" w:hAnsi="Arial" w:cs="Arial"/>
                <w:sz w:val="22"/>
              </w:rPr>
            </w:pPr>
          </w:p>
          <w:p w14:paraId="1CCE11B6" w14:textId="77777777" w:rsidR="00CA034C" w:rsidRPr="00CA034C" w:rsidRDefault="00CA034C" w:rsidP="00B603F0">
            <w:pPr>
              <w:ind w:right="71"/>
              <w:rPr>
                <w:rFonts w:ascii="Arial" w:hAnsi="Arial" w:cs="Arial"/>
                <w:sz w:val="22"/>
              </w:rPr>
            </w:pPr>
          </w:p>
        </w:tc>
      </w:tr>
      <w:tr w:rsidR="00CA034C" w:rsidRPr="00CA034C" w14:paraId="62256A55"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591C6E30"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2</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32BC1356"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743E934B"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2:</w:t>
            </w:r>
            <w:r w:rsidRPr="00CA034C">
              <w:rPr>
                <w:rFonts w:ascii="Arial" w:hAnsi="Arial" w:cs="Arial"/>
                <w:bCs/>
                <w:sz w:val="22"/>
                <w:highlight w:val="green"/>
              </w:rPr>
              <w:t>XXXX</w:t>
            </w:r>
            <w:proofErr w:type="gramEnd"/>
          </w:p>
          <w:p w14:paraId="1FA5A846" w14:textId="77777777" w:rsidR="00CA034C" w:rsidRPr="00CA034C" w:rsidRDefault="00CA034C" w:rsidP="00B603F0">
            <w:pPr>
              <w:ind w:left="720" w:right="71"/>
              <w:rPr>
                <w:rFonts w:ascii="Arial" w:hAnsi="Arial" w:cs="Arial"/>
                <w:sz w:val="22"/>
              </w:rPr>
            </w:pPr>
          </w:p>
          <w:p w14:paraId="31353B01" w14:textId="77777777" w:rsidR="00CA034C" w:rsidRPr="00CA034C" w:rsidRDefault="00CA034C" w:rsidP="00B603F0">
            <w:pPr>
              <w:rPr>
                <w:rFonts w:ascii="Arial" w:hAnsi="Arial" w:cs="Arial"/>
                <w:sz w:val="22"/>
              </w:rPr>
            </w:pPr>
          </w:p>
        </w:tc>
      </w:tr>
      <w:tr w:rsidR="00CA034C" w:rsidRPr="00CA034C" w14:paraId="0659B392"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506D17F8"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 xml:space="preserve">Project </w:t>
            </w:r>
          </w:p>
          <w:p w14:paraId="043D5DD0" w14:textId="77777777" w:rsidR="00CA034C" w:rsidRPr="00CA034C" w:rsidRDefault="00CA034C" w:rsidP="00B603F0">
            <w:pPr>
              <w:pStyle w:val="ListParagraph"/>
              <w:ind w:left="308"/>
              <w:rPr>
                <w:rFonts w:ascii="Arial" w:hAnsi="Arial" w:cs="Arial"/>
                <w:sz w:val="22"/>
              </w:rPr>
            </w:pPr>
            <w:r w:rsidRPr="00CA034C">
              <w:rPr>
                <w:rFonts w:ascii="Arial" w:hAnsi="Arial" w:cs="Arial"/>
                <w:sz w:val="22"/>
              </w:rPr>
              <w:t>Milestone 3</w:t>
            </w:r>
          </w:p>
          <w:p w14:paraId="4144AA70" w14:textId="77777777" w:rsidR="00CA034C" w:rsidRPr="00CA034C" w:rsidRDefault="00CA034C" w:rsidP="00B603F0">
            <w:pPr>
              <w:rPr>
                <w:rFonts w:ascii="Arial" w:hAnsi="Arial" w:cs="Arial"/>
                <w:sz w:val="22"/>
              </w:rPr>
            </w:pPr>
          </w:p>
          <w:p w14:paraId="024B552C" w14:textId="77777777" w:rsidR="00CA034C" w:rsidRPr="00CA034C" w:rsidRDefault="00CA034C" w:rsidP="00B603F0">
            <w:pPr>
              <w:rPr>
                <w:rFonts w:ascii="Arial" w:hAnsi="Arial" w:cs="Arial"/>
                <w:sz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1F0F1B3B" w14:textId="77777777" w:rsidR="00CA034C" w:rsidRPr="00CA034C" w:rsidRDefault="00CA034C" w:rsidP="00B603F0">
            <w:pPr>
              <w:pStyle w:val="ListParagraph"/>
              <w:widowControl w:val="0"/>
              <w:numPr>
                <w:ilvl w:val="6"/>
                <w:numId w:val="9"/>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21945A4A"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3:</w:t>
            </w:r>
            <w:r w:rsidRPr="00CA034C">
              <w:rPr>
                <w:rFonts w:ascii="Arial" w:hAnsi="Arial" w:cs="Arial"/>
                <w:bCs/>
                <w:sz w:val="22"/>
                <w:highlight w:val="green"/>
              </w:rPr>
              <w:t>XXXX</w:t>
            </w:r>
            <w:proofErr w:type="gramEnd"/>
          </w:p>
          <w:p w14:paraId="535887AC" w14:textId="77777777" w:rsidR="00CA034C" w:rsidRPr="00CA034C" w:rsidRDefault="00CA034C" w:rsidP="00B603F0">
            <w:pPr>
              <w:jc w:val="both"/>
              <w:rPr>
                <w:rFonts w:ascii="Arial" w:hAnsi="Arial" w:cs="Arial"/>
                <w:b/>
                <w:sz w:val="22"/>
              </w:rPr>
            </w:pPr>
          </w:p>
        </w:tc>
      </w:tr>
      <w:tr w:rsidR="00CA034C" w:rsidRPr="00CA034C" w14:paraId="398B448E"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A4A9299"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4</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59E6D803" w14:textId="77777777" w:rsidR="00CA034C" w:rsidRPr="00CA034C" w:rsidRDefault="00CA034C" w:rsidP="00B603F0">
            <w:pPr>
              <w:pStyle w:val="ListParagraph"/>
              <w:widowControl w:val="0"/>
              <w:numPr>
                <w:ilvl w:val="6"/>
                <w:numId w:val="10"/>
              </w:numPr>
              <w:autoSpaceDE w:val="0"/>
              <w:autoSpaceDN w:val="0"/>
              <w:adjustRightInd w:val="0"/>
              <w:spacing w:after="0" w:line="240" w:lineRule="auto"/>
              <w:ind w:left="490"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07F9E287"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4:</w:t>
            </w:r>
            <w:r w:rsidRPr="00CA034C">
              <w:rPr>
                <w:rFonts w:ascii="Arial" w:hAnsi="Arial" w:cs="Arial"/>
                <w:bCs/>
                <w:sz w:val="22"/>
                <w:highlight w:val="green"/>
              </w:rPr>
              <w:t>XXXX</w:t>
            </w:r>
            <w:proofErr w:type="gramEnd"/>
          </w:p>
          <w:p w14:paraId="18741D0D" w14:textId="77777777" w:rsidR="00CA034C" w:rsidRPr="00CA034C" w:rsidRDefault="00CA034C" w:rsidP="00B603F0">
            <w:pPr>
              <w:pStyle w:val="ListParagraph"/>
              <w:ind w:left="487" w:right="71"/>
              <w:rPr>
                <w:rFonts w:ascii="Arial" w:hAnsi="Arial" w:cs="Arial"/>
                <w:bCs/>
                <w:sz w:val="22"/>
                <w:highlight w:val="green"/>
              </w:rPr>
            </w:pPr>
          </w:p>
        </w:tc>
      </w:tr>
    </w:tbl>
    <w:p w14:paraId="2ED1C458" w14:textId="77777777" w:rsidR="00CA034C" w:rsidRPr="00CA034C" w:rsidRDefault="00CA034C" w:rsidP="00CA034C">
      <w:pPr>
        <w:jc w:val="both"/>
        <w:rPr>
          <w:rFonts w:ascii="Arial" w:hAnsi="Arial" w:cs="Arial"/>
          <w:b/>
          <w:bCs/>
          <w:sz w:val="22"/>
          <w:u w:val="single"/>
        </w:rPr>
      </w:pPr>
    </w:p>
    <w:p w14:paraId="406625C2" w14:textId="77777777" w:rsidR="00CA034C" w:rsidRPr="00CA034C" w:rsidRDefault="00CA034C" w:rsidP="00CA034C">
      <w:pPr>
        <w:pStyle w:val="ListParagraph"/>
        <w:numPr>
          <w:ilvl w:val="2"/>
          <w:numId w:val="5"/>
        </w:numPr>
        <w:shd w:val="clear" w:color="auto" w:fill="FFFFFF"/>
        <w:autoSpaceDE w:val="0"/>
        <w:autoSpaceDN w:val="0"/>
        <w:adjustRightInd w:val="0"/>
        <w:spacing w:after="0" w:line="240" w:lineRule="auto"/>
        <w:ind w:left="720"/>
        <w:mirrorIndents/>
        <w:rPr>
          <w:rFonts w:ascii="Arial" w:hAnsi="Arial" w:cs="Arial"/>
          <w:b/>
          <w:bCs/>
          <w:sz w:val="22"/>
        </w:rPr>
      </w:pPr>
      <w:r w:rsidRPr="00CA034C">
        <w:rPr>
          <w:rFonts w:ascii="Arial" w:hAnsi="Arial" w:cs="Arial"/>
          <w:b/>
          <w:bCs/>
          <w:sz w:val="22"/>
        </w:rPr>
        <w:t>Significant Changes to Scope of Work</w:t>
      </w:r>
    </w:p>
    <w:p w14:paraId="29C34963" w14:textId="77777777" w:rsidR="00CA034C" w:rsidRPr="00CA034C" w:rsidRDefault="00CA034C" w:rsidP="00CA034C">
      <w:pPr>
        <w:jc w:val="both"/>
        <w:rPr>
          <w:rFonts w:ascii="Arial" w:hAnsi="Arial" w:cs="Arial"/>
          <w:sz w:val="22"/>
        </w:rPr>
      </w:pPr>
    </w:p>
    <w:p w14:paraId="43E32080" w14:textId="04DD79F0" w:rsidR="00CA034C" w:rsidRDefault="00CA034C" w:rsidP="00CA034C">
      <w:pPr>
        <w:jc w:val="both"/>
        <w:rPr>
          <w:rFonts w:ascii="Arial" w:hAnsi="Arial" w:cs="Arial"/>
          <w:sz w:val="22"/>
        </w:rPr>
      </w:pPr>
      <w:r w:rsidRPr="00CA034C">
        <w:rPr>
          <w:rFonts w:ascii="Arial" w:hAnsi="Arial" w:cs="Arial"/>
          <w:sz w:val="22"/>
        </w:rPr>
        <w:t>The S</w:t>
      </w:r>
      <w:r>
        <w:rPr>
          <w:rFonts w:ascii="Arial" w:hAnsi="Arial" w:cs="Arial"/>
          <w:sz w:val="22"/>
        </w:rPr>
        <w:t>ubcontractor</w:t>
      </w:r>
      <w:r w:rsidRPr="00CA034C">
        <w:rPr>
          <w:rFonts w:ascii="Arial" w:hAnsi="Arial" w:cs="Arial"/>
          <w:sz w:val="22"/>
        </w:rPr>
        <w:t xml:space="preserve"> is required to notify and seek written approval of the </w:t>
      </w:r>
      <w:r>
        <w:rPr>
          <w:rFonts w:ascii="Arial" w:hAnsi="Arial" w:cs="Arial"/>
          <w:sz w:val="22"/>
        </w:rPr>
        <w:t>Agency</w:t>
      </w:r>
      <w:r w:rsidRPr="00CA034C">
        <w:rPr>
          <w:rFonts w:ascii="Arial" w:hAnsi="Arial" w:cs="Arial"/>
          <w:sz w:val="22"/>
        </w:rPr>
        <w:t xml:space="preserve"> in advance of any proposed material changes to the scope of work under this </w:t>
      </w:r>
      <w:r>
        <w:rPr>
          <w:rFonts w:ascii="Arial" w:hAnsi="Arial" w:cs="Arial"/>
          <w:sz w:val="22"/>
        </w:rPr>
        <w:t>Agreement</w:t>
      </w:r>
      <w:r w:rsidRPr="00CA034C">
        <w:rPr>
          <w:rFonts w:ascii="Arial" w:hAnsi="Arial" w:cs="Arial"/>
          <w:sz w:val="22"/>
        </w:rPr>
        <w:t xml:space="preserve"> (i.e., significant changes to the statement of project objectives or the schedule of technical milestones and deliverables).  Such changes may require the </w:t>
      </w:r>
      <w:r>
        <w:rPr>
          <w:rFonts w:ascii="Arial" w:hAnsi="Arial" w:cs="Arial"/>
          <w:sz w:val="22"/>
        </w:rPr>
        <w:t>Agency</w:t>
      </w:r>
      <w:r w:rsidRPr="00CA034C">
        <w:rPr>
          <w:rFonts w:ascii="Arial" w:hAnsi="Arial" w:cs="Arial"/>
          <w:sz w:val="22"/>
        </w:rPr>
        <w:t xml:space="preserve"> to re-evaluate the </w:t>
      </w:r>
      <w:r>
        <w:rPr>
          <w:rFonts w:ascii="Arial" w:hAnsi="Arial" w:cs="Arial"/>
          <w:sz w:val="22"/>
        </w:rPr>
        <w:t>work's eligibility</w:t>
      </w:r>
      <w:r w:rsidRPr="00CA034C">
        <w:rPr>
          <w:rFonts w:ascii="Arial" w:hAnsi="Arial" w:cs="Arial"/>
          <w:sz w:val="22"/>
        </w:rPr>
        <w:t xml:space="preserve"> under th</w:t>
      </w:r>
      <w:r>
        <w:rPr>
          <w:rFonts w:ascii="Arial" w:hAnsi="Arial" w:cs="Arial"/>
          <w:sz w:val="22"/>
        </w:rPr>
        <w:t>e Prime Award</w:t>
      </w:r>
      <w:r w:rsidRPr="00CA034C">
        <w:rPr>
          <w:rFonts w:ascii="Arial" w:hAnsi="Arial" w:cs="Arial"/>
          <w:sz w:val="22"/>
        </w:rPr>
        <w:t xml:space="preserve">.  </w:t>
      </w:r>
    </w:p>
    <w:p w14:paraId="4DB92CDA" w14:textId="77777777" w:rsidR="00CA034C" w:rsidRDefault="00CA034C" w:rsidP="00CA034C">
      <w:pPr>
        <w:jc w:val="both"/>
        <w:rPr>
          <w:rFonts w:ascii="Arial" w:hAnsi="Arial" w:cs="Arial"/>
          <w:sz w:val="22"/>
        </w:rPr>
      </w:pPr>
    </w:p>
    <w:p w14:paraId="4D3D7C0B" w14:textId="59430055" w:rsidR="00CA034C" w:rsidRPr="00CA034C" w:rsidRDefault="00CA034C" w:rsidP="00CA034C">
      <w:pPr>
        <w:pStyle w:val="ListParagraph"/>
        <w:numPr>
          <w:ilvl w:val="2"/>
          <w:numId w:val="5"/>
        </w:numPr>
        <w:jc w:val="both"/>
        <w:rPr>
          <w:rFonts w:ascii="Arial" w:hAnsi="Arial" w:cs="Arial"/>
          <w:sz w:val="22"/>
        </w:rPr>
      </w:pPr>
    </w:p>
    <w:p w14:paraId="59AF7076" w14:textId="77777777" w:rsidR="00CA034C" w:rsidRDefault="00CA034C" w:rsidP="00622B62">
      <w:pPr>
        <w:jc w:val="both"/>
        <w:rPr>
          <w:rFonts w:ascii="Arial" w:hAnsi="Arial" w:cs="Arial"/>
          <w:sz w:val="22"/>
        </w:rPr>
      </w:pPr>
    </w:p>
    <w:p w14:paraId="7DF54863" w14:textId="45E7031D" w:rsidR="00CA034C" w:rsidRDefault="00CA034C">
      <w:pPr>
        <w:rPr>
          <w:rFonts w:ascii="Arial" w:hAnsi="Arial" w:cs="Arial"/>
          <w:sz w:val="22"/>
        </w:rPr>
      </w:pPr>
      <w:r>
        <w:rPr>
          <w:rFonts w:ascii="Arial" w:hAnsi="Arial" w:cs="Arial"/>
          <w:sz w:val="22"/>
        </w:rPr>
        <w:br w:type="page"/>
      </w:r>
    </w:p>
    <w:p w14:paraId="4A6F40D5" w14:textId="77777777" w:rsidR="00CA034C" w:rsidRPr="00622B62" w:rsidRDefault="00CA034C" w:rsidP="00622B62">
      <w:pPr>
        <w:jc w:val="both"/>
        <w:rPr>
          <w:rFonts w:ascii="Arial" w:hAnsi="Arial" w:cs="Arial"/>
          <w:sz w:val="22"/>
        </w:rPr>
      </w:pPr>
    </w:p>
    <w:p w14:paraId="10EFEC49" w14:textId="5F4868C3" w:rsidR="00CA034C" w:rsidRPr="00CA034C" w:rsidRDefault="006E1499" w:rsidP="00CA034C">
      <w:pPr>
        <w:jc w:val="center"/>
        <w:rPr>
          <w:rFonts w:ascii="Arial" w:hAnsi="Arial" w:cs="Arial"/>
          <w:b/>
          <w:bCs/>
          <w:sz w:val="22"/>
        </w:rPr>
      </w:pPr>
      <w:r w:rsidRPr="00CA034C">
        <w:rPr>
          <w:rFonts w:ascii="Arial" w:hAnsi="Arial" w:cs="Arial"/>
          <w:b/>
          <w:bCs/>
          <w:sz w:val="22"/>
        </w:rPr>
        <w:t>Exhibit B:</w:t>
      </w:r>
    </w:p>
    <w:p w14:paraId="6E8918D4" w14:textId="0BA4E3C4" w:rsidR="00CA034C" w:rsidRPr="00F84EF5" w:rsidRDefault="006E1499" w:rsidP="00F84EF5">
      <w:pPr>
        <w:jc w:val="center"/>
        <w:rPr>
          <w:rFonts w:ascii="Arial" w:hAnsi="Arial" w:cs="Arial"/>
          <w:b/>
          <w:bCs/>
          <w:sz w:val="22"/>
        </w:rPr>
      </w:pPr>
      <w:r w:rsidRPr="00CA034C">
        <w:rPr>
          <w:rFonts w:ascii="Arial" w:hAnsi="Arial" w:cs="Arial"/>
          <w:b/>
          <w:bCs/>
          <w:sz w:val="22"/>
        </w:rPr>
        <w:t>Budget and Rate Schedule; Indirect Cost Rate documentation [as applicable]</w:t>
      </w:r>
    </w:p>
    <w:p w14:paraId="08871FF0" w14:textId="398B9F38" w:rsidR="00F84EF5" w:rsidRDefault="00F84EF5" w:rsidP="00F84EF5">
      <w:pPr>
        <w:spacing w:after="0"/>
        <w:jc w:val="center"/>
        <w:rPr>
          <w:rFonts w:ascii="Arial" w:hAnsi="Arial" w:cs="Arial"/>
          <w:sz w:val="22"/>
        </w:rPr>
      </w:pPr>
      <w:r w:rsidRPr="00572754">
        <w:rPr>
          <w:rFonts w:ascii="Arial" w:hAnsi="Arial" w:cs="Arial"/>
          <w:sz w:val="22"/>
        </w:rPr>
        <w:t>Date: 2026-04-07</w:t>
      </w:r>
    </w:p>
    <w:p w14:paraId="4AB9BC8A" w14:textId="3C68078D" w:rsidR="00F84EF5" w:rsidRDefault="00F84EF5" w:rsidP="00F84EF5">
      <w:pPr>
        <w:spacing w:after="0"/>
        <w:jc w:val="center"/>
        <w:rPr>
          <w:rFonts w:ascii="Arial" w:hAnsi="Arial" w:cs="Arial"/>
          <w:sz w:val="22"/>
        </w:rPr>
      </w:pPr>
      <w:r w:rsidRPr="00572754">
        <w:rPr>
          <w:rFonts w:ascii="Arial" w:hAnsi="Arial" w:cs="Arial"/>
          <w:sz w:val="22"/>
        </w:rPr>
        <w:t xml:space="preserve">Prime Recipient: </w:t>
      </w:r>
      <w:r w:rsidRPr="008932F8">
        <w:rPr>
          <w:rFonts w:ascii="Arial" w:hAnsi="Arial" w:cs="Arial"/>
          <w:color w:val="EE0000"/>
          <w:sz w:val="22"/>
        </w:rPr>
        <w:t>[Prime Recipient Legal Name]</w:t>
      </w:r>
    </w:p>
    <w:p w14:paraId="028BCC4B" w14:textId="7DF68EC0" w:rsidR="00F84EF5" w:rsidRDefault="00F84EF5" w:rsidP="00F84EF5">
      <w:pPr>
        <w:spacing w:after="0"/>
        <w:jc w:val="center"/>
        <w:rPr>
          <w:rFonts w:ascii="Arial" w:hAnsi="Arial" w:cs="Arial"/>
          <w:sz w:val="22"/>
        </w:rPr>
      </w:pPr>
      <w:r w:rsidRPr="00572754">
        <w:rPr>
          <w:rFonts w:ascii="Arial" w:hAnsi="Arial" w:cs="Arial"/>
          <w:sz w:val="22"/>
        </w:rPr>
        <w:t xml:space="preserve">Subcontractor: </w:t>
      </w:r>
      <w:r w:rsidRPr="008932F8">
        <w:rPr>
          <w:rFonts w:ascii="Arial" w:hAnsi="Arial" w:cs="Arial"/>
          <w:color w:val="EE0000"/>
          <w:sz w:val="22"/>
        </w:rPr>
        <w:t>[Subcontractor Legal Name]</w:t>
      </w:r>
    </w:p>
    <w:p w14:paraId="6A0AC4AE" w14:textId="76CF567B" w:rsidR="00F84EF5" w:rsidRPr="008932F8" w:rsidRDefault="00F84EF5" w:rsidP="00F84EF5">
      <w:pPr>
        <w:spacing w:after="0"/>
        <w:jc w:val="center"/>
        <w:rPr>
          <w:rFonts w:ascii="Arial" w:hAnsi="Arial" w:cs="Arial"/>
          <w:color w:val="EE0000"/>
          <w:sz w:val="22"/>
        </w:rPr>
      </w:pPr>
      <w:r w:rsidRPr="00572754">
        <w:rPr>
          <w:rFonts w:ascii="Arial" w:hAnsi="Arial" w:cs="Arial"/>
          <w:sz w:val="22"/>
        </w:rPr>
        <w:t xml:space="preserve">Prime Award No.: </w:t>
      </w:r>
      <w:r w:rsidRPr="008932F8">
        <w:rPr>
          <w:rFonts w:ascii="Arial" w:hAnsi="Arial" w:cs="Arial"/>
          <w:color w:val="EE0000"/>
          <w:sz w:val="22"/>
        </w:rPr>
        <w:t>[Federal Award Number]</w:t>
      </w:r>
    </w:p>
    <w:p w14:paraId="34E9CEF5" w14:textId="0B359AE8" w:rsidR="00F84EF5" w:rsidRDefault="00F84EF5" w:rsidP="00F84EF5">
      <w:pPr>
        <w:spacing w:after="0"/>
        <w:jc w:val="center"/>
        <w:rPr>
          <w:rFonts w:ascii="Arial" w:hAnsi="Arial" w:cs="Arial"/>
          <w:sz w:val="22"/>
        </w:rPr>
      </w:pPr>
      <w:r w:rsidRPr="00572754">
        <w:rPr>
          <w:rFonts w:ascii="Arial" w:hAnsi="Arial" w:cs="Arial"/>
          <w:sz w:val="22"/>
        </w:rPr>
        <w:t xml:space="preserve">Subcontract No.: </w:t>
      </w:r>
      <w:r w:rsidRPr="008932F8">
        <w:rPr>
          <w:rFonts w:ascii="Arial" w:hAnsi="Arial" w:cs="Arial"/>
          <w:color w:val="EE0000"/>
          <w:sz w:val="22"/>
        </w:rPr>
        <w:t>[Subcontract Number]</w:t>
      </w:r>
    </w:p>
    <w:p w14:paraId="32C137EF" w14:textId="22847140" w:rsidR="00F84EF5" w:rsidRDefault="00F84EF5" w:rsidP="00F84EF5">
      <w:pPr>
        <w:spacing w:after="0"/>
        <w:jc w:val="center"/>
        <w:rPr>
          <w:rFonts w:ascii="Arial" w:hAnsi="Arial" w:cs="Arial"/>
          <w:sz w:val="22"/>
        </w:rPr>
      </w:pPr>
      <w:r w:rsidRPr="00572754">
        <w:rPr>
          <w:rFonts w:ascii="Arial" w:hAnsi="Arial" w:cs="Arial"/>
          <w:sz w:val="22"/>
        </w:rPr>
        <w:t xml:space="preserve">Project Title: </w:t>
      </w:r>
      <w:r w:rsidRPr="008932F8">
        <w:rPr>
          <w:rFonts w:ascii="Arial" w:hAnsi="Arial" w:cs="Arial"/>
          <w:color w:val="EE0000"/>
          <w:sz w:val="22"/>
        </w:rPr>
        <w:t>[Project Title]</w:t>
      </w:r>
    </w:p>
    <w:p w14:paraId="528A7E5F" w14:textId="08B56A71" w:rsidR="00F84EF5" w:rsidRPr="008932F8" w:rsidRDefault="00F84EF5" w:rsidP="00F84EF5">
      <w:pPr>
        <w:spacing w:after="0"/>
        <w:jc w:val="center"/>
        <w:rPr>
          <w:rFonts w:ascii="Arial" w:hAnsi="Arial" w:cs="Arial"/>
          <w:color w:val="EE0000"/>
          <w:sz w:val="22"/>
        </w:rPr>
      </w:pPr>
      <w:r w:rsidRPr="00572754">
        <w:rPr>
          <w:rFonts w:ascii="Arial" w:hAnsi="Arial" w:cs="Arial"/>
          <w:sz w:val="22"/>
        </w:rPr>
        <w:t xml:space="preserve">Period of Performance: </w:t>
      </w:r>
      <w:r w:rsidRPr="008932F8">
        <w:rPr>
          <w:rFonts w:ascii="Arial" w:hAnsi="Arial" w:cs="Arial"/>
          <w:color w:val="EE0000"/>
          <w:sz w:val="22"/>
        </w:rPr>
        <w:t>[Start Date</w:t>
      </w:r>
      <w:r w:rsidRPr="00572754">
        <w:rPr>
          <w:rFonts w:ascii="Arial" w:hAnsi="Arial" w:cs="Arial"/>
          <w:sz w:val="22"/>
        </w:rPr>
        <w:t xml:space="preserve">] through </w:t>
      </w:r>
      <w:r w:rsidRPr="008932F8">
        <w:rPr>
          <w:rFonts w:ascii="Arial" w:hAnsi="Arial" w:cs="Arial"/>
          <w:color w:val="EE0000"/>
          <w:sz w:val="22"/>
        </w:rPr>
        <w:t>[End Date]</w:t>
      </w:r>
    </w:p>
    <w:p w14:paraId="7FB635FD" w14:textId="77777777" w:rsidR="00F84EF5" w:rsidRPr="00572754" w:rsidRDefault="00F84EF5" w:rsidP="00F84EF5">
      <w:pPr>
        <w:spacing w:after="0"/>
        <w:jc w:val="center"/>
        <w:rPr>
          <w:rFonts w:ascii="Arial" w:hAnsi="Arial" w:cs="Arial"/>
          <w:sz w:val="22"/>
        </w:rPr>
      </w:pPr>
    </w:p>
    <w:p w14:paraId="261EF395" w14:textId="55A14637" w:rsidR="00F84EF5" w:rsidRPr="00943F31" w:rsidRDefault="00F84EF5" w:rsidP="00943F31">
      <w:pPr>
        <w:pStyle w:val="ListParagraph"/>
        <w:numPr>
          <w:ilvl w:val="0"/>
          <w:numId w:val="12"/>
        </w:numPr>
        <w:rPr>
          <w:rFonts w:ascii="Arial" w:hAnsi="Arial" w:cs="Arial"/>
          <w:sz w:val="22"/>
        </w:rPr>
      </w:pPr>
      <w:bookmarkStart w:id="19" w:name="purpose-and-applicability"/>
      <w:r w:rsidRPr="00943F31">
        <w:rPr>
          <w:rFonts w:ascii="Arial" w:hAnsi="Arial" w:cs="Arial"/>
          <w:b/>
          <w:bCs/>
          <w:sz w:val="22"/>
        </w:rPr>
        <w:t>Purpose and Applicability</w:t>
      </w:r>
      <w:r w:rsidR="00943F31">
        <w:rPr>
          <w:rFonts w:ascii="Arial" w:hAnsi="Arial" w:cs="Arial"/>
          <w:sz w:val="22"/>
        </w:rPr>
        <w:t>:</w:t>
      </w:r>
    </w:p>
    <w:p w14:paraId="0C735248" w14:textId="6193EFFB" w:rsidR="00F84EF5" w:rsidRPr="00572754" w:rsidRDefault="00943F31" w:rsidP="00943F31">
      <w:pPr>
        <w:jc w:val="both"/>
        <w:rPr>
          <w:rFonts w:ascii="Arial" w:hAnsi="Arial" w:cs="Arial"/>
          <w:sz w:val="22"/>
        </w:rPr>
      </w:pPr>
      <w:r>
        <w:rPr>
          <w:rFonts w:ascii="Arial" w:hAnsi="Arial" w:cs="Arial"/>
          <w:sz w:val="22"/>
        </w:rPr>
        <w:t>This Budget and Rate Schedule outlines approved cost categories, rates, quantities, ceilings, and indirect costs for the Subcontractor under the federal award subcontract. Billed costs must be allowable, allocable, reasonable, and comply with the subcontract, federal award terms, and regulations, including the Uniform Administrative Requirements, Cost Principles, Audit Requirements for Federal Awards, and agency-specific terms.</w:t>
      </w:r>
    </w:p>
    <w:p w14:paraId="3F283BA5" w14:textId="32053D3C" w:rsidR="00F84EF5" w:rsidRDefault="00F84EF5" w:rsidP="00943F31">
      <w:pPr>
        <w:pStyle w:val="ListParagraph"/>
        <w:numPr>
          <w:ilvl w:val="0"/>
          <w:numId w:val="12"/>
        </w:numPr>
        <w:rPr>
          <w:rFonts w:ascii="Arial" w:hAnsi="Arial" w:cs="Arial"/>
          <w:sz w:val="22"/>
        </w:rPr>
      </w:pPr>
      <w:bookmarkStart w:id="20" w:name="definitions"/>
      <w:bookmarkEnd w:id="19"/>
      <w:r w:rsidRPr="00943F31">
        <w:rPr>
          <w:rFonts w:ascii="Arial" w:hAnsi="Arial" w:cs="Arial"/>
          <w:b/>
          <w:bCs/>
          <w:sz w:val="22"/>
        </w:rPr>
        <w:t>Definitions</w:t>
      </w:r>
      <w:r w:rsidR="00943F31" w:rsidRPr="00943F31">
        <w:rPr>
          <w:rFonts w:ascii="Arial" w:hAnsi="Arial" w:cs="Arial"/>
          <w:sz w:val="22"/>
        </w:rPr>
        <w:t>:</w:t>
      </w:r>
    </w:p>
    <w:p w14:paraId="3D284133" w14:textId="77777777" w:rsidR="00943F31" w:rsidRPr="00943F31" w:rsidRDefault="00943F31" w:rsidP="00943F31">
      <w:pPr>
        <w:pStyle w:val="ListParagraph"/>
        <w:rPr>
          <w:rFonts w:ascii="Arial" w:hAnsi="Arial" w:cs="Arial"/>
          <w:sz w:val="22"/>
        </w:rPr>
      </w:pPr>
    </w:p>
    <w:p w14:paraId="62876EE0" w14:textId="2DC11EDB" w:rsidR="00943F31" w:rsidRDefault="00943F31" w:rsidP="00943F31">
      <w:pPr>
        <w:pStyle w:val="ListParagraph"/>
        <w:numPr>
          <w:ilvl w:val="2"/>
          <w:numId w:val="12"/>
        </w:numPr>
        <w:jc w:val="both"/>
        <w:rPr>
          <w:rFonts w:ascii="Arial" w:hAnsi="Arial" w:cs="Arial"/>
          <w:sz w:val="22"/>
        </w:rPr>
      </w:pPr>
      <w:r>
        <w:rPr>
          <w:rFonts w:ascii="Arial" w:hAnsi="Arial" w:cs="Arial"/>
          <w:sz w:val="22"/>
        </w:rPr>
        <w:t>Allowable Costs: Expenses that are permitted under the subcontract and adhere to relevant federal cost principles.</w:t>
      </w:r>
    </w:p>
    <w:p w14:paraId="0B97D052" w14:textId="77777777" w:rsidR="00943F31" w:rsidRDefault="00943F31" w:rsidP="00943F31">
      <w:pPr>
        <w:pStyle w:val="ListParagraph"/>
        <w:jc w:val="both"/>
        <w:rPr>
          <w:rFonts w:ascii="Arial" w:hAnsi="Arial" w:cs="Arial"/>
          <w:sz w:val="22"/>
        </w:rPr>
      </w:pPr>
    </w:p>
    <w:p w14:paraId="4A606B6F" w14:textId="6C6192A6" w:rsidR="00943F31" w:rsidRDefault="00943F31" w:rsidP="00943F31">
      <w:pPr>
        <w:pStyle w:val="ListParagraph"/>
        <w:numPr>
          <w:ilvl w:val="2"/>
          <w:numId w:val="12"/>
        </w:numPr>
        <w:jc w:val="both"/>
        <w:rPr>
          <w:rFonts w:ascii="Arial" w:hAnsi="Arial" w:cs="Arial"/>
          <w:sz w:val="22"/>
        </w:rPr>
      </w:pPr>
      <w:r>
        <w:rPr>
          <w:rFonts w:ascii="Arial" w:hAnsi="Arial" w:cs="Arial"/>
          <w:sz w:val="22"/>
        </w:rPr>
        <w:t>Indirect Costs: Expenses for shared or joint activities that cannot be easily and specifically linked to a specific final cost goal.</w:t>
      </w:r>
    </w:p>
    <w:p w14:paraId="005F9FAB" w14:textId="77777777" w:rsidR="00943F31" w:rsidRPr="00943F31" w:rsidRDefault="00943F31" w:rsidP="00943F31">
      <w:pPr>
        <w:pStyle w:val="ListParagraph"/>
        <w:jc w:val="both"/>
        <w:rPr>
          <w:rFonts w:ascii="Arial" w:hAnsi="Arial" w:cs="Arial"/>
          <w:sz w:val="22"/>
        </w:rPr>
      </w:pPr>
    </w:p>
    <w:p w14:paraId="15E2CFB9" w14:textId="0E140D96" w:rsidR="00943F31" w:rsidRDefault="00943F31" w:rsidP="00943F31">
      <w:pPr>
        <w:pStyle w:val="ListParagraph"/>
        <w:numPr>
          <w:ilvl w:val="2"/>
          <w:numId w:val="12"/>
        </w:numPr>
        <w:jc w:val="both"/>
        <w:rPr>
          <w:rFonts w:ascii="Arial" w:hAnsi="Arial" w:cs="Arial"/>
          <w:sz w:val="22"/>
        </w:rPr>
      </w:pPr>
      <w:r>
        <w:rPr>
          <w:rFonts w:ascii="Arial" w:hAnsi="Arial" w:cs="Arial"/>
          <w:sz w:val="22"/>
        </w:rPr>
        <w:t>Rate: A price or percentage applied to a specified base to calculate billable amounts.</w:t>
      </w:r>
    </w:p>
    <w:p w14:paraId="73E896F8" w14:textId="77777777" w:rsidR="00943F31" w:rsidRPr="00943F31" w:rsidRDefault="00943F31" w:rsidP="00943F31">
      <w:pPr>
        <w:pStyle w:val="ListParagraph"/>
        <w:jc w:val="both"/>
        <w:rPr>
          <w:rFonts w:ascii="Arial" w:hAnsi="Arial" w:cs="Arial"/>
          <w:sz w:val="22"/>
        </w:rPr>
      </w:pPr>
    </w:p>
    <w:p w14:paraId="0584F838" w14:textId="4F6A5C8C" w:rsidR="00F84EF5" w:rsidRDefault="00943F31" w:rsidP="00943F31">
      <w:pPr>
        <w:pStyle w:val="ListParagraph"/>
        <w:numPr>
          <w:ilvl w:val="2"/>
          <w:numId w:val="12"/>
        </w:numPr>
        <w:jc w:val="both"/>
        <w:rPr>
          <w:rFonts w:ascii="Arial" w:hAnsi="Arial" w:cs="Arial"/>
          <w:sz w:val="22"/>
        </w:rPr>
      </w:pPr>
      <w:r>
        <w:rPr>
          <w:rFonts w:ascii="Arial" w:hAnsi="Arial" w:cs="Arial"/>
          <w:sz w:val="22"/>
        </w:rPr>
        <w:t>Ceiling: A maximum funding limit for a specific cost category or the total subcontract value.</w:t>
      </w:r>
    </w:p>
    <w:p w14:paraId="4116F631" w14:textId="77777777" w:rsidR="00943F31" w:rsidRPr="00943F31" w:rsidRDefault="00943F31" w:rsidP="00943F31">
      <w:pPr>
        <w:pStyle w:val="ListParagraph"/>
        <w:rPr>
          <w:rFonts w:ascii="Arial" w:hAnsi="Arial" w:cs="Arial"/>
          <w:sz w:val="22"/>
        </w:rPr>
      </w:pPr>
    </w:p>
    <w:p w14:paraId="2BB52089" w14:textId="77777777" w:rsidR="00943F31" w:rsidRPr="00943F31" w:rsidRDefault="00943F31" w:rsidP="00943F31">
      <w:pPr>
        <w:pStyle w:val="ListParagraph"/>
        <w:jc w:val="both"/>
        <w:rPr>
          <w:rFonts w:ascii="Arial" w:hAnsi="Arial" w:cs="Arial"/>
          <w:sz w:val="22"/>
        </w:rPr>
      </w:pPr>
    </w:p>
    <w:p w14:paraId="59333690" w14:textId="650FA304" w:rsidR="00F84EF5" w:rsidRPr="00943F31" w:rsidRDefault="00F84EF5" w:rsidP="00943F31">
      <w:pPr>
        <w:pStyle w:val="ListParagraph"/>
        <w:numPr>
          <w:ilvl w:val="0"/>
          <w:numId w:val="12"/>
        </w:numPr>
        <w:rPr>
          <w:rFonts w:ascii="Arial" w:hAnsi="Arial" w:cs="Arial"/>
          <w:sz w:val="22"/>
        </w:rPr>
      </w:pPr>
      <w:bookmarkStart w:id="21" w:name="X0ada6d69567083fccd2b951552a20a11fcc6332"/>
      <w:bookmarkEnd w:id="20"/>
      <w:r w:rsidRPr="00EB4577">
        <w:rPr>
          <w:rFonts w:ascii="Arial" w:hAnsi="Arial" w:cs="Arial"/>
          <w:b/>
          <w:bCs/>
          <w:sz w:val="22"/>
        </w:rPr>
        <w:t>Summary Budget by Cost Category and Ceiling</w:t>
      </w:r>
      <w:r w:rsidR="00943F31">
        <w:rPr>
          <w:rFonts w:ascii="Arial" w:hAnsi="Arial" w:cs="Arial"/>
          <w:sz w:val="22"/>
        </w:rPr>
        <w:t>:</w:t>
      </w:r>
    </w:p>
    <w:p w14:paraId="1CC11153" w14:textId="7065A882" w:rsidR="00F84EF5" w:rsidRDefault="00943F31" w:rsidP="00F84EF5">
      <w:pPr>
        <w:rPr>
          <w:rFonts w:ascii="Arial" w:hAnsi="Arial" w:cs="Arial"/>
          <w:sz w:val="22"/>
        </w:rPr>
      </w:pPr>
      <w:r>
        <w:rPr>
          <w:rFonts w:ascii="Arial" w:hAnsi="Arial" w:cs="Arial"/>
          <w:sz w:val="22"/>
        </w:rPr>
        <w:t>The table lists approved cost categories, rates, estimated quantities, extensions, and category ceilings. The Subcontractor must not exceed any ceiling without prior written approval from the Prime Recipient.</w:t>
      </w:r>
    </w:p>
    <w:tbl>
      <w:tblPr>
        <w:tblStyle w:val="TableGrid"/>
        <w:tblW w:w="0" w:type="auto"/>
        <w:tblLook w:val="04A0" w:firstRow="1" w:lastRow="0" w:firstColumn="1" w:lastColumn="0" w:noHBand="0" w:noVBand="1"/>
      </w:tblPr>
      <w:tblGrid>
        <w:gridCol w:w="1778"/>
        <w:gridCol w:w="1267"/>
        <w:gridCol w:w="1849"/>
        <w:gridCol w:w="1033"/>
        <w:gridCol w:w="934"/>
        <w:gridCol w:w="898"/>
        <w:gridCol w:w="871"/>
      </w:tblGrid>
      <w:tr w:rsidR="00B62FDF" w:rsidRPr="00B62FDF" w14:paraId="0539311C" w14:textId="77777777" w:rsidTr="00943F31">
        <w:tc>
          <w:tcPr>
            <w:tcW w:w="1298" w:type="dxa"/>
          </w:tcPr>
          <w:p w14:paraId="3166B8FB" w14:textId="1A6D132A" w:rsidR="00943F31" w:rsidRPr="00B62FDF" w:rsidRDefault="00943F31" w:rsidP="00F84EF5">
            <w:pPr>
              <w:rPr>
                <w:rFonts w:ascii="Arial" w:hAnsi="Arial" w:cs="Arial"/>
                <w:color w:val="EE0000"/>
                <w:sz w:val="22"/>
              </w:rPr>
            </w:pPr>
            <w:r w:rsidRPr="00B62FDF">
              <w:rPr>
                <w:rFonts w:ascii="Arial" w:hAnsi="Arial" w:cs="Arial"/>
                <w:color w:val="EE0000"/>
                <w:sz w:val="22"/>
              </w:rPr>
              <w:t xml:space="preserve">Labor (Direct) </w:t>
            </w:r>
          </w:p>
        </w:tc>
        <w:tc>
          <w:tcPr>
            <w:tcW w:w="1357" w:type="dxa"/>
          </w:tcPr>
          <w:p w14:paraId="4CD33852" w14:textId="1C867280" w:rsidR="00943F31" w:rsidRPr="00B62FDF" w:rsidRDefault="00943F31" w:rsidP="00F84EF5">
            <w:pPr>
              <w:rPr>
                <w:rFonts w:ascii="Arial" w:hAnsi="Arial" w:cs="Arial"/>
                <w:color w:val="EE0000"/>
                <w:sz w:val="22"/>
              </w:rPr>
            </w:pPr>
            <w:r w:rsidRPr="00B62FDF">
              <w:rPr>
                <w:rFonts w:ascii="Arial" w:hAnsi="Arial" w:cs="Arial"/>
                <w:color w:val="EE0000"/>
                <w:sz w:val="22"/>
              </w:rPr>
              <w:t xml:space="preserve">Category/Title: [e.g., Senior Scientist] </w:t>
            </w:r>
          </w:p>
        </w:tc>
        <w:tc>
          <w:tcPr>
            <w:tcW w:w="1990" w:type="dxa"/>
          </w:tcPr>
          <w:p w14:paraId="5E247209" w14:textId="5F7B0E35" w:rsidR="00943F31" w:rsidRPr="00B62FDF" w:rsidRDefault="00943F31" w:rsidP="00F84EF5">
            <w:pPr>
              <w:rPr>
                <w:rFonts w:ascii="Arial" w:hAnsi="Arial" w:cs="Arial"/>
                <w:color w:val="EE0000"/>
                <w:sz w:val="22"/>
              </w:rPr>
            </w:pPr>
            <w:r w:rsidRPr="00B62FDF">
              <w:rPr>
                <w:rFonts w:ascii="Arial" w:hAnsi="Arial" w:cs="Arial"/>
                <w:color w:val="EE0000"/>
                <w:sz w:val="22"/>
              </w:rPr>
              <w:t xml:space="preserve">Rate Basis: Hourly Approved </w:t>
            </w:r>
          </w:p>
        </w:tc>
        <w:tc>
          <w:tcPr>
            <w:tcW w:w="1104" w:type="dxa"/>
          </w:tcPr>
          <w:p w14:paraId="3737B1B7" w14:textId="545C5DBB" w:rsidR="00943F31" w:rsidRPr="00B62FDF" w:rsidRDefault="00943F31" w:rsidP="00F84EF5">
            <w:pPr>
              <w:rPr>
                <w:rFonts w:ascii="Arial" w:hAnsi="Arial" w:cs="Arial"/>
                <w:color w:val="EE0000"/>
                <w:sz w:val="22"/>
              </w:rPr>
            </w:pPr>
            <w:r w:rsidRPr="00B62FDF">
              <w:rPr>
                <w:rFonts w:ascii="Arial" w:hAnsi="Arial" w:cs="Arial"/>
                <w:color w:val="EE0000"/>
                <w:sz w:val="22"/>
              </w:rPr>
              <w:t>Loaded Direct Rate: [$___/hour]</w:t>
            </w:r>
          </w:p>
        </w:tc>
        <w:tc>
          <w:tcPr>
            <w:tcW w:w="996" w:type="dxa"/>
          </w:tcPr>
          <w:p w14:paraId="6B499A5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Hours: [___]</w:t>
            </w:r>
          </w:p>
          <w:p w14:paraId="6EA98947" w14:textId="77777777" w:rsidR="00943F31" w:rsidRPr="00B62FDF" w:rsidRDefault="00943F31" w:rsidP="00F84EF5">
            <w:pPr>
              <w:rPr>
                <w:rFonts w:ascii="Arial" w:hAnsi="Arial" w:cs="Arial"/>
                <w:color w:val="EE0000"/>
                <w:sz w:val="22"/>
              </w:rPr>
            </w:pPr>
          </w:p>
        </w:tc>
        <w:tc>
          <w:tcPr>
            <w:tcW w:w="957" w:type="dxa"/>
          </w:tcPr>
          <w:p w14:paraId="61639DC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790453CA" w14:textId="77777777" w:rsidR="00943F31" w:rsidRPr="00B62FDF" w:rsidRDefault="00943F31" w:rsidP="00F84EF5">
            <w:pPr>
              <w:rPr>
                <w:rFonts w:ascii="Arial" w:hAnsi="Arial" w:cs="Arial"/>
                <w:color w:val="EE0000"/>
                <w:sz w:val="22"/>
              </w:rPr>
            </w:pPr>
          </w:p>
        </w:tc>
        <w:tc>
          <w:tcPr>
            <w:tcW w:w="928" w:type="dxa"/>
          </w:tcPr>
          <w:p w14:paraId="2193D7A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360F54E9" w14:textId="77777777" w:rsidR="00943F31" w:rsidRPr="00B62FDF" w:rsidRDefault="00943F31" w:rsidP="00F84EF5">
            <w:pPr>
              <w:rPr>
                <w:rFonts w:ascii="Arial" w:hAnsi="Arial" w:cs="Arial"/>
                <w:color w:val="EE0000"/>
                <w:sz w:val="22"/>
              </w:rPr>
            </w:pPr>
          </w:p>
        </w:tc>
      </w:tr>
      <w:tr w:rsidR="00B62FDF" w:rsidRPr="00B62FDF" w14:paraId="7722E3E6" w14:textId="77777777" w:rsidTr="00943F31">
        <w:tc>
          <w:tcPr>
            <w:tcW w:w="1298" w:type="dxa"/>
          </w:tcPr>
          <w:p w14:paraId="6DAA74B3" w14:textId="77777777" w:rsidR="00943F31" w:rsidRPr="00B62FDF" w:rsidRDefault="00943F31" w:rsidP="00F84EF5">
            <w:pPr>
              <w:rPr>
                <w:rFonts w:ascii="Arial" w:hAnsi="Arial" w:cs="Arial"/>
                <w:color w:val="EE0000"/>
                <w:sz w:val="22"/>
              </w:rPr>
            </w:pPr>
          </w:p>
        </w:tc>
        <w:tc>
          <w:tcPr>
            <w:tcW w:w="1357" w:type="dxa"/>
          </w:tcPr>
          <w:p w14:paraId="3F4BF7C1" w14:textId="77777777" w:rsidR="00943F31" w:rsidRPr="00B62FDF" w:rsidRDefault="00943F31" w:rsidP="00F84EF5">
            <w:pPr>
              <w:rPr>
                <w:rFonts w:ascii="Arial" w:hAnsi="Arial" w:cs="Arial"/>
                <w:color w:val="EE0000"/>
                <w:sz w:val="22"/>
              </w:rPr>
            </w:pPr>
          </w:p>
        </w:tc>
        <w:tc>
          <w:tcPr>
            <w:tcW w:w="1990" w:type="dxa"/>
          </w:tcPr>
          <w:p w14:paraId="606C8359" w14:textId="77777777" w:rsidR="00943F31" w:rsidRPr="00B62FDF" w:rsidRDefault="00943F31" w:rsidP="00F84EF5">
            <w:pPr>
              <w:rPr>
                <w:rFonts w:ascii="Arial" w:hAnsi="Arial" w:cs="Arial"/>
                <w:color w:val="EE0000"/>
                <w:sz w:val="22"/>
              </w:rPr>
            </w:pPr>
          </w:p>
        </w:tc>
        <w:tc>
          <w:tcPr>
            <w:tcW w:w="1104" w:type="dxa"/>
          </w:tcPr>
          <w:p w14:paraId="3DF7DE2D" w14:textId="77777777" w:rsidR="00943F31" w:rsidRPr="00B62FDF" w:rsidRDefault="00943F31" w:rsidP="00F84EF5">
            <w:pPr>
              <w:rPr>
                <w:rFonts w:ascii="Arial" w:hAnsi="Arial" w:cs="Arial"/>
                <w:color w:val="EE0000"/>
                <w:sz w:val="22"/>
              </w:rPr>
            </w:pPr>
          </w:p>
        </w:tc>
        <w:tc>
          <w:tcPr>
            <w:tcW w:w="996" w:type="dxa"/>
          </w:tcPr>
          <w:p w14:paraId="69132CF3" w14:textId="77777777" w:rsidR="00943F31" w:rsidRPr="00B62FDF" w:rsidRDefault="00943F31" w:rsidP="00943F31">
            <w:pPr>
              <w:rPr>
                <w:rFonts w:ascii="Arial" w:hAnsi="Arial" w:cs="Arial"/>
                <w:color w:val="EE0000"/>
                <w:sz w:val="22"/>
              </w:rPr>
            </w:pPr>
          </w:p>
        </w:tc>
        <w:tc>
          <w:tcPr>
            <w:tcW w:w="957" w:type="dxa"/>
          </w:tcPr>
          <w:p w14:paraId="1FB066DB" w14:textId="77777777" w:rsidR="00943F31" w:rsidRPr="00B62FDF" w:rsidRDefault="00943F31" w:rsidP="00943F31">
            <w:pPr>
              <w:rPr>
                <w:rFonts w:ascii="Arial" w:hAnsi="Arial" w:cs="Arial"/>
                <w:color w:val="EE0000"/>
                <w:sz w:val="22"/>
              </w:rPr>
            </w:pPr>
          </w:p>
        </w:tc>
        <w:tc>
          <w:tcPr>
            <w:tcW w:w="928" w:type="dxa"/>
          </w:tcPr>
          <w:p w14:paraId="4D66ADB5" w14:textId="77777777" w:rsidR="00943F31" w:rsidRPr="00B62FDF" w:rsidRDefault="00943F31" w:rsidP="00943F31">
            <w:pPr>
              <w:rPr>
                <w:rFonts w:ascii="Arial" w:hAnsi="Arial" w:cs="Arial"/>
                <w:color w:val="EE0000"/>
                <w:sz w:val="22"/>
              </w:rPr>
            </w:pPr>
          </w:p>
        </w:tc>
      </w:tr>
      <w:tr w:rsidR="00B62FDF" w:rsidRPr="00B62FDF" w14:paraId="52333DE7" w14:textId="77777777" w:rsidTr="00943F31">
        <w:tc>
          <w:tcPr>
            <w:tcW w:w="1298" w:type="dxa"/>
          </w:tcPr>
          <w:p w14:paraId="3CE44D0A" w14:textId="77777777" w:rsidR="00943F31" w:rsidRPr="00B62FDF" w:rsidRDefault="00943F31" w:rsidP="00F84EF5">
            <w:pPr>
              <w:rPr>
                <w:rFonts w:ascii="Arial" w:hAnsi="Arial" w:cs="Arial"/>
                <w:color w:val="EE0000"/>
                <w:sz w:val="22"/>
              </w:rPr>
            </w:pPr>
          </w:p>
        </w:tc>
        <w:tc>
          <w:tcPr>
            <w:tcW w:w="1357" w:type="dxa"/>
          </w:tcPr>
          <w:p w14:paraId="1D6C3EFE" w14:textId="77777777" w:rsidR="00943F31" w:rsidRPr="00B62FDF" w:rsidRDefault="00943F31" w:rsidP="00F84EF5">
            <w:pPr>
              <w:rPr>
                <w:rFonts w:ascii="Arial" w:hAnsi="Arial" w:cs="Arial"/>
                <w:color w:val="EE0000"/>
                <w:sz w:val="22"/>
              </w:rPr>
            </w:pPr>
          </w:p>
        </w:tc>
        <w:tc>
          <w:tcPr>
            <w:tcW w:w="1990" w:type="dxa"/>
          </w:tcPr>
          <w:p w14:paraId="5CB95F41" w14:textId="77777777" w:rsidR="00943F31" w:rsidRPr="00B62FDF" w:rsidRDefault="00943F31" w:rsidP="00F84EF5">
            <w:pPr>
              <w:rPr>
                <w:rFonts w:ascii="Arial" w:hAnsi="Arial" w:cs="Arial"/>
                <w:color w:val="EE0000"/>
                <w:sz w:val="22"/>
              </w:rPr>
            </w:pPr>
          </w:p>
        </w:tc>
        <w:tc>
          <w:tcPr>
            <w:tcW w:w="1104" w:type="dxa"/>
          </w:tcPr>
          <w:p w14:paraId="4E88174E" w14:textId="77777777" w:rsidR="00943F31" w:rsidRPr="00B62FDF" w:rsidRDefault="00943F31" w:rsidP="00F84EF5">
            <w:pPr>
              <w:rPr>
                <w:rFonts w:ascii="Arial" w:hAnsi="Arial" w:cs="Arial"/>
                <w:color w:val="EE0000"/>
                <w:sz w:val="22"/>
              </w:rPr>
            </w:pPr>
          </w:p>
        </w:tc>
        <w:tc>
          <w:tcPr>
            <w:tcW w:w="996" w:type="dxa"/>
          </w:tcPr>
          <w:p w14:paraId="55F2EB3E" w14:textId="77777777" w:rsidR="00943F31" w:rsidRPr="00B62FDF" w:rsidRDefault="00943F31" w:rsidP="00943F31">
            <w:pPr>
              <w:rPr>
                <w:rFonts w:ascii="Arial" w:hAnsi="Arial" w:cs="Arial"/>
                <w:color w:val="EE0000"/>
                <w:sz w:val="22"/>
              </w:rPr>
            </w:pPr>
          </w:p>
        </w:tc>
        <w:tc>
          <w:tcPr>
            <w:tcW w:w="957" w:type="dxa"/>
          </w:tcPr>
          <w:p w14:paraId="6337968B" w14:textId="77777777" w:rsidR="00943F31" w:rsidRPr="00B62FDF" w:rsidRDefault="00943F31" w:rsidP="00943F31">
            <w:pPr>
              <w:rPr>
                <w:rFonts w:ascii="Arial" w:hAnsi="Arial" w:cs="Arial"/>
                <w:color w:val="EE0000"/>
                <w:sz w:val="22"/>
              </w:rPr>
            </w:pPr>
          </w:p>
        </w:tc>
        <w:tc>
          <w:tcPr>
            <w:tcW w:w="928" w:type="dxa"/>
          </w:tcPr>
          <w:p w14:paraId="66973759" w14:textId="77777777" w:rsidR="00943F31" w:rsidRPr="00B62FDF" w:rsidRDefault="00943F31" w:rsidP="00943F31">
            <w:pPr>
              <w:rPr>
                <w:rFonts w:ascii="Arial" w:hAnsi="Arial" w:cs="Arial"/>
                <w:color w:val="EE0000"/>
                <w:sz w:val="22"/>
              </w:rPr>
            </w:pPr>
          </w:p>
        </w:tc>
      </w:tr>
      <w:tr w:rsidR="00B62FDF" w:rsidRPr="00B62FDF" w14:paraId="03AE3417" w14:textId="77777777" w:rsidTr="00943F31">
        <w:tc>
          <w:tcPr>
            <w:tcW w:w="1298" w:type="dxa"/>
          </w:tcPr>
          <w:p w14:paraId="335EEB87" w14:textId="77777777" w:rsidR="00943F31" w:rsidRPr="00B62FDF" w:rsidRDefault="00943F31" w:rsidP="00F84EF5">
            <w:pPr>
              <w:rPr>
                <w:rFonts w:ascii="Arial" w:hAnsi="Arial" w:cs="Arial"/>
                <w:color w:val="EE0000"/>
                <w:sz w:val="22"/>
              </w:rPr>
            </w:pPr>
          </w:p>
        </w:tc>
        <w:tc>
          <w:tcPr>
            <w:tcW w:w="1357" w:type="dxa"/>
          </w:tcPr>
          <w:p w14:paraId="5B7E6BAD" w14:textId="77777777" w:rsidR="00943F31" w:rsidRPr="00B62FDF" w:rsidRDefault="00943F31" w:rsidP="00F84EF5">
            <w:pPr>
              <w:rPr>
                <w:rFonts w:ascii="Arial" w:hAnsi="Arial" w:cs="Arial"/>
                <w:color w:val="EE0000"/>
                <w:sz w:val="22"/>
              </w:rPr>
            </w:pPr>
          </w:p>
        </w:tc>
        <w:tc>
          <w:tcPr>
            <w:tcW w:w="1990" w:type="dxa"/>
          </w:tcPr>
          <w:p w14:paraId="1BF5B4F0" w14:textId="77777777" w:rsidR="00943F31" w:rsidRPr="00B62FDF" w:rsidRDefault="00943F31" w:rsidP="00F84EF5">
            <w:pPr>
              <w:rPr>
                <w:rFonts w:ascii="Arial" w:hAnsi="Arial" w:cs="Arial"/>
                <w:color w:val="EE0000"/>
                <w:sz w:val="22"/>
              </w:rPr>
            </w:pPr>
          </w:p>
        </w:tc>
        <w:tc>
          <w:tcPr>
            <w:tcW w:w="1104" w:type="dxa"/>
          </w:tcPr>
          <w:p w14:paraId="3C2B1854" w14:textId="77777777" w:rsidR="00943F31" w:rsidRPr="00B62FDF" w:rsidRDefault="00943F31" w:rsidP="00F84EF5">
            <w:pPr>
              <w:rPr>
                <w:rFonts w:ascii="Arial" w:hAnsi="Arial" w:cs="Arial"/>
                <w:color w:val="EE0000"/>
                <w:sz w:val="22"/>
              </w:rPr>
            </w:pPr>
          </w:p>
        </w:tc>
        <w:tc>
          <w:tcPr>
            <w:tcW w:w="996" w:type="dxa"/>
          </w:tcPr>
          <w:p w14:paraId="5C5130BF" w14:textId="77777777" w:rsidR="00943F31" w:rsidRPr="00B62FDF" w:rsidRDefault="00943F31" w:rsidP="00943F31">
            <w:pPr>
              <w:rPr>
                <w:rFonts w:ascii="Arial" w:hAnsi="Arial" w:cs="Arial"/>
                <w:color w:val="EE0000"/>
                <w:sz w:val="22"/>
              </w:rPr>
            </w:pPr>
          </w:p>
        </w:tc>
        <w:tc>
          <w:tcPr>
            <w:tcW w:w="957" w:type="dxa"/>
          </w:tcPr>
          <w:p w14:paraId="31C7EE3F" w14:textId="77777777" w:rsidR="00943F31" w:rsidRPr="00B62FDF" w:rsidRDefault="00943F31" w:rsidP="00943F31">
            <w:pPr>
              <w:rPr>
                <w:rFonts w:ascii="Arial" w:hAnsi="Arial" w:cs="Arial"/>
                <w:color w:val="EE0000"/>
                <w:sz w:val="22"/>
              </w:rPr>
            </w:pPr>
          </w:p>
        </w:tc>
        <w:tc>
          <w:tcPr>
            <w:tcW w:w="928" w:type="dxa"/>
          </w:tcPr>
          <w:p w14:paraId="5E0BBF13" w14:textId="77777777" w:rsidR="00943F31" w:rsidRPr="00B62FDF" w:rsidRDefault="00943F31" w:rsidP="00943F31">
            <w:pPr>
              <w:rPr>
                <w:rFonts w:ascii="Arial" w:hAnsi="Arial" w:cs="Arial"/>
                <w:color w:val="EE0000"/>
                <w:sz w:val="22"/>
              </w:rPr>
            </w:pPr>
          </w:p>
        </w:tc>
      </w:tr>
      <w:tr w:rsidR="00B62FDF" w:rsidRPr="00B62FDF" w14:paraId="438D8CF3" w14:textId="77777777" w:rsidTr="00943F31">
        <w:tc>
          <w:tcPr>
            <w:tcW w:w="1298" w:type="dxa"/>
          </w:tcPr>
          <w:p w14:paraId="3D9788FF" w14:textId="77777777" w:rsidR="00943F31" w:rsidRPr="00B62FDF" w:rsidRDefault="00943F31" w:rsidP="00F84EF5">
            <w:pPr>
              <w:rPr>
                <w:rFonts w:ascii="Arial" w:hAnsi="Arial" w:cs="Arial"/>
                <w:color w:val="EE0000"/>
                <w:sz w:val="22"/>
              </w:rPr>
            </w:pPr>
          </w:p>
        </w:tc>
        <w:tc>
          <w:tcPr>
            <w:tcW w:w="1357" w:type="dxa"/>
          </w:tcPr>
          <w:p w14:paraId="796F7D0B" w14:textId="77777777" w:rsidR="00943F31" w:rsidRPr="00B62FDF" w:rsidRDefault="00943F31" w:rsidP="00F84EF5">
            <w:pPr>
              <w:rPr>
                <w:rFonts w:ascii="Arial" w:hAnsi="Arial" w:cs="Arial"/>
                <w:color w:val="EE0000"/>
                <w:sz w:val="22"/>
              </w:rPr>
            </w:pPr>
          </w:p>
        </w:tc>
        <w:tc>
          <w:tcPr>
            <w:tcW w:w="1990" w:type="dxa"/>
          </w:tcPr>
          <w:p w14:paraId="451D0A1A" w14:textId="77777777" w:rsidR="00943F31" w:rsidRPr="00B62FDF" w:rsidRDefault="00943F31" w:rsidP="00F84EF5">
            <w:pPr>
              <w:rPr>
                <w:rFonts w:ascii="Arial" w:hAnsi="Arial" w:cs="Arial"/>
                <w:color w:val="EE0000"/>
                <w:sz w:val="22"/>
              </w:rPr>
            </w:pPr>
          </w:p>
        </w:tc>
        <w:tc>
          <w:tcPr>
            <w:tcW w:w="1104" w:type="dxa"/>
          </w:tcPr>
          <w:p w14:paraId="06197212" w14:textId="77777777" w:rsidR="00943F31" w:rsidRPr="00B62FDF" w:rsidRDefault="00943F31" w:rsidP="00F84EF5">
            <w:pPr>
              <w:rPr>
                <w:rFonts w:ascii="Arial" w:hAnsi="Arial" w:cs="Arial"/>
                <w:color w:val="EE0000"/>
                <w:sz w:val="22"/>
              </w:rPr>
            </w:pPr>
          </w:p>
        </w:tc>
        <w:tc>
          <w:tcPr>
            <w:tcW w:w="996" w:type="dxa"/>
          </w:tcPr>
          <w:p w14:paraId="1939E23A" w14:textId="77777777" w:rsidR="00943F31" w:rsidRPr="00B62FDF" w:rsidRDefault="00943F31" w:rsidP="00943F31">
            <w:pPr>
              <w:rPr>
                <w:rFonts w:ascii="Arial" w:hAnsi="Arial" w:cs="Arial"/>
                <w:color w:val="EE0000"/>
                <w:sz w:val="22"/>
              </w:rPr>
            </w:pPr>
          </w:p>
        </w:tc>
        <w:tc>
          <w:tcPr>
            <w:tcW w:w="957" w:type="dxa"/>
          </w:tcPr>
          <w:p w14:paraId="5CA87BB3" w14:textId="77777777" w:rsidR="00943F31" w:rsidRPr="00B62FDF" w:rsidRDefault="00943F31" w:rsidP="00943F31">
            <w:pPr>
              <w:rPr>
                <w:rFonts w:ascii="Arial" w:hAnsi="Arial" w:cs="Arial"/>
                <w:color w:val="EE0000"/>
                <w:sz w:val="22"/>
              </w:rPr>
            </w:pPr>
          </w:p>
        </w:tc>
        <w:tc>
          <w:tcPr>
            <w:tcW w:w="928" w:type="dxa"/>
          </w:tcPr>
          <w:p w14:paraId="469E5772" w14:textId="77777777" w:rsidR="00943F31" w:rsidRPr="00B62FDF" w:rsidRDefault="00943F31" w:rsidP="00943F31">
            <w:pPr>
              <w:rPr>
                <w:rFonts w:ascii="Arial" w:hAnsi="Arial" w:cs="Arial"/>
                <w:color w:val="EE0000"/>
                <w:sz w:val="22"/>
              </w:rPr>
            </w:pPr>
          </w:p>
        </w:tc>
      </w:tr>
      <w:tr w:rsidR="00B62FDF" w:rsidRPr="00B62FDF" w14:paraId="0840828E" w14:textId="77777777" w:rsidTr="00943F31">
        <w:tc>
          <w:tcPr>
            <w:tcW w:w="1298" w:type="dxa"/>
          </w:tcPr>
          <w:p w14:paraId="1E2883FD" w14:textId="77777777" w:rsidR="00943F31" w:rsidRPr="00B62FDF" w:rsidRDefault="00943F31" w:rsidP="00F84EF5">
            <w:pPr>
              <w:rPr>
                <w:rFonts w:ascii="Arial" w:hAnsi="Arial" w:cs="Arial"/>
                <w:color w:val="EE0000"/>
                <w:sz w:val="22"/>
              </w:rPr>
            </w:pPr>
          </w:p>
        </w:tc>
        <w:tc>
          <w:tcPr>
            <w:tcW w:w="1357" w:type="dxa"/>
          </w:tcPr>
          <w:p w14:paraId="135C4A0B" w14:textId="77777777" w:rsidR="00943F31" w:rsidRPr="00B62FDF" w:rsidRDefault="00943F31" w:rsidP="00F84EF5">
            <w:pPr>
              <w:rPr>
                <w:rFonts w:ascii="Arial" w:hAnsi="Arial" w:cs="Arial"/>
                <w:color w:val="EE0000"/>
                <w:sz w:val="22"/>
              </w:rPr>
            </w:pPr>
          </w:p>
        </w:tc>
        <w:tc>
          <w:tcPr>
            <w:tcW w:w="1990" w:type="dxa"/>
          </w:tcPr>
          <w:p w14:paraId="56914643" w14:textId="77777777" w:rsidR="00943F31" w:rsidRPr="00B62FDF" w:rsidRDefault="00943F31" w:rsidP="00F84EF5">
            <w:pPr>
              <w:rPr>
                <w:rFonts w:ascii="Arial" w:hAnsi="Arial" w:cs="Arial"/>
                <w:color w:val="EE0000"/>
                <w:sz w:val="22"/>
              </w:rPr>
            </w:pPr>
          </w:p>
        </w:tc>
        <w:tc>
          <w:tcPr>
            <w:tcW w:w="1104" w:type="dxa"/>
          </w:tcPr>
          <w:p w14:paraId="1E415002" w14:textId="77777777" w:rsidR="00943F31" w:rsidRPr="00B62FDF" w:rsidRDefault="00943F31" w:rsidP="00F84EF5">
            <w:pPr>
              <w:rPr>
                <w:rFonts w:ascii="Arial" w:hAnsi="Arial" w:cs="Arial"/>
                <w:color w:val="EE0000"/>
                <w:sz w:val="22"/>
              </w:rPr>
            </w:pPr>
          </w:p>
        </w:tc>
        <w:tc>
          <w:tcPr>
            <w:tcW w:w="996" w:type="dxa"/>
          </w:tcPr>
          <w:p w14:paraId="4AA72422" w14:textId="77777777" w:rsidR="00943F31" w:rsidRPr="00B62FDF" w:rsidRDefault="00943F31" w:rsidP="00943F31">
            <w:pPr>
              <w:rPr>
                <w:rFonts w:ascii="Arial" w:hAnsi="Arial" w:cs="Arial"/>
                <w:color w:val="EE0000"/>
                <w:sz w:val="22"/>
              </w:rPr>
            </w:pPr>
          </w:p>
        </w:tc>
        <w:tc>
          <w:tcPr>
            <w:tcW w:w="957" w:type="dxa"/>
          </w:tcPr>
          <w:p w14:paraId="09220A2A" w14:textId="77777777" w:rsidR="00943F31" w:rsidRPr="00B62FDF" w:rsidRDefault="00943F31" w:rsidP="00943F31">
            <w:pPr>
              <w:rPr>
                <w:rFonts w:ascii="Arial" w:hAnsi="Arial" w:cs="Arial"/>
                <w:color w:val="EE0000"/>
                <w:sz w:val="22"/>
              </w:rPr>
            </w:pPr>
          </w:p>
        </w:tc>
        <w:tc>
          <w:tcPr>
            <w:tcW w:w="928" w:type="dxa"/>
          </w:tcPr>
          <w:p w14:paraId="79ECB09D" w14:textId="77777777" w:rsidR="00943F31" w:rsidRPr="00B62FDF" w:rsidRDefault="00943F31" w:rsidP="00943F31">
            <w:pPr>
              <w:rPr>
                <w:rFonts w:ascii="Arial" w:hAnsi="Arial" w:cs="Arial"/>
                <w:color w:val="EE0000"/>
                <w:sz w:val="22"/>
              </w:rPr>
            </w:pPr>
          </w:p>
        </w:tc>
      </w:tr>
      <w:tr w:rsidR="00B62FDF" w:rsidRPr="00B62FDF" w14:paraId="4153AA51" w14:textId="77777777" w:rsidTr="00943F31">
        <w:tc>
          <w:tcPr>
            <w:tcW w:w="1298" w:type="dxa"/>
          </w:tcPr>
          <w:p w14:paraId="2A77B4A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Fringe Benefits on Direct Labor</w:t>
            </w:r>
          </w:p>
          <w:p w14:paraId="64F5C7DC" w14:textId="77777777" w:rsidR="00943F31" w:rsidRPr="00B62FDF" w:rsidRDefault="00943F31" w:rsidP="00F84EF5">
            <w:pPr>
              <w:rPr>
                <w:rFonts w:ascii="Arial" w:hAnsi="Arial" w:cs="Arial"/>
                <w:color w:val="EE0000"/>
                <w:sz w:val="22"/>
              </w:rPr>
            </w:pPr>
          </w:p>
        </w:tc>
        <w:tc>
          <w:tcPr>
            <w:tcW w:w="1357" w:type="dxa"/>
          </w:tcPr>
          <w:p w14:paraId="36F87EE1"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Approved fringe rate applied to direct labor base</w:t>
            </w:r>
          </w:p>
          <w:p w14:paraId="44013D34" w14:textId="77777777" w:rsidR="00943F31" w:rsidRPr="00B62FDF" w:rsidRDefault="00943F31" w:rsidP="00F84EF5">
            <w:pPr>
              <w:rPr>
                <w:rFonts w:ascii="Arial" w:hAnsi="Arial" w:cs="Arial"/>
                <w:color w:val="EE0000"/>
                <w:sz w:val="22"/>
              </w:rPr>
            </w:pPr>
          </w:p>
        </w:tc>
        <w:tc>
          <w:tcPr>
            <w:tcW w:w="1990" w:type="dxa"/>
          </w:tcPr>
          <w:p w14:paraId="2E97AB09"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Approved Fringe Rate: [__%]</w:t>
            </w:r>
          </w:p>
          <w:p w14:paraId="7E95DE83" w14:textId="77777777" w:rsidR="00943F31" w:rsidRPr="00B62FDF" w:rsidRDefault="00943F31" w:rsidP="00F84EF5">
            <w:pPr>
              <w:rPr>
                <w:rFonts w:ascii="Arial" w:hAnsi="Arial" w:cs="Arial"/>
                <w:color w:val="EE0000"/>
                <w:sz w:val="22"/>
              </w:rPr>
            </w:pPr>
          </w:p>
        </w:tc>
        <w:tc>
          <w:tcPr>
            <w:tcW w:w="1104" w:type="dxa"/>
          </w:tcPr>
          <w:p w14:paraId="2EE624E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Fringe Base: [$___] (Direct Labor)</w:t>
            </w:r>
          </w:p>
          <w:p w14:paraId="568633A3" w14:textId="77777777" w:rsidR="00943F31" w:rsidRPr="00B62FDF" w:rsidRDefault="00943F31" w:rsidP="00F84EF5">
            <w:pPr>
              <w:rPr>
                <w:rFonts w:ascii="Arial" w:hAnsi="Arial" w:cs="Arial"/>
                <w:color w:val="EE0000"/>
                <w:sz w:val="22"/>
              </w:rPr>
            </w:pPr>
          </w:p>
        </w:tc>
        <w:tc>
          <w:tcPr>
            <w:tcW w:w="996" w:type="dxa"/>
          </w:tcPr>
          <w:p w14:paraId="38A75423"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7577CB5A" w14:textId="77777777" w:rsidR="00943F31" w:rsidRPr="00B62FDF" w:rsidRDefault="00943F31" w:rsidP="00F84EF5">
            <w:pPr>
              <w:rPr>
                <w:rFonts w:ascii="Arial" w:hAnsi="Arial" w:cs="Arial"/>
                <w:color w:val="EE0000"/>
                <w:sz w:val="22"/>
              </w:rPr>
            </w:pPr>
          </w:p>
        </w:tc>
        <w:tc>
          <w:tcPr>
            <w:tcW w:w="957" w:type="dxa"/>
          </w:tcPr>
          <w:p w14:paraId="52619178"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0FC1456B" w14:textId="77777777" w:rsidR="00943F31" w:rsidRPr="00B62FDF" w:rsidRDefault="00943F31" w:rsidP="00F84EF5">
            <w:pPr>
              <w:rPr>
                <w:rFonts w:ascii="Arial" w:hAnsi="Arial" w:cs="Arial"/>
                <w:color w:val="EE0000"/>
                <w:sz w:val="22"/>
              </w:rPr>
            </w:pPr>
          </w:p>
        </w:tc>
        <w:tc>
          <w:tcPr>
            <w:tcW w:w="928" w:type="dxa"/>
          </w:tcPr>
          <w:p w14:paraId="0490C7F5" w14:textId="77777777" w:rsidR="00943F31" w:rsidRPr="00B62FDF" w:rsidRDefault="00943F31" w:rsidP="00F84EF5">
            <w:pPr>
              <w:rPr>
                <w:rFonts w:ascii="Arial" w:hAnsi="Arial" w:cs="Arial"/>
                <w:color w:val="EE0000"/>
                <w:sz w:val="22"/>
              </w:rPr>
            </w:pPr>
          </w:p>
        </w:tc>
      </w:tr>
      <w:tr w:rsidR="00B62FDF" w:rsidRPr="00B62FDF" w14:paraId="364367F4" w14:textId="77777777" w:rsidTr="00943F31">
        <w:tc>
          <w:tcPr>
            <w:tcW w:w="1298" w:type="dxa"/>
          </w:tcPr>
          <w:p w14:paraId="7A198F4E" w14:textId="77777777" w:rsidR="00943F31" w:rsidRPr="00B62FDF" w:rsidRDefault="00943F31" w:rsidP="00F84EF5">
            <w:pPr>
              <w:rPr>
                <w:rFonts w:ascii="Arial" w:hAnsi="Arial" w:cs="Arial"/>
                <w:color w:val="EE0000"/>
                <w:sz w:val="22"/>
              </w:rPr>
            </w:pPr>
          </w:p>
        </w:tc>
        <w:tc>
          <w:tcPr>
            <w:tcW w:w="1357" w:type="dxa"/>
          </w:tcPr>
          <w:p w14:paraId="419BA5A3" w14:textId="77777777" w:rsidR="00943F31" w:rsidRPr="00B62FDF" w:rsidRDefault="00943F31" w:rsidP="00F84EF5">
            <w:pPr>
              <w:rPr>
                <w:rFonts w:ascii="Arial" w:hAnsi="Arial" w:cs="Arial"/>
                <w:color w:val="EE0000"/>
                <w:sz w:val="22"/>
              </w:rPr>
            </w:pPr>
          </w:p>
        </w:tc>
        <w:tc>
          <w:tcPr>
            <w:tcW w:w="1990" w:type="dxa"/>
          </w:tcPr>
          <w:p w14:paraId="0B2E3343" w14:textId="77777777" w:rsidR="00943F31" w:rsidRPr="00B62FDF" w:rsidRDefault="00943F31" w:rsidP="00F84EF5">
            <w:pPr>
              <w:rPr>
                <w:rFonts w:ascii="Arial" w:hAnsi="Arial" w:cs="Arial"/>
                <w:color w:val="EE0000"/>
                <w:sz w:val="22"/>
              </w:rPr>
            </w:pPr>
          </w:p>
        </w:tc>
        <w:tc>
          <w:tcPr>
            <w:tcW w:w="1104" w:type="dxa"/>
          </w:tcPr>
          <w:p w14:paraId="06714B0A" w14:textId="77777777" w:rsidR="00943F31" w:rsidRPr="00B62FDF" w:rsidRDefault="00943F31" w:rsidP="00F84EF5">
            <w:pPr>
              <w:rPr>
                <w:rFonts w:ascii="Arial" w:hAnsi="Arial" w:cs="Arial"/>
                <w:color w:val="EE0000"/>
                <w:sz w:val="22"/>
              </w:rPr>
            </w:pPr>
          </w:p>
        </w:tc>
        <w:tc>
          <w:tcPr>
            <w:tcW w:w="996" w:type="dxa"/>
          </w:tcPr>
          <w:p w14:paraId="43586CDD" w14:textId="77777777" w:rsidR="00943F31" w:rsidRPr="00B62FDF" w:rsidRDefault="00943F31" w:rsidP="00F84EF5">
            <w:pPr>
              <w:rPr>
                <w:rFonts w:ascii="Arial" w:hAnsi="Arial" w:cs="Arial"/>
                <w:color w:val="EE0000"/>
                <w:sz w:val="22"/>
              </w:rPr>
            </w:pPr>
          </w:p>
        </w:tc>
        <w:tc>
          <w:tcPr>
            <w:tcW w:w="957" w:type="dxa"/>
          </w:tcPr>
          <w:p w14:paraId="325536E6" w14:textId="77777777" w:rsidR="00943F31" w:rsidRPr="00B62FDF" w:rsidRDefault="00943F31" w:rsidP="00F84EF5">
            <w:pPr>
              <w:rPr>
                <w:rFonts w:ascii="Arial" w:hAnsi="Arial" w:cs="Arial"/>
                <w:color w:val="EE0000"/>
                <w:sz w:val="22"/>
              </w:rPr>
            </w:pPr>
          </w:p>
        </w:tc>
        <w:tc>
          <w:tcPr>
            <w:tcW w:w="928" w:type="dxa"/>
          </w:tcPr>
          <w:p w14:paraId="0A27DC84" w14:textId="77777777" w:rsidR="00943F31" w:rsidRPr="00B62FDF" w:rsidRDefault="00943F31" w:rsidP="00F84EF5">
            <w:pPr>
              <w:rPr>
                <w:rFonts w:ascii="Arial" w:hAnsi="Arial" w:cs="Arial"/>
                <w:color w:val="EE0000"/>
                <w:sz w:val="22"/>
              </w:rPr>
            </w:pPr>
          </w:p>
        </w:tc>
      </w:tr>
      <w:tr w:rsidR="00B62FDF" w:rsidRPr="00B62FDF" w14:paraId="45CF7D52" w14:textId="77777777" w:rsidTr="00943F31">
        <w:tc>
          <w:tcPr>
            <w:tcW w:w="1298" w:type="dxa"/>
          </w:tcPr>
          <w:p w14:paraId="717C539A" w14:textId="77777777" w:rsidR="00943F31" w:rsidRPr="00B62FDF" w:rsidRDefault="00943F31" w:rsidP="00F84EF5">
            <w:pPr>
              <w:rPr>
                <w:rFonts w:ascii="Arial" w:hAnsi="Arial" w:cs="Arial"/>
                <w:color w:val="EE0000"/>
                <w:sz w:val="22"/>
              </w:rPr>
            </w:pPr>
          </w:p>
        </w:tc>
        <w:tc>
          <w:tcPr>
            <w:tcW w:w="1357" w:type="dxa"/>
          </w:tcPr>
          <w:p w14:paraId="49A0421E" w14:textId="77777777" w:rsidR="00943F31" w:rsidRPr="00B62FDF" w:rsidRDefault="00943F31" w:rsidP="00F84EF5">
            <w:pPr>
              <w:rPr>
                <w:rFonts w:ascii="Arial" w:hAnsi="Arial" w:cs="Arial"/>
                <w:color w:val="EE0000"/>
                <w:sz w:val="22"/>
              </w:rPr>
            </w:pPr>
          </w:p>
        </w:tc>
        <w:tc>
          <w:tcPr>
            <w:tcW w:w="1990" w:type="dxa"/>
          </w:tcPr>
          <w:p w14:paraId="24154674" w14:textId="77777777" w:rsidR="00943F31" w:rsidRPr="00B62FDF" w:rsidRDefault="00943F31" w:rsidP="00F84EF5">
            <w:pPr>
              <w:rPr>
                <w:rFonts w:ascii="Arial" w:hAnsi="Arial" w:cs="Arial"/>
                <w:color w:val="EE0000"/>
                <w:sz w:val="22"/>
              </w:rPr>
            </w:pPr>
          </w:p>
        </w:tc>
        <w:tc>
          <w:tcPr>
            <w:tcW w:w="1104" w:type="dxa"/>
          </w:tcPr>
          <w:p w14:paraId="5F3C838A" w14:textId="77777777" w:rsidR="00943F31" w:rsidRPr="00B62FDF" w:rsidRDefault="00943F31" w:rsidP="00F84EF5">
            <w:pPr>
              <w:rPr>
                <w:rFonts w:ascii="Arial" w:hAnsi="Arial" w:cs="Arial"/>
                <w:color w:val="EE0000"/>
                <w:sz w:val="22"/>
              </w:rPr>
            </w:pPr>
          </w:p>
        </w:tc>
        <w:tc>
          <w:tcPr>
            <w:tcW w:w="996" w:type="dxa"/>
          </w:tcPr>
          <w:p w14:paraId="2F8F3633" w14:textId="77777777" w:rsidR="00943F31" w:rsidRPr="00B62FDF" w:rsidRDefault="00943F31" w:rsidP="00F84EF5">
            <w:pPr>
              <w:rPr>
                <w:rFonts w:ascii="Arial" w:hAnsi="Arial" w:cs="Arial"/>
                <w:color w:val="EE0000"/>
                <w:sz w:val="22"/>
              </w:rPr>
            </w:pPr>
          </w:p>
        </w:tc>
        <w:tc>
          <w:tcPr>
            <w:tcW w:w="957" w:type="dxa"/>
          </w:tcPr>
          <w:p w14:paraId="241F200A" w14:textId="77777777" w:rsidR="00943F31" w:rsidRPr="00B62FDF" w:rsidRDefault="00943F31" w:rsidP="00F84EF5">
            <w:pPr>
              <w:rPr>
                <w:rFonts w:ascii="Arial" w:hAnsi="Arial" w:cs="Arial"/>
                <w:color w:val="EE0000"/>
                <w:sz w:val="22"/>
              </w:rPr>
            </w:pPr>
          </w:p>
        </w:tc>
        <w:tc>
          <w:tcPr>
            <w:tcW w:w="928" w:type="dxa"/>
          </w:tcPr>
          <w:p w14:paraId="591CED7B" w14:textId="77777777" w:rsidR="00943F31" w:rsidRPr="00B62FDF" w:rsidRDefault="00943F31" w:rsidP="00F84EF5">
            <w:pPr>
              <w:rPr>
                <w:rFonts w:ascii="Arial" w:hAnsi="Arial" w:cs="Arial"/>
                <w:color w:val="EE0000"/>
                <w:sz w:val="22"/>
              </w:rPr>
            </w:pPr>
          </w:p>
        </w:tc>
      </w:tr>
      <w:tr w:rsidR="00B62FDF" w:rsidRPr="00B62FDF" w14:paraId="0C125651" w14:textId="77777777" w:rsidTr="00943F31">
        <w:tc>
          <w:tcPr>
            <w:tcW w:w="1298" w:type="dxa"/>
          </w:tcPr>
          <w:p w14:paraId="1ADD4AC1" w14:textId="77777777" w:rsidR="00943F31" w:rsidRPr="00B62FDF" w:rsidRDefault="00943F31" w:rsidP="00F84EF5">
            <w:pPr>
              <w:rPr>
                <w:rFonts w:ascii="Arial" w:hAnsi="Arial" w:cs="Arial"/>
                <w:color w:val="EE0000"/>
                <w:sz w:val="22"/>
              </w:rPr>
            </w:pPr>
          </w:p>
        </w:tc>
        <w:tc>
          <w:tcPr>
            <w:tcW w:w="1357" w:type="dxa"/>
          </w:tcPr>
          <w:p w14:paraId="36897D05" w14:textId="77777777" w:rsidR="00943F31" w:rsidRPr="00B62FDF" w:rsidRDefault="00943F31" w:rsidP="00F84EF5">
            <w:pPr>
              <w:rPr>
                <w:rFonts w:ascii="Arial" w:hAnsi="Arial" w:cs="Arial"/>
                <w:color w:val="EE0000"/>
                <w:sz w:val="22"/>
              </w:rPr>
            </w:pPr>
          </w:p>
        </w:tc>
        <w:tc>
          <w:tcPr>
            <w:tcW w:w="1990" w:type="dxa"/>
          </w:tcPr>
          <w:p w14:paraId="538DF76A" w14:textId="77777777" w:rsidR="00943F31" w:rsidRPr="00B62FDF" w:rsidRDefault="00943F31" w:rsidP="00F84EF5">
            <w:pPr>
              <w:rPr>
                <w:rFonts w:ascii="Arial" w:hAnsi="Arial" w:cs="Arial"/>
                <w:color w:val="EE0000"/>
                <w:sz w:val="22"/>
              </w:rPr>
            </w:pPr>
          </w:p>
        </w:tc>
        <w:tc>
          <w:tcPr>
            <w:tcW w:w="1104" w:type="dxa"/>
          </w:tcPr>
          <w:p w14:paraId="08598C1B" w14:textId="77777777" w:rsidR="00943F31" w:rsidRPr="00B62FDF" w:rsidRDefault="00943F31" w:rsidP="00F84EF5">
            <w:pPr>
              <w:rPr>
                <w:rFonts w:ascii="Arial" w:hAnsi="Arial" w:cs="Arial"/>
                <w:color w:val="EE0000"/>
                <w:sz w:val="22"/>
              </w:rPr>
            </w:pPr>
          </w:p>
        </w:tc>
        <w:tc>
          <w:tcPr>
            <w:tcW w:w="996" w:type="dxa"/>
          </w:tcPr>
          <w:p w14:paraId="6E609F2E" w14:textId="77777777" w:rsidR="00943F31" w:rsidRPr="00B62FDF" w:rsidRDefault="00943F31" w:rsidP="00F84EF5">
            <w:pPr>
              <w:rPr>
                <w:rFonts w:ascii="Arial" w:hAnsi="Arial" w:cs="Arial"/>
                <w:color w:val="EE0000"/>
                <w:sz w:val="22"/>
              </w:rPr>
            </w:pPr>
          </w:p>
        </w:tc>
        <w:tc>
          <w:tcPr>
            <w:tcW w:w="957" w:type="dxa"/>
          </w:tcPr>
          <w:p w14:paraId="0BC78A78" w14:textId="77777777" w:rsidR="00943F31" w:rsidRPr="00B62FDF" w:rsidRDefault="00943F31" w:rsidP="00F84EF5">
            <w:pPr>
              <w:rPr>
                <w:rFonts w:ascii="Arial" w:hAnsi="Arial" w:cs="Arial"/>
                <w:color w:val="EE0000"/>
                <w:sz w:val="22"/>
              </w:rPr>
            </w:pPr>
          </w:p>
        </w:tc>
        <w:tc>
          <w:tcPr>
            <w:tcW w:w="928" w:type="dxa"/>
          </w:tcPr>
          <w:p w14:paraId="0117E0A9" w14:textId="77777777" w:rsidR="00943F31" w:rsidRPr="00B62FDF" w:rsidRDefault="00943F31" w:rsidP="00F84EF5">
            <w:pPr>
              <w:rPr>
                <w:rFonts w:ascii="Arial" w:hAnsi="Arial" w:cs="Arial"/>
                <w:color w:val="EE0000"/>
                <w:sz w:val="22"/>
              </w:rPr>
            </w:pPr>
          </w:p>
        </w:tc>
      </w:tr>
      <w:tr w:rsidR="00B62FDF" w:rsidRPr="00B62FDF" w14:paraId="7562BC36" w14:textId="77777777" w:rsidTr="00943F31">
        <w:tc>
          <w:tcPr>
            <w:tcW w:w="1298" w:type="dxa"/>
          </w:tcPr>
          <w:p w14:paraId="46980810" w14:textId="77777777" w:rsidR="00943F31" w:rsidRPr="00B62FDF" w:rsidRDefault="00943F31" w:rsidP="00F84EF5">
            <w:pPr>
              <w:rPr>
                <w:rFonts w:ascii="Arial" w:hAnsi="Arial" w:cs="Arial"/>
                <w:color w:val="EE0000"/>
                <w:sz w:val="22"/>
              </w:rPr>
            </w:pPr>
          </w:p>
        </w:tc>
        <w:tc>
          <w:tcPr>
            <w:tcW w:w="1357" w:type="dxa"/>
          </w:tcPr>
          <w:p w14:paraId="517A1A63" w14:textId="77777777" w:rsidR="00943F31" w:rsidRPr="00B62FDF" w:rsidRDefault="00943F31" w:rsidP="00F84EF5">
            <w:pPr>
              <w:rPr>
                <w:rFonts w:ascii="Arial" w:hAnsi="Arial" w:cs="Arial"/>
                <w:color w:val="EE0000"/>
                <w:sz w:val="22"/>
              </w:rPr>
            </w:pPr>
          </w:p>
        </w:tc>
        <w:tc>
          <w:tcPr>
            <w:tcW w:w="1990" w:type="dxa"/>
          </w:tcPr>
          <w:p w14:paraId="54533A3B" w14:textId="77777777" w:rsidR="00943F31" w:rsidRPr="00B62FDF" w:rsidRDefault="00943F31" w:rsidP="00F84EF5">
            <w:pPr>
              <w:rPr>
                <w:rFonts w:ascii="Arial" w:hAnsi="Arial" w:cs="Arial"/>
                <w:color w:val="EE0000"/>
                <w:sz w:val="22"/>
              </w:rPr>
            </w:pPr>
          </w:p>
        </w:tc>
        <w:tc>
          <w:tcPr>
            <w:tcW w:w="1104" w:type="dxa"/>
          </w:tcPr>
          <w:p w14:paraId="17EDC35A" w14:textId="77777777" w:rsidR="00943F31" w:rsidRPr="00B62FDF" w:rsidRDefault="00943F31" w:rsidP="00F84EF5">
            <w:pPr>
              <w:rPr>
                <w:rFonts w:ascii="Arial" w:hAnsi="Arial" w:cs="Arial"/>
                <w:color w:val="EE0000"/>
                <w:sz w:val="22"/>
              </w:rPr>
            </w:pPr>
          </w:p>
        </w:tc>
        <w:tc>
          <w:tcPr>
            <w:tcW w:w="996" w:type="dxa"/>
          </w:tcPr>
          <w:p w14:paraId="176C05FA" w14:textId="77777777" w:rsidR="00943F31" w:rsidRPr="00B62FDF" w:rsidRDefault="00943F31" w:rsidP="00F84EF5">
            <w:pPr>
              <w:rPr>
                <w:rFonts w:ascii="Arial" w:hAnsi="Arial" w:cs="Arial"/>
                <w:color w:val="EE0000"/>
                <w:sz w:val="22"/>
              </w:rPr>
            </w:pPr>
          </w:p>
        </w:tc>
        <w:tc>
          <w:tcPr>
            <w:tcW w:w="957" w:type="dxa"/>
          </w:tcPr>
          <w:p w14:paraId="262DF6BA" w14:textId="77777777" w:rsidR="00943F31" w:rsidRPr="00B62FDF" w:rsidRDefault="00943F31" w:rsidP="00F84EF5">
            <w:pPr>
              <w:rPr>
                <w:rFonts w:ascii="Arial" w:hAnsi="Arial" w:cs="Arial"/>
                <w:color w:val="EE0000"/>
                <w:sz w:val="22"/>
              </w:rPr>
            </w:pPr>
          </w:p>
        </w:tc>
        <w:tc>
          <w:tcPr>
            <w:tcW w:w="928" w:type="dxa"/>
          </w:tcPr>
          <w:p w14:paraId="4C5F0C2B" w14:textId="77777777" w:rsidR="00943F31" w:rsidRPr="00B62FDF" w:rsidRDefault="00943F31" w:rsidP="00F84EF5">
            <w:pPr>
              <w:rPr>
                <w:rFonts w:ascii="Arial" w:hAnsi="Arial" w:cs="Arial"/>
                <w:color w:val="EE0000"/>
                <w:sz w:val="22"/>
              </w:rPr>
            </w:pPr>
          </w:p>
        </w:tc>
      </w:tr>
      <w:tr w:rsidR="00B62FDF" w:rsidRPr="00B62FDF" w14:paraId="34189B13" w14:textId="77777777" w:rsidTr="00943F31">
        <w:tc>
          <w:tcPr>
            <w:tcW w:w="1298" w:type="dxa"/>
          </w:tcPr>
          <w:p w14:paraId="78E1CC06"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Travel (Domestic)</w:t>
            </w:r>
          </w:p>
          <w:p w14:paraId="58010BC9" w14:textId="77777777" w:rsidR="00943F31" w:rsidRPr="00B62FDF" w:rsidRDefault="00943F31" w:rsidP="00F84EF5">
            <w:pPr>
              <w:rPr>
                <w:rFonts w:ascii="Arial" w:hAnsi="Arial" w:cs="Arial"/>
                <w:color w:val="EE0000"/>
                <w:sz w:val="22"/>
              </w:rPr>
            </w:pPr>
          </w:p>
        </w:tc>
        <w:tc>
          <w:tcPr>
            <w:tcW w:w="1357" w:type="dxa"/>
          </w:tcPr>
          <w:p w14:paraId="7591DD92"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not to exceed federal per diem and coach airfare</w:t>
            </w:r>
          </w:p>
          <w:p w14:paraId="3B2E15E8" w14:textId="77777777" w:rsidR="00943F31" w:rsidRPr="00B62FDF" w:rsidRDefault="00943F31" w:rsidP="00F84EF5">
            <w:pPr>
              <w:rPr>
                <w:rFonts w:ascii="Arial" w:hAnsi="Arial" w:cs="Arial"/>
                <w:color w:val="EE0000"/>
                <w:sz w:val="22"/>
              </w:rPr>
            </w:pPr>
          </w:p>
        </w:tc>
        <w:tc>
          <w:tcPr>
            <w:tcW w:w="1990" w:type="dxa"/>
          </w:tcPr>
          <w:p w14:paraId="02F4CB05"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Trips: [___]</w:t>
            </w:r>
          </w:p>
          <w:p w14:paraId="720B30BB" w14:textId="77777777" w:rsidR="00943F31" w:rsidRPr="00B62FDF" w:rsidRDefault="00943F31" w:rsidP="00F84EF5">
            <w:pPr>
              <w:rPr>
                <w:rFonts w:ascii="Arial" w:hAnsi="Arial" w:cs="Arial"/>
                <w:color w:val="EE0000"/>
                <w:sz w:val="22"/>
              </w:rPr>
            </w:pPr>
          </w:p>
        </w:tc>
        <w:tc>
          <w:tcPr>
            <w:tcW w:w="1104" w:type="dxa"/>
          </w:tcPr>
          <w:p w14:paraId="7113626A"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325972C4" w14:textId="77777777" w:rsidR="00943F31" w:rsidRPr="00B62FDF" w:rsidRDefault="00943F31" w:rsidP="00F84EF5">
            <w:pPr>
              <w:rPr>
                <w:rFonts w:ascii="Arial" w:hAnsi="Arial" w:cs="Arial"/>
                <w:color w:val="EE0000"/>
                <w:sz w:val="22"/>
              </w:rPr>
            </w:pPr>
          </w:p>
        </w:tc>
        <w:tc>
          <w:tcPr>
            <w:tcW w:w="996" w:type="dxa"/>
          </w:tcPr>
          <w:p w14:paraId="732B6EC7"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2C94945C" w14:textId="77777777" w:rsidR="00943F31" w:rsidRPr="00B62FDF" w:rsidRDefault="00943F31" w:rsidP="00F84EF5">
            <w:pPr>
              <w:rPr>
                <w:rFonts w:ascii="Arial" w:hAnsi="Arial" w:cs="Arial"/>
                <w:color w:val="EE0000"/>
                <w:sz w:val="22"/>
              </w:rPr>
            </w:pPr>
          </w:p>
        </w:tc>
        <w:tc>
          <w:tcPr>
            <w:tcW w:w="957" w:type="dxa"/>
          </w:tcPr>
          <w:p w14:paraId="5B0C4804" w14:textId="77777777" w:rsidR="00943F31" w:rsidRPr="00B62FDF" w:rsidRDefault="00943F31" w:rsidP="00F84EF5">
            <w:pPr>
              <w:rPr>
                <w:rFonts w:ascii="Arial" w:hAnsi="Arial" w:cs="Arial"/>
                <w:color w:val="EE0000"/>
                <w:sz w:val="22"/>
              </w:rPr>
            </w:pPr>
          </w:p>
        </w:tc>
        <w:tc>
          <w:tcPr>
            <w:tcW w:w="928" w:type="dxa"/>
          </w:tcPr>
          <w:p w14:paraId="01339CF2" w14:textId="77777777" w:rsidR="00943F31" w:rsidRPr="00B62FDF" w:rsidRDefault="00943F31" w:rsidP="00F84EF5">
            <w:pPr>
              <w:rPr>
                <w:rFonts w:ascii="Arial" w:hAnsi="Arial" w:cs="Arial"/>
                <w:color w:val="EE0000"/>
                <w:sz w:val="22"/>
              </w:rPr>
            </w:pPr>
          </w:p>
        </w:tc>
      </w:tr>
      <w:tr w:rsidR="00B62FDF" w:rsidRPr="00B62FDF" w14:paraId="11EF26CA" w14:textId="77777777" w:rsidTr="00943F31">
        <w:tc>
          <w:tcPr>
            <w:tcW w:w="1298" w:type="dxa"/>
          </w:tcPr>
          <w:p w14:paraId="11B587C5" w14:textId="77777777" w:rsidR="00943F31" w:rsidRPr="00B62FDF" w:rsidRDefault="00943F31" w:rsidP="00943F31">
            <w:pPr>
              <w:rPr>
                <w:rFonts w:ascii="Arial" w:hAnsi="Arial" w:cs="Arial"/>
                <w:color w:val="EE0000"/>
                <w:sz w:val="22"/>
              </w:rPr>
            </w:pPr>
          </w:p>
        </w:tc>
        <w:tc>
          <w:tcPr>
            <w:tcW w:w="1357" w:type="dxa"/>
          </w:tcPr>
          <w:p w14:paraId="7C264756" w14:textId="77777777" w:rsidR="00943F31" w:rsidRPr="00B62FDF" w:rsidRDefault="00943F31" w:rsidP="00943F31">
            <w:pPr>
              <w:rPr>
                <w:rFonts w:ascii="Arial" w:hAnsi="Arial" w:cs="Arial"/>
                <w:color w:val="EE0000"/>
                <w:sz w:val="22"/>
              </w:rPr>
            </w:pPr>
          </w:p>
        </w:tc>
        <w:tc>
          <w:tcPr>
            <w:tcW w:w="1990" w:type="dxa"/>
          </w:tcPr>
          <w:p w14:paraId="638BA5FA" w14:textId="77777777" w:rsidR="00943F31" w:rsidRPr="00B62FDF" w:rsidRDefault="00943F31" w:rsidP="00943F31">
            <w:pPr>
              <w:rPr>
                <w:rFonts w:ascii="Arial" w:hAnsi="Arial" w:cs="Arial"/>
                <w:color w:val="EE0000"/>
                <w:sz w:val="22"/>
              </w:rPr>
            </w:pPr>
          </w:p>
        </w:tc>
        <w:tc>
          <w:tcPr>
            <w:tcW w:w="1104" w:type="dxa"/>
          </w:tcPr>
          <w:p w14:paraId="7F6B4BD9" w14:textId="77777777" w:rsidR="00943F31" w:rsidRPr="00B62FDF" w:rsidRDefault="00943F31" w:rsidP="00943F31">
            <w:pPr>
              <w:rPr>
                <w:rFonts w:ascii="Arial" w:hAnsi="Arial" w:cs="Arial"/>
                <w:color w:val="EE0000"/>
                <w:sz w:val="22"/>
              </w:rPr>
            </w:pPr>
          </w:p>
        </w:tc>
        <w:tc>
          <w:tcPr>
            <w:tcW w:w="996" w:type="dxa"/>
          </w:tcPr>
          <w:p w14:paraId="5249B07A" w14:textId="77777777" w:rsidR="00943F31" w:rsidRPr="00B62FDF" w:rsidRDefault="00943F31" w:rsidP="00943F31">
            <w:pPr>
              <w:rPr>
                <w:rFonts w:ascii="Arial" w:hAnsi="Arial" w:cs="Arial"/>
                <w:color w:val="EE0000"/>
                <w:sz w:val="22"/>
              </w:rPr>
            </w:pPr>
          </w:p>
        </w:tc>
        <w:tc>
          <w:tcPr>
            <w:tcW w:w="957" w:type="dxa"/>
          </w:tcPr>
          <w:p w14:paraId="700420D8" w14:textId="77777777" w:rsidR="00943F31" w:rsidRPr="00B62FDF" w:rsidRDefault="00943F31" w:rsidP="00F84EF5">
            <w:pPr>
              <w:rPr>
                <w:rFonts w:ascii="Arial" w:hAnsi="Arial" w:cs="Arial"/>
                <w:color w:val="EE0000"/>
                <w:sz w:val="22"/>
              </w:rPr>
            </w:pPr>
          </w:p>
        </w:tc>
        <w:tc>
          <w:tcPr>
            <w:tcW w:w="928" w:type="dxa"/>
          </w:tcPr>
          <w:p w14:paraId="696CE737" w14:textId="77777777" w:rsidR="00943F31" w:rsidRPr="00B62FDF" w:rsidRDefault="00943F31" w:rsidP="00F84EF5">
            <w:pPr>
              <w:rPr>
                <w:rFonts w:ascii="Arial" w:hAnsi="Arial" w:cs="Arial"/>
                <w:color w:val="EE0000"/>
                <w:sz w:val="22"/>
              </w:rPr>
            </w:pPr>
          </w:p>
        </w:tc>
      </w:tr>
      <w:tr w:rsidR="00B62FDF" w:rsidRPr="00B62FDF" w14:paraId="3E500952" w14:textId="77777777" w:rsidTr="00943F31">
        <w:tc>
          <w:tcPr>
            <w:tcW w:w="1298" w:type="dxa"/>
          </w:tcPr>
          <w:p w14:paraId="36832FB5" w14:textId="77777777" w:rsidR="00943F31" w:rsidRPr="00B62FDF" w:rsidRDefault="00943F31" w:rsidP="00943F31">
            <w:pPr>
              <w:rPr>
                <w:rFonts w:ascii="Arial" w:hAnsi="Arial" w:cs="Arial"/>
                <w:color w:val="EE0000"/>
                <w:sz w:val="22"/>
              </w:rPr>
            </w:pPr>
          </w:p>
        </w:tc>
        <w:tc>
          <w:tcPr>
            <w:tcW w:w="1357" w:type="dxa"/>
          </w:tcPr>
          <w:p w14:paraId="61CA0027" w14:textId="77777777" w:rsidR="00943F31" w:rsidRPr="00B62FDF" w:rsidRDefault="00943F31" w:rsidP="00943F31">
            <w:pPr>
              <w:rPr>
                <w:rFonts w:ascii="Arial" w:hAnsi="Arial" w:cs="Arial"/>
                <w:color w:val="EE0000"/>
                <w:sz w:val="22"/>
              </w:rPr>
            </w:pPr>
          </w:p>
        </w:tc>
        <w:tc>
          <w:tcPr>
            <w:tcW w:w="1990" w:type="dxa"/>
          </w:tcPr>
          <w:p w14:paraId="1D74CA5C" w14:textId="77777777" w:rsidR="00943F31" w:rsidRPr="00B62FDF" w:rsidRDefault="00943F31" w:rsidP="00943F31">
            <w:pPr>
              <w:rPr>
                <w:rFonts w:ascii="Arial" w:hAnsi="Arial" w:cs="Arial"/>
                <w:color w:val="EE0000"/>
                <w:sz w:val="22"/>
              </w:rPr>
            </w:pPr>
          </w:p>
        </w:tc>
        <w:tc>
          <w:tcPr>
            <w:tcW w:w="1104" w:type="dxa"/>
          </w:tcPr>
          <w:p w14:paraId="2483FE5F" w14:textId="77777777" w:rsidR="00943F31" w:rsidRPr="00B62FDF" w:rsidRDefault="00943F31" w:rsidP="00943F31">
            <w:pPr>
              <w:rPr>
                <w:rFonts w:ascii="Arial" w:hAnsi="Arial" w:cs="Arial"/>
                <w:color w:val="EE0000"/>
                <w:sz w:val="22"/>
              </w:rPr>
            </w:pPr>
          </w:p>
        </w:tc>
        <w:tc>
          <w:tcPr>
            <w:tcW w:w="996" w:type="dxa"/>
          </w:tcPr>
          <w:p w14:paraId="76C238E8" w14:textId="77777777" w:rsidR="00943F31" w:rsidRPr="00B62FDF" w:rsidRDefault="00943F31" w:rsidP="00943F31">
            <w:pPr>
              <w:rPr>
                <w:rFonts w:ascii="Arial" w:hAnsi="Arial" w:cs="Arial"/>
                <w:color w:val="EE0000"/>
                <w:sz w:val="22"/>
              </w:rPr>
            </w:pPr>
          </w:p>
        </w:tc>
        <w:tc>
          <w:tcPr>
            <w:tcW w:w="957" w:type="dxa"/>
          </w:tcPr>
          <w:p w14:paraId="140E178B" w14:textId="77777777" w:rsidR="00943F31" w:rsidRPr="00B62FDF" w:rsidRDefault="00943F31" w:rsidP="00F84EF5">
            <w:pPr>
              <w:rPr>
                <w:rFonts w:ascii="Arial" w:hAnsi="Arial" w:cs="Arial"/>
                <w:color w:val="EE0000"/>
                <w:sz w:val="22"/>
              </w:rPr>
            </w:pPr>
          </w:p>
        </w:tc>
        <w:tc>
          <w:tcPr>
            <w:tcW w:w="928" w:type="dxa"/>
          </w:tcPr>
          <w:p w14:paraId="7BA9DB53" w14:textId="77777777" w:rsidR="00943F31" w:rsidRPr="00B62FDF" w:rsidRDefault="00943F31" w:rsidP="00F84EF5">
            <w:pPr>
              <w:rPr>
                <w:rFonts w:ascii="Arial" w:hAnsi="Arial" w:cs="Arial"/>
                <w:color w:val="EE0000"/>
                <w:sz w:val="22"/>
              </w:rPr>
            </w:pPr>
          </w:p>
        </w:tc>
      </w:tr>
      <w:tr w:rsidR="00B62FDF" w:rsidRPr="00B62FDF" w14:paraId="2B69ABF9" w14:textId="77777777" w:rsidTr="00943F31">
        <w:tc>
          <w:tcPr>
            <w:tcW w:w="1298" w:type="dxa"/>
          </w:tcPr>
          <w:p w14:paraId="7156A619" w14:textId="77777777" w:rsidR="00943F31" w:rsidRPr="00B62FDF" w:rsidRDefault="00943F31" w:rsidP="00943F31">
            <w:pPr>
              <w:rPr>
                <w:rFonts w:ascii="Arial" w:hAnsi="Arial" w:cs="Arial"/>
                <w:color w:val="EE0000"/>
                <w:sz w:val="22"/>
              </w:rPr>
            </w:pPr>
          </w:p>
        </w:tc>
        <w:tc>
          <w:tcPr>
            <w:tcW w:w="1357" w:type="dxa"/>
          </w:tcPr>
          <w:p w14:paraId="242EF084" w14:textId="77777777" w:rsidR="00943F31" w:rsidRPr="00B62FDF" w:rsidRDefault="00943F31" w:rsidP="00943F31">
            <w:pPr>
              <w:rPr>
                <w:rFonts w:ascii="Arial" w:hAnsi="Arial" w:cs="Arial"/>
                <w:color w:val="EE0000"/>
                <w:sz w:val="22"/>
              </w:rPr>
            </w:pPr>
          </w:p>
        </w:tc>
        <w:tc>
          <w:tcPr>
            <w:tcW w:w="1990" w:type="dxa"/>
          </w:tcPr>
          <w:p w14:paraId="37CDACEE" w14:textId="77777777" w:rsidR="00943F31" w:rsidRPr="00B62FDF" w:rsidRDefault="00943F31" w:rsidP="00943F31">
            <w:pPr>
              <w:rPr>
                <w:rFonts w:ascii="Arial" w:hAnsi="Arial" w:cs="Arial"/>
                <w:color w:val="EE0000"/>
                <w:sz w:val="22"/>
              </w:rPr>
            </w:pPr>
          </w:p>
        </w:tc>
        <w:tc>
          <w:tcPr>
            <w:tcW w:w="1104" w:type="dxa"/>
          </w:tcPr>
          <w:p w14:paraId="686FEA0B" w14:textId="77777777" w:rsidR="00943F31" w:rsidRPr="00B62FDF" w:rsidRDefault="00943F31" w:rsidP="00943F31">
            <w:pPr>
              <w:rPr>
                <w:rFonts w:ascii="Arial" w:hAnsi="Arial" w:cs="Arial"/>
                <w:color w:val="EE0000"/>
                <w:sz w:val="22"/>
              </w:rPr>
            </w:pPr>
          </w:p>
        </w:tc>
        <w:tc>
          <w:tcPr>
            <w:tcW w:w="996" w:type="dxa"/>
          </w:tcPr>
          <w:p w14:paraId="2872A20E" w14:textId="77777777" w:rsidR="00943F31" w:rsidRPr="00B62FDF" w:rsidRDefault="00943F31" w:rsidP="00943F31">
            <w:pPr>
              <w:rPr>
                <w:rFonts w:ascii="Arial" w:hAnsi="Arial" w:cs="Arial"/>
                <w:color w:val="EE0000"/>
                <w:sz w:val="22"/>
              </w:rPr>
            </w:pPr>
          </w:p>
        </w:tc>
        <w:tc>
          <w:tcPr>
            <w:tcW w:w="957" w:type="dxa"/>
          </w:tcPr>
          <w:p w14:paraId="50BFC8CE" w14:textId="77777777" w:rsidR="00943F31" w:rsidRPr="00B62FDF" w:rsidRDefault="00943F31" w:rsidP="00F84EF5">
            <w:pPr>
              <w:rPr>
                <w:rFonts w:ascii="Arial" w:hAnsi="Arial" w:cs="Arial"/>
                <w:color w:val="EE0000"/>
                <w:sz w:val="22"/>
              </w:rPr>
            </w:pPr>
          </w:p>
        </w:tc>
        <w:tc>
          <w:tcPr>
            <w:tcW w:w="928" w:type="dxa"/>
          </w:tcPr>
          <w:p w14:paraId="688758E1" w14:textId="77777777" w:rsidR="00943F31" w:rsidRPr="00B62FDF" w:rsidRDefault="00943F31" w:rsidP="00F84EF5">
            <w:pPr>
              <w:rPr>
                <w:rFonts w:ascii="Arial" w:hAnsi="Arial" w:cs="Arial"/>
                <w:color w:val="EE0000"/>
                <w:sz w:val="22"/>
              </w:rPr>
            </w:pPr>
          </w:p>
        </w:tc>
      </w:tr>
      <w:tr w:rsidR="00B62FDF" w:rsidRPr="00B62FDF" w14:paraId="7F9B7235" w14:textId="77777777" w:rsidTr="00943F31">
        <w:tc>
          <w:tcPr>
            <w:tcW w:w="1298" w:type="dxa"/>
          </w:tcPr>
          <w:p w14:paraId="405B9327" w14:textId="77777777" w:rsidR="00943F31" w:rsidRPr="00B62FDF" w:rsidRDefault="00943F31" w:rsidP="00943F31">
            <w:pPr>
              <w:rPr>
                <w:rFonts w:ascii="Arial" w:hAnsi="Arial" w:cs="Arial"/>
                <w:color w:val="EE0000"/>
                <w:sz w:val="22"/>
              </w:rPr>
            </w:pPr>
          </w:p>
        </w:tc>
        <w:tc>
          <w:tcPr>
            <w:tcW w:w="1357" w:type="dxa"/>
          </w:tcPr>
          <w:p w14:paraId="142905FA" w14:textId="77777777" w:rsidR="00943F31" w:rsidRPr="00B62FDF" w:rsidRDefault="00943F31" w:rsidP="00943F31">
            <w:pPr>
              <w:rPr>
                <w:rFonts w:ascii="Arial" w:hAnsi="Arial" w:cs="Arial"/>
                <w:color w:val="EE0000"/>
                <w:sz w:val="22"/>
              </w:rPr>
            </w:pPr>
          </w:p>
        </w:tc>
        <w:tc>
          <w:tcPr>
            <w:tcW w:w="1990" w:type="dxa"/>
          </w:tcPr>
          <w:p w14:paraId="04D71440" w14:textId="77777777" w:rsidR="00943F31" w:rsidRPr="00B62FDF" w:rsidRDefault="00943F31" w:rsidP="00943F31">
            <w:pPr>
              <w:rPr>
                <w:rFonts w:ascii="Arial" w:hAnsi="Arial" w:cs="Arial"/>
                <w:color w:val="EE0000"/>
                <w:sz w:val="22"/>
              </w:rPr>
            </w:pPr>
          </w:p>
        </w:tc>
        <w:tc>
          <w:tcPr>
            <w:tcW w:w="1104" w:type="dxa"/>
          </w:tcPr>
          <w:p w14:paraId="4A309937" w14:textId="77777777" w:rsidR="00943F31" w:rsidRPr="00B62FDF" w:rsidRDefault="00943F31" w:rsidP="00943F31">
            <w:pPr>
              <w:rPr>
                <w:rFonts w:ascii="Arial" w:hAnsi="Arial" w:cs="Arial"/>
                <w:color w:val="EE0000"/>
                <w:sz w:val="22"/>
              </w:rPr>
            </w:pPr>
          </w:p>
        </w:tc>
        <w:tc>
          <w:tcPr>
            <w:tcW w:w="996" w:type="dxa"/>
          </w:tcPr>
          <w:p w14:paraId="4572B523" w14:textId="77777777" w:rsidR="00943F31" w:rsidRPr="00B62FDF" w:rsidRDefault="00943F31" w:rsidP="00943F31">
            <w:pPr>
              <w:rPr>
                <w:rFonts w:ascii="Arial" w:hAnsi="Arial" w:cs="Arial"/>
                <w:color w:val="EE0000"/>
                <w:sz w:val="22"/>
              </w:rPr>
            </w:pPr>
          </w:p>
        </w:tc>
        <w:tc>
          <w:tcPr>
            <w:tcW w:w="957" w:type="dxa"/>
          </w:tcPr>
          <w:p w14:paraId="5C9BD79B" w14:textId="77777777" w:rsidR="00943F31" w:rsidRPr="00B62FDF" w:rsidRDefault="00943F31" w:rsidP="00F84EF5">
            <w:pPr>
              <w:rPr>
                <w:rFonts w:ascii="Arial" w:hAnsi="Arial" w:cs="Arial"/>
                <w:color w:val="EE0000"/>
                <w:sz w:val="22"/>
              </w:rPr>
            </w:pPr>
          </w:p>
        </w:tc>
        <w:tc>
          <w:tcPr>
            <w:tcW w:w="928" w:type="dxa"/>
          </w:tcPr>
          <w:p w14:paraId="61AB319E" w14:textId="77777777" w:rsidR="00943F31" w:rsidRPr="00B62FDF" w:rsidRDefault="00943F31" w:rsidP="00F84EF5">
            <w:pPr>
              <w:rPr>
                <w:rFonts w:ascii="Arial" w:hAnsi="Arial" w:cs="Arial"/>
                <w:color w:val="EE0000"/>
                <w:sz w:val="22"/>
              </w:rPr>
            </w:pPr>
          </w:p>
        </w:tc>
      </w:tr>
      <w:tr w:rsidR="00B62FDF" w:rsidRPr="00B62FDF" w14:paraId="2492B356" w14:textId="77777777" w:rsidTr="00943F31">
        <w:tc>
          <w:tcPr>
            <w:tcW w:w="1298" w:type="dxa"/>
          </w:tcPr>
          <w:p w14:paraId="17F3389F" w14:textId="77777777" w:rsidR="00943F31" w:rsidRPr="00B62FDF" w:rsidRDefault="00943F31" w:rsidP="00943F31">
            <w:pPr>
              <w:rPr>
                <w:rFonts w:ascii="Arial" w:hAnsi="Arial" w:cs="Arial"/>
                <w:color w:val="EE0000"/>
                <w:sz w:val="22"/>
              </w:rPr>
            </w:pPr>
          </w:p>
        </w:tc>
        <w:tc>
          <w:tcPr>
            <w:tcW w:w="1357" w:type="dxa"/>
          </w:tcPr>
          <w:p w14:paraId="68CFE60E" w14:textId="77777777" w:rsidR="00943F31" w:rsidRPr="00B62FDF" w:rsidRDefault="00943F31" w:rsidP="00943F31">
            <w:pPr>
              <w:rPr>
                <w:rFonts w:ascii="Arial" w:hAnsi="Arial" w:cs="Arial"/>
                <w:color w:val="EE0000"/>
                <w:sz w:val="22"/>
              </w:rPr>
            </w:pPr>
          </w:p>
        </w:tc>
        <w:tc>
          <w:tcPr>
            <w:tcW w:w="1990" w:type="dxa"/>
          </w:tcPr>
          <w:p w14:paraId="0AB98D11" w14:textId="77777777" w:rsidR="00943F31" w:rsidRPr="00B62FDF" w:rsidRDefault="00943F31" w:rsidP="00943F31">
            <w:pPr>
              <w:rPr>
                <w:rFonts w:ascii="Arial" w:hAnsi="Arial" w:cs="Arial"/>
                <w:color w:val="EE0000"/>
                <w:sz w:val="22"/>
              </w:rPr>
            </w:pPr>
          </w:p>
        </w:tc>
        <w:tc>
          <w:tcPr>
            <w:tcW w:w="1104" w:type="dxa"/>
          </w:tcPr>
          <w:p w14:paraId="0B6580D2" w14:textId="77777777" w:rsidR="00943F31" w:rsidRPr="00B62FDF" w:rsidRDefault="00943F31" w:rsidP="00943F31">
            <w:pPr>
              <w:rPr>
                <w:rFonts w:ascii="Arial" w:hAnsi="Arial" w:cs="Arial"/>
                <w:color w:val="EE0000"/>
                <w:sz w:val="22"/>
              </w:rPr>
            </w:pPr>
          </w:p>
        </w:tc>
        <w:tc>
          <w:tcPr>
            <w:tcW w:w="996" w:type="dxa"/>
          </w:tcPr>
          <w:p w14:paraId="500BC23E" w14:textId="77777777" w:rsidR="00943F31" w:rsidRPr="00B62FDF" w:rsidRDefault="00943F31" w:rsidP="00943F31">
            <w:pPr>
              <w:rPr>
                <w:rFonts w:ascii="Arial" w:hAnsi="Arial" w:cs="Arial"/>
                <w:color w:val="EE0000"/>
                <w:sz w:val="22"/>
              </w:rPr>
            </w:pPr>
          </w:p>
        </w:tc>
        <w:tc>
          <w:tcPr>
            <w:tcW w:w="957" w:type="dxa"/>
          </w:tcPr>
          <w:p w14:paraId="6E27A913" w14:textId="77777777" w:rsidR="00943F31" w:rsidRPr="00B62FDF" w:rsidRDefault="00943F31" w:rsidP="00F84EF5">
            <w:pPr>
              <w:rPr>
                <w:rFonts w:ascii="Arial" w:hAnsi="Arial" w:cs="Arial"/>
                <w:color w:val="EE0000"/>
                <w:sz w:val="22"/>
              </w:rPr>
            </w:pPr>
          </w:p>
        </w:tc>
        <w:tc>
          <w:tcPr>
            <w:tcW w:w="928" w:type="dxa"/>
          </w:tcPr>
          <w:p w14:paraId="028E34F8" w14:textId="77777777" w:rsidR="00943F31" w:rsidRPr="00B62FDF" w:rsidRDefault="00943F31" w:rsidP="00F84EF5">
            <w:pPr>
              <w:rPr>
                <w:rFonts w:ascii="Arial" w:hAnsi="Arial" w:cs="Arial"/>
                <w:color w:val="EE0000"/>
                <w:sz w:val="22"/>
              </w:rPr>
            </w:pPr>
          </w:p>
        </w:tc>
      </w:tr>
      <w:tr w:rsidR="00B62FDF" w:rsidRPr="00B62FDF" w14:paraId="69B5E842" w14:textId="77777777" w:rsidTr="00943F31">
        <w:tc>
          <w:tcPr>
            <w:tcW w:w="1298" w:type="dxa"/>
          </w:tcPr>
          <w:p w14:paraId="3A9466B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Travel (International) [if applicable]</w:t>
            </w:r>
          </w:p>
          <w:p w14:paraId="76F07952" w14:textId="77777777" w:rsidR="00943F31" w:rsidRPr="00B62FDF" w:rsidRDefault="00943F31" w:rsidP="00943F31">
            <w:pPr>
              <w:rPr>
                <w:rFonts w:ascii="Arial" w:hAnsi="Arial" w:cs="Arial"/>
                <w:color w:val="EE0000"/>
                <w:sz w:val="22"/>
              </w:rPr>
            </w:pPr>
          </w:p>
        </w:tc>
        <w:tc>
          <w:tcPr>
            <w:tcW w:w="1357" w:type="dxa"/>
          </w:tcPr>
          <w:p w14:paraId="71DAEFAA"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not to exceed federal per diem and coach airfare; prior written approval required</w:t>
            </w:r>
          </w:p>
          <w:p w14:paraId="026B334F" w14:textId="77777777" w:rsidR="00943F31" w:rsidRPr="00B62FDF" w:rsidRDefault="00943F31" w:rsidP="00943F31">
            <w:pPr>
              <w:rPr>
                <w:rFonts w:ascii="Arial" w:hAnsi="Arial" w:cs="Arial"/>
                <w:color w:val="EE0000"/>
                <w:sz w:val="22"/>
              </w:rPr>
            </w:pPr>
          </w:p>
        </w:tc>
        <w:tc>
          <w:tcPr>
            <w:tcW w:w="1990" w:type="dxa"/>
          </w:tcPr>
          <w:p w14:paraId="056097C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Trips: [___]</w:t>
            </w:r>
          </w:p>
          <w:p w14:paraId="659BFC31" w14:textId="77777777" w:rsidR="00943F31" w:rsidRPr="00B62FDF" w:rsidRDefault="00943F31" w:rsidP="00943F31">
            <w:pPr>
              <w:rPr>
                <w:rFonts w:ascii="Arial" w:hAnsi="Arial" w:cs="Arial"/>
                <w:color w:val="EE0000"/>
                <w:sz w:val="22"/>
              </w:rPr>
            </w:pPr>
          </w:p>
        </w:tc>
        <w:tc>
          <w:tcPr>
            <w:tcW w:w="1104" w:type="dxa"/>
          </w:tcPr>
          <w:p w14:paraId="0FF0824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2C26E13C" w14:textId="77777777" w:rsidR="00943F31" w:rsidRPr="00B62FDF" w:rsidRDefault="00943F31" w:rsidP="00943F31">
            <w:pPr>
              <w:rPr>
                <w:rFonts w:ascii="Arial" w:hAnsi="Arial" w:cs="Arial"/>
                <w:color w:val="EE0000"/>
                <w:sz w:val="22"/>
              </w:rPr>
            </w:pPr>
          </w:p>
        </w:tc>
        <w:tc>
          <w:tcPr>
            <w:tcW w:w="996" w:type="dxa"/>
          </w:tcPr>
          <w:p w14:paraId="1B18677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6A9B87D2" w14:textId="77777777" w:rsidR="00943F31" w:rsidRPr="00B62FDF" w:rsidRDefault="00943F31" w:rsidP="00943F31">
            <w:pPr>
              <w:rPr>
                <w:rFonts w:ascii="Arial" w:hAnsi="Arial" w:cs="Arial"/>
                <w:color w:val="EE0000"/>
                <w:sz w:val="22"/>
              </w:rPr>
            </w:pPr>
          </w:p>
        </w:tc>
        <w:tc>
          <w:tcPr>
            <w:tcW w:w="957" w:type="dxa"/>
          </w:tcPr>
          <w:p w14:paraId="6BB67900" w14:textId="77777777" w:rsidR="00943F31" w:rsidRPr="00B62FDF" w:rsidRDefault="00943F31" w:rsidP="00F84EF5">
            <w:pPr>
              <w:rPr>
                <w:rFonts w:ascii="Arial" w:hAnsi="Arial" w:cs="Arial"/>
                <w:color w:val="EE0000"/>
                <w:sz w:val="22"/>
              </w:rPr>
            </w:pPr>
          </w:p>
        </w:tc>
        <w:tc>
          <w:tcPr>
            <w:tcW w:w="928" w:type="dxa"/>
          </w:tcPr>
          <w:p w14:paraId="524CDC8D" w14:textId="77777777" w:rsidR="00943F31" w:rsidRPr="00B62FDF" w:rsidRDefault="00943F31" w:rsidP="00F84EF5">
            <w:pPr>
              <w:rPr>
                <w:rFonts w:ascii="Arial" w:hAnsi="Arial" w:cs="Arial"/>
                <w:color w:val="EE0000"/>
                <w:sz w:val="22"/>
              </w:rPr>
            </w:pPr>
          </w:p>
        </w:tc>
      </w:tr>
      <w:tr w:rsidR="00B62FDF" w:rsidRPr="00B62FDF" w14:paraId="0F538004" w14:textId="77777777" w:rsidTr="00943F31">
        <w:tc>
          <w:tcPr>
            <w:tcW w:w="1298" w:type="dxa"/>
          </w:tcPr>
          <w:p w14:paraId="5C4DF94F" w14:textId="77777777" w:rsidR="00943F31" w:rsidRPr="00B62FDF" w:rsidRDefault="00943F31" w:rsidP="00943F31">
            <w:pPr>
              <w:rPr>
                <w:rFonts w:ascii="Arial" w:hAnsi="Arial" w:cs="Arial"/>
                <w:color w:val="EE0000"/>
                <w:sz w:val="22"/>
              </w:rPr>
            </w:pPr>
          </w:p>
        </w:tc>
        <w:tc>
          <w:tcPr>
            <w:tcW w:w="1357" w:type="dxa"/>
          </w:tcPr>
          <w:p w14:paraId="366233C7" w14:textId="77777777" w:rsidR="00943F31" w:rsidRPr="00B62FDF" w:rsidRDefault="00943F31" w:rsidP="00943F31">
            <w:pPr>
              <w:rPr>
                <w:rFonts w:ascii="Arial" w:hAnsi="Arial" w:cs="Arial"/>
                <w:color w:val="EE0000"/>
                <w:sz w:val="22"/>
              </w:rPr>
            </w:pPr>
          </w:p>
        </w:tc>
        <w:tc>
          <w:tcPr>
            <w:tcW w:w="1990" w:type="dxa"/>
          </w:tcPr>
          <w:p w14:paraId="7069183B" w14:textId="77777777" w:rsidR="00943F31" w:rsidRPr="00B62FDF" w:rsidRDefault="00943F31" w:rsidP="00943F31">
            <w:pPr>
              <w:rPr>
                <w:rFonts w:ascii="Arial" w:hAnsi="Arial" w:cs="Arial"/>
                <w:color w:val="EE0000"/>
                <w:sz w:val="22"/>
              </w:rPr>
            </w:pPr>
          </w:p>
        </w:tc>
        <w:tc>
          <w:tcPr>
            <w:tcW w:w="1104" w:type="dxa"/>
          </w:tcPr>
          <w:p w14:paraId="0AD37F74" w14:textId="77777777" w:rsidR="00943F31" w:rsidRPr="00B62FDF" w:rsidRDefault="00943F31" w:rsidP="00943F31">
            <w:pPr>
              <w:rPr>
                <w:rFonts w:ascii="Arial" w:hAnsi="Arial" w:cs="Arial"/>
                <w:color w:val="EE0000"/>
                <w:sz w:val="22"/>
              </w:rPr>
            </w:pPr>
          </w:p>
        </w:tc>
        <w:tc>
          <w:tcPr>
            <w:tcW w:w="996" w:type="dxa"/>
          </w:tcPr>
          <w:p w14:paraId="6ECD4DE5" w14:textId="77777777" w:rsidR="00943F31" w:rsidRPr="00B62FDF" w:rsidRDefault="00943F31" w:rsidP="00943F31">
            <w:pPr>
              <w:rPr>
                <w:rFonts w:ascii="Arial" w:hAnsi="Arial" w:cs="Arial"/>
                <w:color w:val="EE0000"/>
                <w:sz w:val="22"/>
              </w:rPr>
            </w:pPr>
          </w:p>
        </w:tc>
        <w:tc>
          <w:tcPr>
            <w:tcW w:w="957" w:type="dxa"/>
          </w:tcPr>
          <w:p w14:paraId="55323257" w14:textId="77777777" w:rsidR="00943F31" w:rsidRPr="00B62FDF" w:rsidRDefault="00943F31" w:rsidP="00F84EF5">
            <w:pPr>
              <w:rPr>
                <w:rFonts w:ascii="Arial" w:hAnsi="Arial" w:cs="Arial"/>
                <w:color w:val="EE0000"/>
                <w:sz w:val="22"/>
              </w:rPr>
            </w:pPr>
          </w:p>
        </w:tc>
        <w:tc>
          <w:tcPr>
            <w:tcW w:w="928" w:type="dxa"/>
          </w:tcPr>
          <w:p w14:paraId="01C22008" w14:textId="77777777" w:rsidR="00943F31" w:rsidRPr="00B62FDF" w:rsidRDefault="00943F31" w:rsidP="00F84EF5">
            <w:pPr>
              <w:rPr>
                <w:rFonts w:ascii="Arial" w:hAnsi="Arial" w:cs="Arial"/>
                <w:color w:val="EE0000"/>
                <w:sz w:val="22"/>
              </w:rPr>
            </w:pPr>
          </w:p>
        </w:tc>
      </w:tr>
      <w:tr w:rsidR="00B62FDF" w:rsidRPr="00B62FDF" w14:paraId="42A613C5" w14:textId="77777777" w:rsidTr="00943F31">
        <w:tc>
          <w:tcPr>
            <w:tcW w:w="1298" w:type="dxa"/>
          </w:tcPr>
          <w:p w14:paraId="466AA25A" w14:textId="77777777" w:rsidR="00943F31" w:rsidRPr="00B62FDF" w:rsidRDefault="00943F31" w:rsidP="00943F31">
            <w:pPr>
              <w:rPr>
                <w:rFonts w:ascii="Arial" w:hAnsi="Arial" w:cs="Arial"/>
                <w:color w:val="EE0000"/>
                <w:sz w:val="22"/>
              </w:rPr>
            </w:pPr>
          </w:p>
        </w:tc>
        <w:tc>
          <w:tcPr>
            <w:tcW w:w="1357" w:type="dxa"/>
          </w:tcPr>
          <w:p w14:paraId="03E32FA4" w14:textId="77777777" w:rsidR="00943F31" w:rsidRPr="00B62FDF" w:rsidRDefault="00943F31" w:rsidP="00943F31">
            <w:pPr>
              <w:rPr>
                <w:rFonts w:ascii="Arial" w:hAnsi="Arial" w:cs="Arial"/>
                <w:color w:val="EE0000"/>
                <w:sz w:val="22"/>
              </w:rPr>
            </w:pPr>
          </w:p>
        </w:tc>
        <w:tc>
          <w:tcPr>
            <w:tcW w:w="1990" w:type="dxa"/>
          </w:tcPr>
          <w:p w14:paraId="3DA74AFE" w14:textId="77777777" w:rsidR="00943F31" w:rsidRPr="00B62FDF" w:rsidRDefault="00943F31" w:rsidP="00943F31">
            <w:pPr>
              <w:rPr>
                <w:rFonts w:ascii="Arial" w:hAnsi="Arial" w:cs="Arial"/>
                <w:color w:val="EE0000"/>
                <w:sz w:val="22"/>
              </w:rPr>
            </w:pPr>
          </w:p>
        </w:tc>
        <w:tc>
          <w:tcPr>
            <w:tcW w:w="1104" w:type="dxa"/>
          </w:tcPr>
          <w:p w14:paraId="55F4D6C0" w14:textId="77777777" w:rsidR="00943F31" w:rsidRPr="00B62FDF" w:rsidRDefault="00943F31" w:rsidP="00943F31">
            <w:pPr>
              <w:rPr>
                <w:rFonts w:ascii="Arial" w:hAnsi="Arial" w:cs="Arial"/>
                <w:color w:val="EE0000"/>
                <w:sz w:val="22"/>
              </w:rPr>
            </w:pPr>
          </w:p>
        </w:tc>
        <w:tc>
          <w:tcPr>
            <w:tcW w:w="996" w:type="dxa"/>
          </w:tcPr>
          <w:p w14:paraId="2CDF73D8" w14:textId="77777777" w:rsidR="00943F31" w:rsidRPr="00B62FDF" w:rsidRDefault="00943F31" w:rsidP="00943F31">
            <w:pPr>
              <w:rPr>
                <w:rFonts w:ascii="Arial" w:hAnsi="Arial" w:cs="Arial"/>
                <w:color w:val="EE0000"/>
                <w:sz w:val="22"/>
              </w:rPr>
            </w:pPr>
          </w:p>
        </w:tc>
        <w:tc>
          <w:tcPr>
            <w:tcW w:w="957" w:type="dxa"/>
          </w:tcPr>
          <w:p w14:paraId="136BF51F" w14:textId="77777777" w:rsidR="00943F31" w:rsidRPr="00B62FDF" w:rsidRDefault="00943F31" w:rsidP="00F84EF5">
            <w:pPr>
              <w:rPr>
                <w:rFonts w:ascii="Arial" w:hAnsi="Arial" w:cs="Arial"/>
                <w:color w:val="EE0000"/>
                <w:sz w:val="22"/>
              </w:rPr>
            </w:pPr>
          </w:p>
        </w:tc>
        <w:tc>
          <w:tcPr>
            <w:tcW w:w="928" w:type="dxa"/>
          </w:tcPr>
          <w:p w14:paraId="2FA75CF6" w14:textId="77777777" w:rsidR="00943F31" w:rsidRPr="00B62FDF" w:rsidRDefault="00943F31" w:rsidP="00F84EF5">
            <w:pPr>
              <w:rPr>
                <w:rFonts w:ascii="Arial" w:hAnsi="Arial" w:cs="Arial"/>
                <w:color w:val="EE0000"/>
                <w:sz w:val="22"/>
              </w:rPr>
            </w:pPr>
          </w:p>
        </w:tc>
      </w:tr>
      <w:tr w:rsidR="00B62FDF" w:rsidRPr="00B62FDF" w14:paraId="46A2D773" w14:textId="77777777" w:rsidTr="00943F31">
        <w:tc>
          <w:tcPr>
            <w:tcW w:w="1298" w:type="dxa"/>
          </w:tcPr>
          <w:p w14:paraId="5F7DA92B" w14:textId="77777777" w:rsidR="00943F31" w:rsidRPr="00B62FDF" w:rsidRDefault="00943F31" w:rsidP="00943F31">
            <w:pPr>
              <w:rPr>
                <w:rFonts w:ascii="Arial" w:hAnsi="Arial" w:cs="Arial"/>
                <w:color w:val="EE0000"/>
                <w:sz w:val="22"/>
              </w:rPr>
            </w:pPr>
          </w:p>
        </w:tc>
        <w:tc>
          <w:tcPr>
            <w:tcW w:w="1357" w:type="dxa"/>
          </w:tcPr>
          <w:p w14:paraId="72CFB2DB" w14:textId="77777777" w:rsidR="00943F31" w:rsidRPr="00B62FDF" w:rsidRDefault="00943F31" w:rsidP="00943F31">
            <w:pPr>
              <w:rPr>
                <w:rFonts w:ascii="Arial" w:hAnsi="Arial" w:cs="Arial"/>
                <w:color w:val="EE0000"/>
                <w:sz w:val="22"/>
              </w:rPr>
            </w:pPr>
          </w:p>
        </w:tc>
        <w:tc>
          <w:tcPr>
            <w:tcW w:w="1990" w:type="dxa"/>
          </w:tcPr>
          <w:p w14:paraId="250D6C67" w14:textId="77777777" w:rsidR="00943F31" w:rsidRPr="00B62FDF" w:rsidRDefault="00943F31" w:rsidP="00943F31">
            <w:pPr>
              <w:rPr>
                <w:rFonts w:ascii="Arial" w:hAnsi="Arial" w:cs="Arial"/>
                <w:color w:val="EE0000"/>
                <w:sz w:val="22"/>
              </w:rPr>
            </w:pPr>
          </w:p>
        </w:tc>
        <w:tc>
          <w:tcPr>
            <w:tcW w:w="1104" w:type="dxa"/>
          </w:tcPr>
          <w:p w14:paraId="0F04742D" w14:textId="77777777" w:rsidR="00943F31" w:rsidRPr="00B62FDF" w:rsidRDefault="00943F31" w:rsidP="00943F31">
            <w:pPr>
              <w:rPr>
                <w:rFonts w:ascii="Arial" w:hAnsi="Arial" w:cs="Arial"/>
                <w:color w:val="EE0000"/>
                <w:sz w:val="22"/>
              </w:rPr>
            </w:pPr>
          </w:p>
        </w:tc>
        <w:tc>
          <w:tcPr>
            <w:tcW w:w="996" w:type="dxa"/>
          </w:tcPr>
          <w:p w14:paraId="38E9A423" w14:textId="77777777" w:rsidR="00943F31" w:rsidRPr="00B62FDF" w:rsidRDefault="00943F31" w:rsidP="00943F31">
            <w:pPr>
              <w:rPr>
                <w:rFonts w:ascii="Arial" w:hAnsi="Arial" w:cs="Arial"/>
                <w:color w:val="EE0000"/>
                <w:sz w:val="22"/>
              </w:rPr>
            </w:pPr>
          </w:p>
        </w:tc>
        <w:tc>
          <w:tcPr>
            <w:tcW w:w="957" w:type="dxa"/>
          </w:tcPr>
          <w:p w14:paraId="764A989F" w14:textId="77777777" w:rsidR="00943F31" w:rsidRPr="00B62FDF" w:rsidRDefault="00943F31" w:rsidP="00F84EF5">
            <w:pPr>
              <w:rPr>
                <w:rFonts w:ascii="Arial" w:hAnsi="Arial" w:cs="Arial"/>
                <w:color w:val="EE0000"/>
                <w:sz w:val="22"/>
              </w:rPr>
            </w:pPr>
          </w:p>
        </w:tc>
        <w:tc>
          <w:tcPr>
            <w:tcW w:w="928" w:type="dxa"/>
          </w:tcPr>
          <w:p w14:paraId="26CDF7A9" w14:textId="77777777" w:rsidR="00943F31" w:rsidRPr="00B62FDF" w:rsidRDefault="00943F31" w:rsidP="00F84EF5">
            <w:pPr>
              <w:rPr>
                <w:rFonts w:ascii="Arial" w:hAnsi="Arial" w:cs="Arial"/>
                <w:color w:val="EE0000"/>
                <w:sz w:val="22"/>
              </w:rPr>
            </w:pPr>
          </w:p>
        </w:tc>
      </w:tr>
      <w:tr w:rsidR="00B62FDF" w:rsidRPr="00B62FDF" w14:paraId="0569D40A" w14:textId="77777777" w:rsidTr="00943F31">
        <w:tc>
          <w:tcPr>
            <w:tcW w:w="1298" w:type="dxa"/>
          </w:tcPr>
          <w:p w14:paraId="3FC4012D" w14:textId="77777777" w:rsidR="00943F31" w:rsidRPr="00B62FDF" w:rsidRDefault="00943F31" w:rsidP="00943F31">
            <w:pPr>
              <w:rPr>
                <w:rFonts w:ascii="Arial" w:hAnsi="Arial" w:cs="Arial"/>
                <w:color w:val="EE0000"/>
                <w:sz w:val="22"/>
              </w:rPr>
            </w:pPr>
          </w:p>
        </w:tc>
        <w:tc>
          <w:tcPr>
            <w:tcW w:w="1357" w:type="dxa"/>
          </w:tcPr>
          <w:p w14:paraId="5D6E01D9" w14:textId="77777777" w:rsidR="00943F31" w:rsidRPr="00B62FDF" w:rsidRDefault="00943F31" w:rsidP="00943F31">
            <w:pPr>
              <w:rPr>
                <w:rFonts w:ascii="Arial" w:hAnsi="Arial" w:cs="Arial"/>
                <w:color w:val="EE0000"/>
                <w:sz w:val="22"/>
              </w:rPr>
            </w:pPr>
          </w:p>
        </w:tc>
        <w:tc>
          <w:tcPr>
            <w:tcW w:w="1990" w:type="dxa"/>
          </w:tcPr>
          <w:p w14:paraId="6049CE40" w14:textId="77777777" w:rsidR="00943F31" w:rsidRPr="00B62FDF" w:rsidRDefault="00943F31" w:rsidP="00943F31">
            <w:pPr>
              <w:rPr>
                <w:rFonts w:ascii="Arial" w:hAnsi="Arial" w:cs="Arial"/>
                <w:color w:val="EE0000"/>
                <w:sz w:val="22"/>
              </w:rPr>
            </w:pPr>
          </w:p>
        </w:tc>
        <w:tc>
          <w:tcPr>
            <w:tcW w:w="1104" w:type="dxa"/>
          </w:tcPr>
          <w:p w14:paraId="0A7A6716" w14:textId="77777777" w:rsidR="00943F31" w:rsidRPr="00B62FDF" w:rsidRDefault="00943F31" w:rsidP="00943F31">
            <w:pPr>
              <w:rPr>
                <w:rFonts w:ascii="Arial" w:hAnsi="Arial" w:cs="Arial"/>
                <w:color w:val="EE0000"/>
                <w:sz w:val="22"/>
              </w:rPr>
            </w:pPr>
          </w:p>
        </w:tc>
        <w:tc>
          <w:tcPr>
            <w:tcW w:w="996" w:type="dxa"/>
          </w:tcPr>
          <w:p w14:paraId="14D177CF" w14:textId="77777777" w:rsidR="00943F31" w:rsidRPr="00B62FDF" w:rsidRDefault="00943F31" w:rsidP="00943F31">
            <w:pPr>
              <w:rPr>
                <w:rFonts w:ascii="Arial" w:hAnsi="Arial" w:cs="Arial"/>
                <w:color w:val="EE0000"/>
                <w:sz w:val="22"/>
              </w:rPr>
            </w:pPr>
          </w:p>
        </w:tc>
        <w:tc>
          <w:tcPr>
            <w:tcW w:w="957" w:type="dxa"/>
          </w:tcPr>
          <w:p w14:paraId="42EDF83F" w14:textId="77777777" w:rsidR="00943F31" w:rsidRPr="00B62FDF" w:rsidRDefault="00943F31" w:rsidP="00F84EF5">
            <w:pPr>
              <w:rPr>
                <w:rFonts w:ascii="Arial" w:hAnsi="Arial" w:cs="Arial"/>
                <w:color w:val="EE0000"/>
                <w:sz w:val="22"/>
              </w:rPr>
            </w:pPr>
          </w:p>
        </w:tc>
        <w:tc>
          <w:tcPr>
            <w:tcW w:w="928" w:type="dxa"/>
          </w:tcPr>
          <w:p w14:paraId="3E595DA2" w14:textId="77777777" w:rsidR="00943F31" w:rsidRPr="00B62FDF" w:rsidRDefault="00943F31" w:rsidP="00F84EF5">
            <w:pPr>
              <w:rPr>
                <w:rFonts w:ascii="Arial" w:hAnsi="Arial" w:cs="Arial"/>
                <w:color w:val="EE0000"/>
                <w:sz w:val="22"/>
              </w:rPr>
            </w:pPr>
          </w:p>
        </w:tc>
      </w:tr>
      <w:tr w:rsidR="00B62FDF" w:rsidRPr="00B62FDF" w14:paraId="50FEB6E2" w14:textId="77777777" w:rsidTr="00943F31">
        <w:tc>
          <w:tcPr>
            <w:tcW w:w="1298" w:type="dxa"/>
          </w:tcPr>
          <w:p w14:paraId="099D3DCF" w14:textId="77777777" w:rsidR="00943F31" w:rsidRPr="00B62FDF" w:rsidRDefault="00943F31" w:rsidP="00943F31">
            <w:pPr>
              <w:rPr>
                <w:rFonts w:ascii="Arial" w:hAnsi="Arial" w:cs="Arial"/>
                <w:color w:val="EE0000"/>
                <w:sz w:val="22"/>
              </w:rPr>
            </w:pPr>
          </w:p>
        </w:tc>
        <w:tc>
          <w:tcPr>
            <w:tcW w:w="1357" w:type="dxa"/>
          </w:tcPr>
          <w:p w14:paraId="7058E066" w14:textId="77777777" w:rsidR="00943F31" w:rsidRPr="00B62FDF" w:rsidRDefault="00943F31" w:rsidP="00943F31">
            <w:pPr>
              <w:rPr>
                <w:rFonts w:ascii="Arial" w:hAnsi="Arial" w:cs="Arial"/>
                <w:color w:val="EE0000"/>
                <w:sz w:val="22"/>
              </w:rPr>
            </w:pPr>
          </w:p>
        </w:tc>
        <w:tc>
          <w:tcPr>
            <w:tcW w:w="1990" w:type="dxa"/>
          </w:tcPr>
          <w:p w14:paraId="1CA59DB8" w14:textId="77777777" w:rsidR="00943F31" w:rsidRPr="00B62FDF" w:rsidRDefault="00943F31" w:rsidP="00943F31">
            <w:pPr>
              <w:rPr>
                <w:rFonts w:ascii="Arial" w:hAnsi="Arial" w:cs="Arial"/>
                <w:color w:val="EE0000"/>
                <w:sz w:val="22"/>
              </w:rPr>
            </w:pPr>
          </w:p>
        </w:tc>
        <w:tc>
          <w:tcPr>
            <w:tcW w:w="1104" w:type="dxa"/>
          </w:tcPr>
          <w:p w14:paraId="18A06EA4" w14:textId="77777777" w:rsidR="00943F31" w:rsidRPr="00B62FDF" w:rsidRDefault="00943F31" w:rsidP="00943F31">
            <w:pPr>
              <w:rPr>
                <w:rFonts w:ascii="Arial" w:hAnsi="Arial" w:cs="Arial"/>
                <w:color w:val="EE0000"/>
                <w:sz w:val="22"/>
              </w:rPr>
            </w:pPr>
          </w:p>
        </w:tc>
        <w:tc>
          <w:tcPr>
            <w:tcW w:w="996" w:type="dxa"/>
          </w:tcPr>
          <w:p w14:paraId="5DC15867" w14:textId="77777777" w:rsidR="00943F31" w:rsidRPr="00B62FDF" w:rsidRDefault="00943F31" w:rsidP="00943F31">
            <w:pPr>
              <w:rPr>
                <w:rFonts w:ascii="Arial" w:hAnsi="Arial" w:cs="Arial"/>
                <w:color w:val="EE0000"/>
                <w:sz w:val="22"/>
              </w:rPr>
            </w:pPr>
          </w:p>
        </w:tc>
        <w:tc>
          <w:tcPr>
            <w:tcW w:w="957" w:type="dxa"/>
          </w:tcPr>
          <w:p w14:paraId="5D69448D" w14:textId="77777777" w:rsidR="00943F31" w:rsidRPr="00B62FDF" w:rsidRDefault="00943F31" w:rsidP="00F84EF5">
            <w:pPr>
              <w:rPr>
                <w:rFonts w:ascii="Arial" w:hAnsi="Arial" w:cs="Arial"/>
                <w:color w:val="EE0000"/>
                <w:sz w:val="22"/>
              </w:rPr>
            </w:pPr>
          </w:p>
        </w:tc>
        <w:tc>
          <w:tcPr>
            <w:tcW w:w="928" w:type="dxa"/>
          </w:tcPr>
          <w:p w14:paraId="2A77CCF6" w14:textId="77777777" w:rsidR="00943F31" w:rsidRPr="00B62FDF" w:rsidRDefault="00943F31" w:rsidP="00F84EF5">
            <w:pPr>
              <w:rPr>
                <w:rFonts w:ascii="Arial" w:hAnsi="Arial" w:cs="Arial"/>
                <w:color w:val="EE0000"/>
                <w:sz w:val="22"/>
              </w:rPr>
            </w:pPr>
          </w:p>
        </w:tc>
      </w:tr>
      <w:tr w:rsidR="00B62FDF" w:rsidRPr="00B62FDF" w14:paraId="5BA2B1F5" w14:textId="77777777" w:rsidTr="00943F31">
        <w:tc>
          <w:tcPr>
            <w:tcW w:w="1298" w:type="dxa"/>
          </w:tcPr>
          <w:p w14:paraId="7751699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Equipment [if applicable]</w:t>
            </w:r>
          </w:p>
          <w:p w14:paraId="24111AA9" w14:textId="77777777" w:rsidR="00943F31" w:rsidRPr="00B62FDF" w:rsidRDefault="00943F31" w:rsidP="00943F31">
            <w:pPr>
              <w:rPr>
                <w:rFonts w:ascii="Arial" w:hAnsi="Arial" w:cs="Arial"/>
                <w:color w:val="EE0000"/>
                <w:sz w:val="22"/>
              </w:rPr>
            </w:pPr>
          </w:p>
        </w:tc>
        <w:tc>
          <w:tcPr>
            <w:tcW w:w="1357" w:type="dxa"/>
          </w:tcPr>
          <w:p w14:paraId="0A24E93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Unit cost ≥ [$5,000] and useful life ≥ [1 year], subject to prior approval</w:t>
            </w:r>
          </w:p>
          <w:p w14:paraId="3F389D83" w14:textId="77777777" w:rsidR="00943F31" w:rsidRPr="00B62FDF" w:rsidRDefault="00943F31" w:rsidP="00943F31">
            <w:pPr>
              <w:rPr>
                <w:rFonts w:ascii="Arial" w:hAnsi="Arial" w:cs="Arial"/>
                <w:color w:val="EE0000"/>
                <w:sz w:val="22"/>
              </w:rPr>
            </w:pPr>
          </w:p>
        </w:tc>
        <w:tc>
          <w:tcPr>
            <w:tcW w:w="1990" w:type="dxa"/>
          </w:tcPr>
          <w:p w14:paraId="3156BCA3"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 xml:space="preserve">Description/Units: [___ </w:t>
            </w:r>
            <w:proofErr w:type="gramStart"/>
            <w:r w:rsidRPr="00B62FDF">
              <w:rPr>
                <w:rFonts w:ascii="Arial" w:hAnsi="Arial" w:cs="Arial"/>
                <w:color w:val="EE0000"/>
                <w:sz w:val="22"/>
              </w:rPr>
              <w:t>units @ $</w:t>
            </w:r>
            <w:proofErr w:type="gramEnd"/>
            <w:r w:rsidRPr="00B62FDF">
              <w:rPr>
                <w:rFonts w:ascii="Arial" w:hAnsi="Arial" w:cs="Arial"/>
                <w:color w:val="EE0000"/>
                <w:sz w:val="22"/>
              </w:rPr>
              <w:t>___/unit]</w:t>
            </w:r>
          </w:p>
          <w:p w14:paraId="79FF7571" w14:textId="77777777" w:rsidR="00943F31" w:rsidRPr="00B62FDF" w:rsidRDefault="00943F31" w:rsidP="00943F31">
            <w:pPr>
              <w:rPr>
                <w:rFonts w:ascii="Arial" w:hAnsi="Arial" w:cs="Arial"/>
                <w:color w:val="EE0000"/>
                <w:sz w:val="22"/>
              </w:rPr>
            </w:pPr>
          </w:p>
        </w:tc>
        <w:tc>
          <w:tcPr>
            <w:tcW w:w="1104" w:type="dxa"/>
          </w:tcPr>
          <w:p w14:paraId="0A56EE45"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58495B7F" w14:textId="77777777" w:rsidR="00943F31" w:rsidRPr="00B62FDF" w:rsidRDefault="00943F31" w:rsidP="00943F31">
            <w:pPr>
              <w:rPr>
                <w:rFonts w:ascii="Arial" w:hAnsi="Arial" w:cs="Arial"/>
                <w:color w:val="EE0000"/>
                <w:sz w:val="22"/>
              </w:rPr>
            </w:pPr>
          </w:p>
        </w:tc>
        <w:tc>
          <w:tcPr>
            <w:tcW w:w="996" w:type="dxa"/>
          </w:tcPr>
          <w:p w14:paraId="3C748059"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11480343" w14:textId="77777777" w:rsidR="00943F31" w:rsidRPr="00B62FDF" w:rsidRDefault="00943F31" w:rsidP="00943F31">
            <w:pPr>
              <w:rPr>
                <w:rFonts w:ascii="Arial" w:hAnsi="Arial" w:cs="Arial"/>
                <w:color w:val="EE0000"/>
                <w:sz w:val="22"/>
              </w:rPr>
            </w:pPr>
          </w:p>
        </w:tc>
        <w:tc>
          <w:tcPr>
            <w:tcW w:w="957" w:type="dxa"/>
          </w:tcPr>
          <w:p w14:paraId="12B1D8F1" w14:textId="77777777" w:rsidR="00943F31" w:rsidRPr="00B62FDF" w:rsidRDefault="00943F31" w:rsidP="00F84EF5">
            <w:pPr>
              <w:rPr>
                <w:rFonts w:ascii="Arial" w:hAnsi="Arial" w:cs="Arial"/>
                <w:color w:val="EE0000"/>
                <w:sz w:val="22"/>
              </w:rPr>
            </w:pPr>
          </w:p>
        </w:tc>
        <w:tc>
          <w:tcPr>
            <w:tcW w:w="928" w:type="dxa"/>
          </w:tcPr>
          <w:p w14:paraId="4BDC407C" w14:textId="77777777" w:rsidR="00943F31" w:rsidRPr="00B62FDF" w:rsidRDefault="00943F31" w:rsidP="00F84EF5">
            <w:pPr>
              <w:rPr>
                <w:rFonts w:ascii="Arial" w:hAnsi="Arial" w:cs="Arial"/>
                <w:color w:val="EE0000"/>
                <w:sz w:val="22"/>
              </w:rPr>
            </w:pPr>
          </w:p>
        </w:tc>
      </w:tr>
      <w:tr w:rsidR="00B62FDF" w:rsidRPr="00B62FDF" w14:paraId="641BF6BD" w14:textId="77777777" w:rsidTr="00943F31">
        <w:tc>
          <w:tcPr>
            <w:tcW w:w="1298" w:type="dxa"/>
          </w:tcPr>
          <w:p w14:paraId="485AE225" w14:textId="77777777" w:rsidR="00943F31" w:rsidRPr="00B62FDF" w:rsidRDefault="00943F31" w:rsidP="00943F31">
            <w:pPr>
              <w:rPr>
                <w:rFonts w:ascii="Arial" w:hAnsi="Arial" w:cs="Arial"/>
                <w:color w:val="EE0000"/>
                <w:sz w:val="22"/>
              </w:rPr>
            </w:pPr>
          </w:p>
        </w:tc>
        <w:tc>
          <w:tcPr>
            <w:tcW w:w="1357" w:type="dxa"/>
          </w:tcPr>
          <w:p w14:paraId="61A27CFE" w14:textId="77777777" w:rsidR="00943F31" w:rsidRPr="00B62FDF" w:rsidRDefault="00943F31" w:rsidP="00943F31">
            <w:pPr>
              <w:rPr>
                <w:rFonts w:ascii="Arial" w:hAnsi="Arial" w:cs="Arial"/>
                <w:color w:val="EE0000"/>
                <w:sz w:val="22"/>
              </w:rPr>
            </w:pPr>
          </w:p>
        </w:tc>
        <w:tc>
          <w:tcPr>
            <w:tcW w:w="1990" w:type="dxa"/>
          </w:tcPr>
          <w:p w14:paraId="31A1FBCF" w14:textId="77777777" w:rsidR="00943F31" w:rsidRPr="00B62FDF" w:rsidRDefault="00943F31" w:rsidP="00943F31">
            <w:pPr>
              <w:rPr>
                <w:rFonts w:ascii="Arial" w:hAnsi="Arial" w:cs="Arial"/>
                <w:color w:val="EE0000"/>
                <w:sz w:val="22"/>
              </w:rPr>
            </w:pPr>
          </w:p>
        </w:tc>
        <w:tc>
          <w:tcPr>
            <w:tcW w:w="1104" w:type="dxa"/>
          </w:tcPr>
          <w:p w14:paraId="2E45FE61" w14:textId="77777777" w:rsidR="00943F31" w:rsidRPr="00B62FDF" w:rsidRDefault="00943F31" w:rsidP="00943F31">
            <w:pPr>
              <w:rPr>
                <w:rFonts w:ascii="Arial" w:hAnsi="Arial" w:cs="Arial"/>
                <w:color w:val="EE0000"/>
                <w:sz w:val="22"/>
              </w:rPr>
            </w:pPr>
          </w:p>
        </w:tc>
        <w:tc>
          <w:tcPr>
            <w:tcW w:w="996" w:type="dxa"/>
          </w:tcPr>
          <w:p w14:paraId="4E3CA255" w14:textId="77777777" w:rsidR="00943F31" w:rsidRPr="00B62FDF" w:rsidRDefault="00943F31" w:rsidP="00943F31">
            <w:pPr>
              <w:rPr>
                <w:rFonts w:ascii="Arial" w:hAnsi="Arial" w:cs="Arial"/>
                <w:color w:val="EE0000"/>
                <w:sz w:val="22"/>
              </w:rPr>
            </w:pPr>
          </w:p>
        </w:tc>
        <w:tc>
          <w:tcPr>
            <w:tcW w:w="957" w:type="dxa"/>
          </w:tcPr>
          <w:p w14:paraId="072C8195" w14:textId="77777777" w:rsidR="00943F31" w:rsidRPr="00B62FDF" w:rsidRDefault="00943F31" w:rsidP="00F84EF5">
            <w:pPr>
              <w:rPr>
                <w:rFonts w:ascii="Arial" w:hAnsi="Arial" w:cs="Arial"/>
                <w:color w:val="EE0000"/>
                <w:sz w:val="22"/>
              </w:rPr>
            </w:pPr>
          </w:p>
        </w:tc>
        <w:tc>
          <w:tcPr>
            <w:tcW w:w="928" w:type="dxa"/>
          </w:tcPr>
          <w:p w14:paraId="5173D76B" w14:textId="77777777" w:rsidR="00943F31" w:rsidRPr="00B62FDF" w:rsidRDefault="00943F31" w:rsidP="00F84EF5">
            <w:pPr>
              <w:rPr>
                <w:rFonts w:ascii="Arial" w:hAnsi="Arial" w:cs="Arial"/>
                <w:color w:val="EE0000"/>
                <w:sz w:val="22"/>
              </w:rPr>
            </w:pPr>
          </w:p>
        </w:tc>
      </w:tr>
      <w:tr w:rsidR="00B62FDF" w:rsidRPr="00B62FDF" w14:paraId="7BD92E15" w14:textId="77777777" w:rsidTr="00943F31">
        <w:tc>
          <w:tcPr>
            <w:tcW w:w="1298" w:type="dxa"/>
          </w:tcPr>
          <w:p w14:paraId="663D68AF" w14:textId="77777777" w:rsidR="00943F31" w:rsidRPr="00B62FDF" w:rsidRDefault="00943F31" w:rsidP="00943F31">
            <w:pPr>
              <w:rPr>
                <w:rFonts w:ascii="Arial" w:hAnsi="Arial" w:cs="Arial"/>
                <w:color w:val="EE0000"/>
                <w:sz w:val="22"/>
              </w:rPr>
            </w:pPr>
          </w:p>
        </w:tc>
        <w:tc>
          <w:tcPr>
            <w:tcW w:w="1357" w:type="dxa"/>
          </w:tcPr>
          <w:p w14:paraId="5CE5FE7A" w14:textId="77777777" w:rsidR="00943F31" w:rsidRPr="00B62FDF" w:rsidRDefault="00943F31" w:rsidP="00943F31">
            <w:pPr>
              <w:rPr>
                <w:rFonts w:ascii="Arial" w:hAnsi="Arial" w:cs="Arial"/>
                <w:color w:val="EE0000"/>
                <w:sz w:val="22"/>
              </w:rPr>
            </w:pPr>
          </w:p>
        </w:tc>
        <w:tc>
          <w:tcPr>
            <w:tcW w:w="1990" w:type="dxa"/>
          </w:tcPr>
          <w:p w14:paraId="7E6086A7" w14:textId="77777777" w:rsidR="00943F31" w:rsidRPr="00B62FDF" w:rsidRDefault="00943F31" w:rsidP="00943F31">
            <w:pPr>
              <w:rPr>
                <w:rFonts w:ascii="Arial" w:hAnsi="Arial" w:cs="Arial"/>
                <w:color w:val="EE0000"/>
                <w:sz w:val="22"/>
              </w:rPr>
            </w:pPr>
          </w:p>
        </w:tc>
        <w:tc>
          <w:tcPr>
            <w:tcW w:w="1104" w:type="dxa"/>
          </w:tcPr>
          <w:p w14:paraId="581AA9EE" w14:textId="77777777" w:rsidR="00943F31" w:rsidRPr="00B62FDF" w:rsidRDefault="00943F31" w:rsidP="00943F31">
            <w:pPr>
              <w:rPr>
                <w:rFonts w:ascii="Arial" w:hAnsi="Arial" w:cs="Arial"/>
                <w:color w:val="EE0000"/>
                <w:sz w:val="22"/>
              </w:rPr>
            </w:pPr>
          </w:p>
        </w:tc>
        <w:tc>
          <w:tcPr>
            <w:tcW w:w="996" w:type="dxa"/>
          </w:tcPr>
          <w:p w14:paraId="11F5F3A5" w14:textId="77777777" w:rsidR="00943F31" w:rsidRPr="00B62FDF" w:rsidRDefault="00943F31" w:rsidP="00943F31">
            <w:pPr>
              <w:rPr>
                <w:rFonts w:ascii="Arial" w:hAnsi="Arial" w:cs="Arial"/>
                <w:color w:val="EE0000"/>
                <w:sz w:val="22"/>
              </w:rPr>
            </w:pPr>
          </w:p>
        </w:tc>
        <w:tc>
          <w:tcPr>
            <w:tcW w:w="957" w:type="dxa"/>
          </w:tcPr>
          <w:p w14:paraId="2390AECD" w14:textId="77777777" w:rsidR="00943F31" w:rsidRPr="00B62FDF" w:rsidRDefault="00943F31" w:rsidP="00F84EF5">
            <w:pPr>
              <w:rPr>
                <w:rFonts w:ascii="Arial" w:hAnsi="Arial" w:cs="Arial"/>
                <w:color w:val="EE0000"/>
                <w:sz w:val="22"/>
              </w:rPr>
            </w:pPr>
          </w:p>
        </w:tc>
        <w:tc>
          <w:tcPr>
            <w:tcW w:w="928" w:type="dxa"/>
          </w:tcPr>
          <w:p w14:paraId="008EA83F" w14:textId="77777777" w:rsidR="00943F31" w:rsidRPr="00B62FDF" w:rsidRDefault="00943F31" w:rsidP="00F84EF5">
            <w:pPr>
              <w:rPr>
                <w:rFonts w:ascii="Arial" w:hAnsi="Arial" w:cs="Arial"/>
                <w:color w:val="EE0000"/>
                <w:sz w:val="22"/>
              </w:rPr>
            </w:pPr>
          </w:p>
        </w:tc>
      </w:tr>
      <w:tr w:rsidR="00B62FDF" w:rsidRPr="00B62FDF" w14:paraId="6FCCBF01" w14:textId="77777777" w:rsidTr="00943F31">
        <w:tc>
          <w:tcPr>
            <w:tcW w:w="1298" w:type="dxa"/>
          </w:tcPr>
          <w:p w14:paraId="744C205A" w14:textId="77777777" w:rsidR="00943F31" w:rsidRPr="00B62FDF" w:rsidRDefault="00943F31" w:rsidP="00943F31">
            <w:pPr>
              <w:rPr>
                <w:rFonts w:ascii="Arial" w:hAnsi="Arial" w:cs="Arial"/>
                <w:color w:val="EE0000"/>
                <w:sz w:val="22"/>
              </w:rPr>
            </w:pPr>
          </w:p>
        </w:tc>
        <w:tc>
          <w:tcPr>
            <w:tcW w:w="1357" w:type="dxa"/>
          </w:tcPr>
          <w:p w14:paraId="278207D8" w14:textId="77777777" w:rsidR="00943F31" w:rsidRPr="00B62FDF" w:rsidRDefault="00943F31" w:rsidP="00943F31">
            <w:pPr>
              <w:rPr>
                <w:rFonts w:ascii="Arial" w:hAnsi="Arial" w:cs="Arial"/>
                <w:color w:val="EE0000"/>
                <w:sz w:val="22"/>
              </w:rPr>
            </w:pPr>
          </w:p>
        </w:tc>
        <w:tc>
          <w:tcPr>
            <w:tcW w:w="1990" w:type="dxa"/>
          </w:tcPr>
          <w:p w14:paraId="4273B9B8" w14:textId="77777777" w:rsidR="00943F31" w:rsidRPr="00B62FDF" w:rsidRDefault="00943F31" w:rsidP="00943F31">
            <w:pPr>
              <w:rPr>
                <w:rFonts w:ascii="Arial" w:hAnsi="Arial" w:cs="Arial"/>
                <w:color w:val="EE0000"/>
                <w:sz w:val="22"/>
              </w:rPr>
            </w:pPr>
          </w:p>
        </w:tc>
        <w:tc>
          <w:tcPr>
            <w:tcW w:w="1104" w:type="dxa"/>
          </w:tcPr>
          <w:p w14:paraId="6CA88FEC" w14:textId="77777777" w:rsidR="00943F31" w:rsidRPr="00B62FDF" w:rsidRDefault="00943F31" w:rsidP="00943F31">
            <w:pPr>
              <w:rPr>
                <w:rFonts w:ascii="Arial" w:hAnsi="Arial" w:cs="Arial"/>
                <w:color w:val="EE0000"/>
                <w:sz w:val="22"/>
              </w:rPr>
            </w:pPr>
          </w:p>
        </w:tc>
        <w:tc>
          <w:tcPr>
            <w:tcW w:w="996" w:type="dxa"/>
          </w:tcPr>
          <w:p w14:paraId="19A646E6" w14:textId="77777777" w:rsidR="00943F31" w:rsidRPr="00B62FDF" w:rsidRDefault="00943F31" w:rsidP="00943F31">
            <w:pPr>
              <w:rPr>
                <w:rFonts w:ascii="Arial" w:hAnsi="Arial" w:cs="Arial"/>
                <w:color w:val="EE0000"/>
                <w:sz w:val="22"/>
              </w:rPr>
            </w:pPr>
          </w:p>
        </w:tc>
        <w:tc>
          <w:tcPr>
            <w:tcW w:w="957" w:type="dxa"/>
          </w:tcPr>
          <w:p w14:paraId="1AFAAA44" w14:textId="77777777" w:rsidR="00943F31" w:rsidRPr="00B62FDF" w:rsidRDefault="00943F31" w:rsidP="00F84EF5">
            <w:pPr>
              <w:rPr>
                <w:rFonts w:ascii="Arial" w:hAnsi="Arial" w:cs="Arial"/>
                <w:color w:val="EE0000"/>
                <w:sz w:val="22"/>
              </w:rPr>
            </w:pPr>
          </w:p>
        </w:tc>
        <w:tc>
          <w:tcPr>
            <w:tcW w:w="928" w:type="dxa"/>
          </w:tcPr>
          <w:p w14:paraId="1D62BBD6" w14:textId="77777777" w:rsidR="00943F31" w:rsidRPr="00B62FDF" w:rsidRDefault="00943F31" w:rsidP="00F84EF5">
            <w:pPr>
              <w:rPr>
                <w:rFonts w:ascii="Arial" w:hAnsi="Arial" w:cs="Arial"/>
                <w:color w:val="EE0000"/>
                <w:sz w:val="22"/>
              </w:rPr>
            </w:pPr>
          </w:p>
        </w:tc>
      </w:tr>
      <w:tr w:rsidR="00B62FDF" w:rsidRPr="00B62FDF" w14:paraId="4194081E" w14:textId="77777777" w:rsidTr="00943F31">
        <w:tc>
          <w:tcPr>
            <w:tcW w:w="1298" w:type="dxa"/>
          </w:tcPr>
          <w:p w14:paraId="13066F1F" w14:textId="77777777" w:rsidR="00943F31" w:rsidRPr="00B62FDF" w:rsidRDefault="00943F31" w:rsidP="00943F31">
            <w:pPr>
              <w:rPr>
                <w:rFonts w:ascii="Arial" w:hAnsi="Arial" w:cs="Arial"/>
                <w:color w:val="EE0000"/>
                <w:sz w:val="22"/>
              </w:rPr>
            </w:pPr>
          </w:p>
        </w:tc>
        <w:tc>
          <w:tcPr>
            <w:tcW w:w="1357" w:type="dxa"/>
          </w:tcPr>
          <w:p w14:paraId="78E1A9A3" w14:textId="77777777" w:rsidR="00943F31" w:rsidRPr="00B62FDF" w:rsidRDefault="00943F31" w:rsidP="00943F31">
            <w:pPr>
              <w:rPr>
                <w:rFonts w:ascii="Arial" w:hAnsi="Arial" w:cs="Arial"/>
                <w:color w:val="EE0000"/>
                <w:sz w:val="22"/>
              </w:rPr>
            </w:pPr>
          </w:p>
        </w:tc>
        <w:tc>
          <w:tcPr>
            <w:tcW w:w="1990" w:type="dxa"/>
          </w:tcPr>
          <w:p w14:paraId="0435C6F5" w14:textId="77777777" w:rsidR="00943F31" w:rsidRPr="00B62FDF" w:rsidRDefault="00943F31" w:rsidP="00943F31">
            <w:pPr>
              <w:rPr>
                <w:rFonts w:ascii="Arial" w:hAnsi="Arial" w:cs="Arial"/>
                <w:color w:val="EE0000"/>
                <w:sz w:val="22"/>
              </w:rPr>
            </w:pPr>
          </w:p>
        </w:tc>
        <w:tc>
          <w:tcPr>
            <w:tcW w:w="1104" w:type="dxa"/>
          </w:tcPr>
          <w:p w14:paraId="1E1E587B" w14:textId="77777777" w:rsidR="00943F31" w:rsidRPr="00B62FDF" w:rsidRDefault="00943F31" w:rsidP="00943F31">
            <w:pPr>
              <w:rPr>
                <w:rFonts w:ascii="Arial" w:hAnsi="Arial" w:cs="Arial"/>
                <w:color w:val="EE0000"/>
                <w:sz w:val="22"/>
              </w:rPr>
            </w:pPr>
          </w:p>
        </w:tc>
        <w:tc>
          <w:tcPr>
            <w:tcW w:w="996" w:type="dxa"/>
          </w:tcPr>
          <w:p w14:paraId="0D35385C" w14:textId="77777777" w:rsidR="00943F31" w:rsidRPr="00B62FDF" w:rsidRDefault="00943F31" w:rsidP="00943F31">
            <w:pPr>
              <w:rPr>
                <w:rFonts w:ascii="Arial" w:hAnsi="Arial" w:cs="Arial"/>
                <w:color w:val="EE0000"/>
                <w:sz w:val="22"/>
              </w:rPr>
            </w:pPr>
          </w:p>
        </w:tc>
        <w:tc>
          <w:tcPr>
            <w:tcW w:w="957" w:type="dxa"/>
          </w:tcPr>
          <w:p w14:paraId="4DBFD473" w14:textId="77777777" w:rsidR="00943F31" w:rsidRPr="00B62FDF" w:rsidRDefault="00943F31" w:rsidP="00F84EF5">
            <w:pPr>
              <w:rPr>
                <w:rFonts w:ascii="Arial" w:hAnsi="Arial" w:cs="Arial"/>
                <w:color w:val="EE0000"/>
                <w:sz w:val="22"/>
              </w:rPr>
            </w:pPr>
          </w:p>
        </w:tc>
        <w:tc>
          <w:tcPr>
            <w:tcW w:w="928" w:type="dxa"/>
          </w:tcPr>
          <w:p w14:paraId="53460E00" w14:textId="77777777" w:rsidR="00943F31" w:rsidRPr="00B62FDF" w:rsidRDefault="00943F31" w:rsidP="00F84EF5">
            <w:pPr>
              <w:rPr>
                <w:rFonts w:ascii="Arial" w:hAnsi="Arial" w:cs="Arial"/>
                <w:color w:val="EE0000"/>
                <w:sz w:val="22"/>
              </w:rPr>
            </w:pPr>
          </w:p>
        </w:tc>
      </w:tr>
      <w:tr w:rsidR="00B62FDF" w:rsidRPr="00B62FDF" w14:paraId="310462F1" w14:textId="77777777" w:rsidTr="00943F31">
        <w:tc>
          <w:tcPr>
            <w:tcW w:w="1298" w:type="dxa"/>
          </w:tcPr>
          <w:p w14:paraId="3EC6B915" w14:textId="77777777" w:rsidR="00943F31" w:rsidRPr="00B62FDF" w:rsidRDefault="00943F31" w:rsidP="00943F31">
            <w:pPr>
              <w:rPr>
                <w:rFonts w:ascii="Arial" w:hAnsi="Arial" w:cs="Arial"/>
                <w:color w:val="EE0000"/>
                <w:sz w:val="22"/>
              </w:rPr>
            </w:pPr>
          </w:p>
        </w:tc>
        <w:tc>
          <w:tcPr>
            <w:tcW w:w="1357" w:type="dxa"/>
          </w:tcPr>
          <w:p w14:paraId="68B72C73" w14:textId="77777777" w:rsidR="00943F31" w:rsidRPr="00B62FDF" w:rsidRDefault="00943F31" w:rsidP="00943F31">
            <w:pPr>
              <w:rPr>
                <w:rFonts w:ascii="Arial" w:hAnsi="Arial" w:cs="Arial"/>
                <w:color w:val="EE0000"/>
                <w:sz w:val="22"/>
              </w:rPr>
            </w:pPr>
          </w:p>
        </w:tc>
        <w:tc>
          <w:tcPr>
            <w:tcW w:w="1990" w:type="dxa"/>
          </w:tcPr>
          <w:p w14:paraId="56311F1A" w14:textId="77777777" w:rsidR="00943F31" w:rsidRPr="00B62FDF" w:rsidRDefault="00943F31" w:rsidP="00943F31">
            <w:pPr>
              <w:rPr>
                <w:rFonts w:ascii="Arial" w:hAnsi="Arial" w:cs="Arial"/>
                <w:color w:val="EE0000"/>
                <w:sz w:val="22"/>
              </w:rPr>
            </w:pPr>
          </w:p>
        </w:tc>
        <w:tc>
          <w:tcPr>
            <w:tcW w:w="1104" w:type="dxa"/>
          </w:tcPr>
          <w:p w14:paraId="358314CB" w14:textId="77777777" w:rsidR="00943F31" w:rsidRPr="00B62FDF" w:rsidRDefault="00943F31" w:rsidP="00943F31">
            <w:pPr>
              <w:rPr>
                <w:rFonts w:ascii="Arial" w:hAnsi="Arial" w:cs="Arial"/>
                <w:color w:val="EE0000"/>
                <w:sz w:val="22"/>
              </w:rPr>
            </w:pPr>
          </w:p>
        </w:tc>
        <w:tc>
          <w:tcPr>
            <w:tcW w:w="996" w:type="dxa"/>
          </w:tcPr>
          <w:p w14:paraId="00C17C41" w14:textId="77777777" w:rsidR="00943F31" w:rsidRPr="00B62FDF" w:rsidRDefault="00943F31" w:rsidP="00943F31">
            <w:pPr>
              <w:rPr>
                <w:rFonts w:ascii="Arial" w:hAnsi="Arial" w:cs="Arial"/>
                <w:color w:val="EE0000"/>
                <w:sz w:val="22"/>
              </w:rPr>
            </w:pPr>
          </w:p>
        </w:tc>
        <w:tc>
          <w:tcPr>
            <w:tcW w:w="957" w:type="dxa"/>
          </w:tcPr>
          <w:p w14:paraId="19C86830" w14:textId="77777777" w:rsidR="00943F31" w:rsidRPr="00B62FDF" w:rsidRDefault="00943F31" w:rsidP="00F84EF5">
            <w:pPr>
              <w:rPr>
                <w:rFonts w:ascii="Arial" w:hAnsi="Arial" w:cs="Arial"/>
                <w:color w:val="EE0000"/>
                <w:sz w:val="22"/>
              </w:rPr>
            </w:pPr>
          </w:p>
        </w:tc>
        <w:tc>
          <w:tcPr>
            <w:tcW w:w="928" w:type="dxa"/>
          </w:tcPr>
          <w:p w14:paraId="3851B11C" w14:textId="77777777" w:rsidR="00943F31" w:rsidRPr="00B62FDF" w:rsidRDefault="00943F31" w:rsidP="00F84EF5">
            <w:pPr>
              <w:rPr>
                <w:rFonts w:ascii="Arial" w:hAnsi="Arial" w:cs="Arial"/>
                <w:color w:val="EE0000"/>
                <w:sz w:val="22"/>
              </w:rPr>
            </w:pPr>
          </w:p>
        </w:tc>
      </w:tr>
      <w:tr w:rsidR="00B62FDF" w:rsidRPr="00B62FDF" w14:paraId="5FCF5AC5" w14:textId="77777777" w:rsidTr="00943F31">
        <w:tc>
          <w:tcPr>
            <w:tcW w:w="1298" w:type="dxa"/>
          </w:tcPr>
          <w:p w14:paraId="38F1936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Materials and Supplies</w:t>
            </w:r>
          </w:p>
          <w:p w14:paraId="640C1B27" w14:textId="77777777" w:rsidR="00943F31" w:rsidRPr="00B62FDF" w:rsidRDefault="00943F31" w:rsidP="00943F31">
            <w:pPr>
              <w:rPr>
                <w:rFonts w:ascii="Arial" w:hAnsi="Arial" w:cs="Arial"/>
                <w:color w:val="EE0000"/>
                <w:sz w:val="22"/>
              </w:rPr>
            </w:pPr>
          </w:p>
        </w:tc>
        <w:tc>
          <w:tcPr>
            <w:tcW w:w="1357" w:type="dxa"/>
          </w:tcPr>
          <w:p w14:paraId="7B23544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at reasonable and allocable costs</w:t>
            </w:r>
          </w:p>
          <w:p w14:paraId="3F7A9CE1" w14:textId="77777777" w:rsidR="00943F31" w:rsidRPr="00B62FDF" w:rsidRDefault="00943F31" w:rsidP="00943F31">
            <w:pPr>
              <w:rPr>
                <w:rFonts w:ascii="Arial" w:hAnsi="Arial" w:cs="Arial"/>
                <w:color w:val="EE0000"/>
                <w:sz w:val="22"/>
              </w:rPr>
            </w:pPr>
          </w:p>
        </w:tc>
        <w:tc>
          <w:tcPr>
            <w:tcW w:w="1990" w:type="dxa"/>
          </w:tcPr>
          <w:p w14:paraId="3BE8899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Description: [General lab supplies/consumables]</w:t>
            </w:r>
          </w:p>
          <w:p w14:paraId="5DE14B4A" w14:textId="77777777" w:rsidR="00943F31" w:rsidRPr="00B62FDF" w:rsidRDefault="00943F31" w:rsidP="00943F31">
            <w:pPr>
              <w:rPr>
                <w:rFonts w:ascii="Arial" w:hAnsi="Arial" w:cs="Arial"/>
                <w:color w:val="EE0000"/>
                <w:sz w:val="22"/>
              </w:rPr>
            </w:pPr>
          </w:p>
        </w:tc>
        <w:tc>
          <w:tcPr>
            <w:tcW w:w="1104" w:type="dxa"/>
          </w:tcPr>
          <w:p w14:paraId="49F68436"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271230C6" w14:textId="77777777" w:rsidR="00943F31" w:rsidRPr="00B62FDF" w:rsidRDefault="00943F31" w:rsidP="00943F31">
            <w:pPr>
              <w:rPr>
                <w:rFonts w:ascii="Arial" w:hAnsi="Arial" w:cs="Arial"/>
                <w:color w:val="EE0000"/>
                <w:sz w:val="22"/>
              </w:rPr>
            </w:pPr>
          </w:p>
        </w:tc>
        <w:tc>
          <w:tcPr>
            <w:tcW w:w="996" w:type="dxa"/>
          </w:tcPr>
          <w:p w14:paraId="145B3174"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7FE5DC11" w14:textId="77777777" w:rsidR="00943F31" w:rsidRPr="00B62FDF" w:rsidRDefault="00943F31" w:rsidP="00943F31">
            <w:pPr>
              <w:rPr>
                <w:rFonts w:ascii="Arial" w:hAnsi="Arial" w:cs="Arial"/>
                <w:color w:val="EE0000"/>
                <w:sz w:val="22"/>
              </w:rPr>
            </w:pPr>
          </w:p>
        </w:tc>
        <w:tc>
          <w:tcPr>
            <w:tcW w:w="957" w:type="dxa"/>
          </w:tcPr>
          <w:p w14:paraId="30386499" w14:textId="77777777" w:rsidR="00943F31" w:rsidRPr="00B62FDF" w:rsidRDefault="00943F31" w:rsidP="00F84EF5">
            <w:pPr>
              <w:rPr>
                <w:rFonts w:ascii="Arial" w:hAnsi="Arial" w:cs="Arial"/>
                <w:color w:val="EE0000"/>
                <w:sz w:val="22"/>
              </w:rPr>
            </w:pPr>
          </w:p>
        </w:tc>
        <w:tc>
          <w:tcPr>
            <w:tcW w:w="928" w:type="dxa"/>
          </w:tcPr>
          <w:p w14:paraId="7E781520" w14:textId="77777777" w:rsidR="00943F31" w:rsidRPr="00B62FDF" w:rsidRDefault="00943F31" w:rsidP="00F84EF5">
            <w:pPr>
              <w:rPr>
                <w:rFonts w:ascii="Arial" w:hAnsi="Arial" w:cs="Arial"/>
                <w:color w:val="EE0000"/>
                <w:sz w:val="22"/>
              </w:rPr>
            </w:pPr>
          </w:p>
        </w:tc>
      </w:tr>
      <w:tr w:rsidR="00B62FDF" w:rsidRPr="00B62FDF" w14:paraId="05A79D72" w14:textId="77777777" w:rsidTr="00943F31">
        <w:tc>
          <w:tcPr>
            <w:tcW w:w="1298" w:type="dxa"/>
          </w:tcPr>
          <w:p w14:paraId="5A63258A" w14:textId="77777777" w:rsidR="00943F31" w:rsidRPr="00B62FDF" w:rsidRDefault="00943F31" w:rsidP="00943F31">
            <w:pPr>
              <w:rPr>
                <w:rFonts w:ascii="Arial" w:hAnsi="Arial" w:cs="Arial"/>
                <w:color w:val="EE0000"/>
                <w:sz w:val="22"/>
              </w:rPr>
            </w:pPr>
          </w:p>
        </w:tc>
        <w:tc>
          <w:tcPr>
            <w:tcW w:w="1357" w:type="dxa"/>
          </w:tcPr>
          <w:p w14:paraId="28A3F394" w14:textId="77777777" w:rsidR="00943F31" w:rsidRPr="00B62FDF" w:rsidRDefault="00943F31" w:rsidP="00943F31">
            <w:pPr>
              <w:rPr>
                <w:rFonts w:ascii="Arial" w:hAnsi="Arial" w:cs="Arial"/>
                <w:color w:val="EE0000"/>
                <w:sz w:val="22"/>
              </w:rPr>
            </w:pPr>
          </w:p>
        </w:tc>
        <w:tc>
          <w:tcPr>
            <w:tcW w:w="1990" w:type="dxa"/>
          </w:tcPr>
          <w:p w14:paraId="34C44371" w14:textId="77777777" w:rsidR="00943F31" w:rsidRPr="00B62FDF" w:rsidRDefault="00943F31" w:rsidP="00943F31">
            <w:pPr>
              <w:rPr>
                <w:rFonts w:ascii="Arial" w:hAnsi="Arial" w:cs="Arial"/>
                <w:color w:val="EE0000"/>
                <w:sz w:val="22"/>
              </w:rPr>
            </w:pPr>
          </w:p>
        </w:tc>
        <w:tc>
          <w:tcPr>
            <w:tcW w:w="1104" w:type="dxa"/>
          </w:tcPr>
          <w:p w14:paraId="685C153F" w14:textId="77777777" w:rsidR="00943F31" w:rsidRPr="00B62FDF" w:rsidRDefault="00943F31" w:rsidP="00943F31">
            <w:pPr>
              <w:rPr>
                <w:rFonts w:ascii="Arial" w:hAnsi="Arial" w:cs="Arial"/>
                <w:color w:val="EE0000"/>
                <w:sz w:val="22"/>
              </w:rPr>
            </w:pPr>
          </w:p>
        </w:tc>
        <w:tc>
          <w:tcPr>
            <w:tcW w:w="996" w:type="dxa"/>
          </w:tcPr>
          <w:p w14:paraId="2FA811DE" w14:textId="77777777" w:rsidR="00943F31" w:rsidRPr="00B62FDF" w:rsidRDefault="00943F31" w:rsidP="00943F31">
            <w:pPr>
              <w:rPr>
                <w:rFonts w:ascii="Arial" w:hAnsi="Arial" w:cs="Arial"/>
                <w:color w:val="EE0000"/>
                <w:sz w:val="22"/>
              </w:rPr>
            </w:pPr>
          </w:p>
        </w:tc>
        <w:tc>
          <w:tcPr>
            <w:tcW w:w="957" w:type="dxa"/>
          </w:tcPr>
          <w:p w14:paraId="5DC22E6A" w14:textId="77777777" w:rsidR="00943F31" w:rsidRPr="00B62FDF" w:rsidRDefault="00943F31" w:rsidP="00F84EF5">
            <w:pPr>
              <w:rPr>
                <w:rFonts w:ascii="Arial" w:hAnsi="Arial" w:cs="Arial"/>
                <w:color w:val="EE0000"/>
                <w:sz w:val="22"/>
              </w:rPr>
            </w:pPr>
          </w:p>
        </w:tc>
        <w:tc>
          <w:tcPr>
            <w:tcW w:w="928" w:type="dxa"/>
          </w:tcPr>
          <w:p w14:paraId="7D7B7E42" w14:textId="77777777" w:rsidR="00943F31" w:rsidRPr="00B62FDF" w:rsidRDefault="00943F31" w:rsidP="00F84EF5">
            <w:pPr>
              <w:rPr>
                <w:rFonts w:ascii="Arial" w:hAnsi="Arial" w:cs="Arial"/>
                <w:color w:val="EE0000"/>
                <w:sz w:val="22"/>
              </w:rPr>
            </w:pPr>
          </w:p>
        </w:tc>
      </w:tr>
      <w:tr w:rsidR="00B62FDF" w:rsidRPr="00B62FDF" w14:paraId="1B9190AA" w14:textId="77777777" w:rsidTr="00943F31">
        <w:tc>
          <w:tcPr>
            <w:tcW w:w="1298" w:type="dxa"/>
          </w:tcPr>
          <w:p w14:paraId="3BB7188A" w14:textId="77777777" w:rsidR="00943F31" w:rsidRPr="00B62FDF" w:rsidRDefault="00943F31" w:rsidP="00943F31">
            <w:pPr>
              <w:rPr>
                <w:rFonts w:ascii="Arial" w:hAnsi="Arial" w:cs="Arial"/>
                <w:color w:val="EE0000"/>
                <w:sz w:val="22"/>
              </w:rPr>
            </w:pPr>
          </w:p>
        </w:tc>
        <w:tc>
          <w:tcPr>
            <w:tcW w:w="1357" w:type="dxa"/>
          </w:tcPr>
          <w:p w14:paraId="7A352A50" w14:textId="77777777" w:rsidR="00943F31" w:rsidRPr="00B62FDF" w:rsidRDefault="00943F31" w:rsidP="00943F31">
            <w:pPr>
              <w:rPr>
                <w:rFonts w:ascii="Arial" w:hAnsi="Arial" w:cs="Arial"/>
                <w:color w:val="EE0000"/>
                <w:sz w:val="22"/>
              </w:rPr>
            </w:pPr>
          </w:p>
        </w:tc>
        <w:tc>
          <w:tcPr>
            <w:tcW w:w="1990" w:type="dxa"/>
          </w:tcPr>
          <w:p w14:paraId="64A54A81" w14:textId="77777777" w:rsidR="00943F31" w:rsidRPr="00B62FDF" w:rsidRDefault="00943F31" w:rsidP="00943F31">
            <w:pPr>
              <w:rPr>
                <w:rFonts w:ascii="Arial" w:hAnsi="Arial" w:cs="Arial"/>
                <w:color w:val="EE0000"/>
                <w:sz w:val="22"/>
              </w:rPr>
            </w:pPr>
          </w:p>
        </w:tc>
        <w:tc>
          <w:tcPr>
            <w:tcW w:w="1104" w:type="dxa"/>
          </w:tcPr>
          <w:p w14:paraId="3428120D" w14:textId="77777777" w:rsidR="00943F31" w:rsidRPr="00B62FDF" w:rsidRDefault="00943F31" w:rsidP="00943F31">
            <w:pPr>
              <w:rPr>
                <w:rFonts w:ascii="Arial" w:hAnsi="Arial" w:cs="Arial"/>
                <w:color w:val="EE0000"/>
                <w:sz w:val="22"/>
              </w:rPr>
            </w:pPr>
          </w:p>
        </w:tc>
        <w:tc>
          <w:tcPr>
            <w:tcW w:w="996" w:type="dxa"/>
          </w:tcPr>
          <w:p w14:paraId="004958BD" w14:textId="77777777" w:rsidR="00943F31" w:rsidRPr="00B62FDF" w:rsidRDefault="00943F31" w:rsidP="00943F31">
            <w:pPr>
              <w:rPr>
                <w:rFonts w:ascii="Arial" w:hAnsi="Arial" w:cs="Arial"/>
                <w:color w:val="EE0000"/>
                <w:sz w:val="22"/>
              </w:rPr>
            </w:pPr>
          </w:p>
        </w:tc>
        <w:tc>
          <w:tcPr>
            <w:tcW w:w="957" w:type="dxa"/>
          </w:tcPr>
          <w:p w14:paraId="18DE003D" w14:textId="77777777" w:rsidR="00943F31" w:rsidRPr="00B62FDF" w:rsidRDefault="00943F31" w:rsidP="00F84EF5">
            <w:pPr>
              <w:rPr>
                <w:rFonts w:ascii="Arial" w:hAnsi="Arial" w:cs="Arial"/>
                <w:color w:val="EE0000"/>
                <w:sz w:val="22"/>
              </w:rPr>
            </w:pPr>
          </w:p>
        </w:tc>
        <w:tc>
          <w:tcPr>
            <w:tcW w:w="928" w:type="dxa"/>
          </w:tcPr>
          <w:p w14:paraId="17BBD2C5" w14:textId="77777777" w:rsidR="00943F31" w:rsidRPr="00B62FDF" w:rsidRDefault="00943F31" w:rsidP="00F84EF5">
            <w:pPr>
              <w:rPr>
                <w:rFonts w:ascii="Arial" w:hAnsi="Arial" w:cs="Arial"/>
                <w:color w:val="EE0000"/>
                <w:sz w:val="22"/>
              </w:rPr>
            </w:pPr>
          </w:p>
        </w:tc>
      </w:tr>
      <w:tr w:rsidR="00B62FDF" w:rsidRPr="00B62FDF" w14:paraId="53B89771" w14:textId="77777777" w:rsidTr="00943F31">
        <w:tc>
          <w:tcPr>
            <w:tcW w:w="1298" w:type="dxa"/>
          </w:tcPr>
          <w:p w14:paraId="19ABCC24" w14:textId="77777777" w:rsidR="00943F31" w:rsidRPr="00B62FDF" w:rsidRDefault="00943F31" w:rsidP="00943F31">
            <w:pPr>
              <w:rPr>
                <w:rFonts w:ascii="Arial" w:hAnsi="Arial" w:cs="Arial"/>
                <w:color w:val="EE0000"/>
                <w:sz w:val="22"/>
              </w:rPr>
            </w:pPr>
          </w:p>
        </w:tc>
        <w:tc>
          <w:tcPr>
            <w:tcW w:w="1357" w:type="dxa"/>
          </w:tcPr>
          <w:p w14:paraId="6EC32FAE" w14:textId="77777777" w:rsidR="00943F31" w:rsidRPr="00B62FDF" w:rsidRDefault="00943F31" w:rsidP="00943F31">
            <w:pPr>
              <w:rPr>
                <w:rFonts w:ascii="Arial" w:hAnsi="Arial" w:cs="Arial"/>
                <w:color w:val="EE0000"/>
                <w:sz w:val="22"/>
              </w:rPr>
            </w:pPr>
          </w:p>
        </w:tc>
        <w:tc>
          <w:tcPr>
            <w:tcW w:w="1990" w:type="dxa"/>
          </w:tcPr>
          <w:p w14:paraId="510925AA" w14:textId="77777777" w:rsidR="00943F31" w:rsidRPr="00B62FDF" w:rsidRDefault="00943F31" w:rsidP="00943F31">
            <w:pPr>
              <w:rPr>
                <w:rFonts w:ascii="Arial" w:hAnsi="Arial" w:cs="Arial"/>
                <w:color w:val="EE0000"/>
                <w:sz w:val="22"/>
              </w:rPr>
            </w:pPr>
          </w:p>
        </w:tc>
        <w:tc>
          <w:tcPr>
            <w:tcW w:w="1104" w:type="dxa"/>
          </w:tcPr>
          <w:p w14:paraId="66F6C38C" w14:textId="77777777" w:rsidR="00943F31" w:rsidRPr="00B62FDF" w:rsidRDefault="00943F31" w:rsidP="00943F31">
            <w:pPr>
              <w:rPr>
                <w:rFonts w:ascii="Arial" w:hAnsi="Arial" w:cs="Arial"/>
                <w:color w:val="EE0000"/>
                <w:sz w:val="22"/>
              </w:rPr>
            </w:pPr>
          </w:p>
        </w:tc>
        <w:tc>
          <w:tcPr>
            <w:tcW w:w="996" w:type="dxa"/>
          </w:tcPr>
          <w:p w14:paraId="23B8B511" w14:textId="77777777" w:rsidR="00943F31" w:rsidRPr="00B62FDF" w:rsidRDefault="00943F31" w:rsidP="00943F31">
            <w:pPr>
              <w:rPr>
                <w:rFonts w:ascii="Arial" w:hAnsi="Arial" w:cs="Arial"/>
                <w:color w:val="EE0000"/>
                <w:sz w:val="22"/>
              </w:rPr>
            </w:pPr>
          </w:p>
        </w:tc>
        <w:tc>
          <w:tcPr>
            <w:tcW w:w="957" w:type="dxa"/>
          </w:tcPr>
          <w:p w14:paraId="0007138A" w14:textId="77777777" w:rsidR="00943F31" w:rsidRPr="00B62FDF" w:rsidRDefault="00943F31" w:rsidP="00F84EF5">
            <w:pPr>
              <w:rPr>
                <w:rFonts w:ascii="Arial" w:hAnsi="Arial" w:cs="Arial"/>
                <w:color w:val="EE0000"/>
                <w:sz w:val="22"/>
              </w:rPr>
            </w:pPr>
          </w:p>
        </w:tc>
        <w:tc>
          <w:tcPr>
            <w:tcW w:w="928" w:type="dxa"/>
          </w:tcPr>
          <w:p w14:paraId="2A8537C0" w14:textId="77777777" w:rsidR="00943F31" w:rsidRPr="00B62FDF" w:rsidRDefault="00943F31" w:rsidP="00F84EF5">
            <w:pPr>
              <w:rPr>
                <w:rFonts w:ascii="Arial" w:hAnsi="Arial" w:cs="Arial"/>
                <w:color w:val="EE0000"/>
                <w:sz w:val="22"/>
              </w:rPr>
            </w:pPr>
          </w:p>
        </w:tc>
      </w:tr>
      <w:tr w:rsidR="00B62FDF" w:rsidRPr="00B62FDF" w14:paraId="3BD44B79" w14:textId="77777777" w:rsidTr="00943F31">
        <w:tc>
          <w:tcPr>
            <w:tcW w:w="1298" w:type="dxa"/>
          </w:tcPr>
          <w:p w14:paraId="055FE4CC" w14:textId="77777777" w:rsidR="00943F31" w:rsidRPr="00B62FDF" w:rsidRDefault="00943F31" w:rsidP="00943F31">
            <w:pPr>
              <w:rPr>
                <w:rFonts w:ascii="Arial" w:hAnsi="Arial" w:cs="Arial"/>
                <w:color w:val="EE0000"/>
                <w:sz w:val="22"/>
              </w:rPr>
            </w:pPr>
          </w:p>
        </w:tc>
        <w:tc>
          <w:tcPr>
            <w:tcW w:w="1357" w:type="dxa"/>
          </w:tcPr>
          <w:p w14:paraId="4AD90BCC" w14:textId="77777777" w:rsidR="00943F31" w:rsidRPr="00B62FDF" w:rsidRDefault="00943F31" w:rsidP="00943F31">
            <w:pPr>
              <w:rPr>
                <w:rFonts w:ascii="Arial" w:hAnsi="Arial" w:cs="Arial"/>
                <w:color w:val="EE0000"/>
                <w:sz w:val="22"/>
              </w:rPr>
            </w:pPr>
          </w:p>
        </w:tc>
        <w:tc>
          <w:tcPr>
            <w:tcW w:w="1990" w:type="dxa"/>
          </w:tcPr>
          <w:p w14:paraId="03A678F7" w14:textId="77777777" w:rsidR="00943F31" w:rsidRPr="00B62FDF" w:rsidRDefault="00943F31" w:rsidP="00943F31">
            <w:pPr>
              <w:rPr>
                <w:rFonts w:ascii="Arial" w:hAnsi="Arial" w:cs="Arial"/>
                <w:color w:val="EE0000"/>
                <w:sz w:val="22"/>
              </w:rPr>
            </w:pPr>
          </w:p>
        </w:tc>
        <w:tc>
          <w:tcPr>
            <w:tcW w:w="1104" w:type="dxa"/>
          </w:tcPr>
          <w:p w14:paraId="247B45C4" w14:textId="77777777" w:rsidR="00943F31" w:rsidRPr="00B62FDF" w:rsidRDefault="00943F31" w:rsidP="00943F31">
            <w:pPr>
              <w:rPr>
                <w:rFonts w:ascii="Arial" w:hAnsi="Arial" w:cs="Arial"/>
                <w:color w:val="EE0000"/>
                <w:sz w:val="22"/>
              </w:rPr>
            </w:pPr>
          </w:p>
        </w:tc>
        <w:tc>
          <w:tcPr>
            <w:tcW w:w="996" w:type="dxa"/>
          </w:tcPr>
          <w:p w14:paraId="28304639" w14:textId="77777777" w:rsidR="00943F31" w:rsidRPr="00B62FDF" w:rsidRDefault="00943F31" w:rsidP="00943F31">
            <w:pPr>
              <w:rPr>
                <w:rFonts w:ascii="Arial" w:hAnsi="Arial" w:cs="Arial"/>
                <w:color w:val="EE0000"/>
                <w:sz w:val="22"/>
              </w:rPr>
            </w:pPr>
          </w:p>
        </w:tc>
        <w:tc>
          <w:tcPr>
            <w:tcW w:w="957" w:type="dxa"/>
          </w:tcPr>
          <w:p w14:paraId="5F02C043" w14:textId="77777777" w:rsidR="00943F31" w:rsidRPr="00B62FDF" w:rsidRDefault="00943F31" w:rsidP="00F84EF5">
            <w:pPr>
              <w:rPr>
                <w:rFonts w:ascii="Arial" w:hAnsi="Arial" w:cs="Arial"/>
                <w:color w:val="EE0000"/>
                <w:sz w:val="22"/>
              </w:rPr>
            </w:pPr>
          </w:p>
        </w:tc>
        <w:tc>
          <w:tcPr>
            <w:tcW w:w="928" w:type="dxa"/>
          </w:tcPr>
          <w:p w14:paraId="0796B617" w14:textId="77777777" w:rsidR="00943F31" w:rsidRPr="00B62FDF" w:rsidRDefault="00943F31" w:rsidP="00F84EF5">
            <w:pPr>
              <w:rPr>
                <w:rFonts w:ascii="Arial" w:hAnsi="Arial" w:cs="Arial"/>
                <w:color w:val="EE0000"/>
                <w:sz w:val="22"/>
              </w:rPr>
            </w:pPr>
          </w:p>
        </w:tc>
      </w:tr>
      <w:tr w:rsidR="00B62FDF" w:rsidRPr="00B62FDF" w14:paraId="2A50CA74" w14:textId="77777777" w:rsidTr="00943F31">
        <w:tc>
          <w:tcPr>
            <w:tcW w:w="1298" w:type="dxa"/>
          </w:tcPr>
          <w:p w14:paraId="3CD5B4E9" w14:textId="77777777" w:rsidR="00943F31" w:rsidRPr="00B62FDF" w:rsidRDefault="00943F31" w:rsidP="00943F31">
            <w:pPr>
              <w:rPr>
                <w:rFonts w:ascii="Arial" w:hAnsi="Arial" w:cs="Arial"/>
                <w:color w:val="EE0000"/>
                <w:sz w:val="22"/>
              </w:rPr>
            </w:pPr>
          </w:p>
        </w:tc>
        <w:tc>
          <w:tcPr>
            <w:tcW w:w="1357" w:type="dxa"/>
          </w:tcPr>
          <w:p w14:paraId="6D8A23E9" w14:textId="77777777" w:rsidR="00943F31" w:rsidRPr="00B62FDF" w:rsidRDefault="00943F31" w:rsidP="00943F31">
            <w:pPr>
              <w:rPr>
                <w:rFonts w:ascii="Arial" w:hAnsi="Arial" w:cs="Arial"/>
                <w:color w:val="EE0000"/>
                <w:sz w:val="22"/>
              </w:rPr>
            </w:pPr>
          </w:p>
        </w:tc>
        <w:tc>
          <w:tcPr>
            <w:tcW w:w="1990" w:type="dxa"/>
          </w:tcPr>
          <w:p w14:paraId="6790969B" w14:textId="77777777" w:rsidR="00943F31" w:rsidRPr="00B62FDF" w:rsidRDefault="00943F31" w:rsidP="00943F31">
            <w:pPr>
              <w:rPr>
                <w:rFonts w:ascii="Arial" w:hAnsi="Arial" w:cs="Arial"/>
                <w:color w:val="EE0000"/>
                <w:sz w:val="22"/>
              </w:rPr>
            </w:pPr>
          </w:p>
        </w:tc>
        <w:tc>
          <w:tcPr>
            <w:tcW w:w="1104" w:type="dxa"/>
          </w:tcPr>
          <w:p w14:paraId="30EEA6FB" w14:textId="77777777" w:rsidR="00943F31" w:rsidRPr="00B62FDF" w:rsidRDefault="00943F31" w:rsidP="00943F31">
            <w:pPr>
              <w:rPr>
                <w:rFonts w:ascii="Arial" w:hAnsi="Arial" w:cs="Arial"/>
                <w:color w:val="EE0000"/>
                <w:sz w:val="22"/>
              </w:rPr>
            </w:pPr>
          </w:p>
        </w:tc>
        <w:tc>
          <w:tcPr>
            <w:tcW w:w="996" w:type="dxa"/>
          </w:tcPr>
          <w:p w14:paraId="4E88A986" w14:textId="77777777" w:rsidR="00943F31" w:rsidRPr="00B62FDF" w:rsidRDefault="00943F31" w:rsidP="00943F31">
            <w:pPr>
              <w:rPr>
                <w:rFonts w:ascii="Arial" w:hAnsi="Arial" w:cs="Arial"/>
                <w:color w:val="EE0000"/>
                <w:sz w:val="22"/>
              </w:rPr>
            </w:pPr>
          </w:p>
        </w:tc>
        <w:tc>
          <w:tcPr>
            <w:tcW w:w="957" w:type="dxa"/>
          </w:tcPr>
          <w:p w14:paraId="6BDC5850" w14:textId="77777777" w:rsidR="00943F31" w:rsidRPr="00B62FDF" w:rsidRDefault="00943F31" w:rsidP="00F84EF5">
            <w:pPr>
              <w:rPr>
                <w:rFonts w:ascii="Arial" w:hAnsi="Arial" w:cs="Arial"/>
                <w:color w:val="EE0000"/>
                <w:sz w:val="22"/>
              </w:rPr>
            </w:pPr>
          </w:p>
        </w:tc>
        <w:tc>
          <w:tcPr>
            <w:tcW w:w="928" w:type="dxa"/>
          </w:tcPr>
          <w:p w14:paraId="7F34DEB5" w14:textId="77777777" w:rsidR="00943F31" w:rsidRPr="00B62FDF" w:rsidRDefault="00943F31" w:rsidP="00F84EF5">
            <w:pPr>
              <w:rPr>
                <w:rFonts w:ascii="Arial" w:hAnsi="Arial" w:cs="Arial"/>
                <w:color w:val="EE0000"/>
                <w:sz w:val="22"/>
              </w:rPr>
            </w:pPr>
          </w:p>
        </w:tc>
      </w:tr>
      <w:tr w:rsidR="00B62FDF" w:rsidRPr="00B62FDF" w14:paraId="165ADE42" w14:textId="77777777" w:rsidTr="00943F31">
        <w:tc>
          <w:tcPr>
            <w:tcW w:w="1298" w:type="dxa"/>
          </w:tcPr>
          <w:p w14:paraId="11FE3CB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Other Direct Costs (ODC)</w:t>
            </w:r>
          </w:p>
          <w:p w14:paraId="2EF653E0" w14:textId="77777777" w:rsidR="00943F31" w:rsidRPr="00B62FDF" w:rsidRDefault="00943F31" w:rsidP="00943F31">
            <w:pPr>
              <w:rPr>
                <w:rFonts w:ascii="Arial" w:hAnsi="Arial" w:cs="Arial"/>
                <w:color w:val="EE0000"/>
                <w:sz w:val="22"/>
              </w:rPr>
            </w:pPr>
          </w:p>
        </w:tc>
        <w:tc>
          <w:tcPr>
            <w:tcW w:w="1357" w:type="dxa"/>
          </w:tcPr>
          <w:p w14:paraId="3AFC8208" w14:textId="5B5A5F11"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itemize in invoices</w:t>
            </w:r>
          </w:p>
        </w:tc>
        <w:tc>
          <w:tcPr>
            <w:tcW w:w="1990" w:type="dxa"/>
          </w:tcPr>
          <w:p w14:paraId="266508B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Description: [e.g., publication fees, participant support—if applicable and separately tracked]</w:t>
            </w:r>
          </w:p>
          <w:p w14:paraId="04153597" w14:textId="77777777" w:rsidR="00943F31" w:rsidRPr="00B62FDF" w:rsidRDefault="00943F31" w:rsidP="00943F31">
            <w:pPr>
              <w:rPr>
                <w:rFonts w:ascii="Arial" w:hAnsi="Arial" w:cs="Arial"/>
                <w:color w:val="EE0000"/>
                <w:sz w:val="22"/>
              </w:rPr>
            </w:pPr>
          </w:p>
        </w:tc>
        <w:tc>
          <w:tcPr>
            <w:tcW w:w="1104" w:type="dxa"/>
          </w:tcPr>
          <w:p w14:paraId="3AE9302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3CB59CAD" w14:textId="77777777" w:rsidR="00943F31" w:rsidRPr="00B62FDF" w:rsidRDefault="00943F31" w:rsidP="00943F31">
            <w:pPr>
              <w:rPr>
                <w:rFonts w:ascii="Arial" w:hAnsi="Arial" w:cs="Arial"/>
                <w:color w:val="EE0000"/>
                <w:sz w:val="22"/>
              </w:rPr>
            </w:pPr>
          </w:p>
        </w:tc>
        <w:tc>
          <w:tcPr>
            <w:tcW w:w="996" w:type="dxa"/>
          </w:tcPr>
          <w:p w14:paraId="1279F46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1E4862E1" w14:textId="77777777" w:rsidR="00943F31" w:rsidRPr="00B62FDF" w:rsidRDefault="00943F31" w:rsidP="00943F31">
            <w:pPr>
              <w:rPr>
                <w:rFonts w:ascii="Arial" w:hAnsi="Arial" w:cs="Arial"/>
                <w:color w:val="EE0000"/>
                <w:sz w:val="22"/>
              </w:rPr>
            </w:pPr>
          </w:p>
        </w:tc>
        <w:tc>
          <w:tcPr>
            <w:tcW w:w="957" w:type="dxa"/>
          </w:tcPr>
          <w:p w14:paraId="5A0616E5" w14:textId="77777777" w:rsidR="00943F31" w:rsidRPr="00B62FDF" w:rsidRDefault="00943F31" w:rsidP="00F84EF5">
            <w:pPr>
              <w:rPr>
                <w:rFonts w:ascii="Arial" w:hAnsi="Arial" w:cs="Arial"/>
                <w:color w:val="EE0000"/>
                <w:sz w:val="22"/>
              </w:rPr>
            </w:pPr>
          </w:p>
        </w:tc>
        <w:tc>
          <w:tcPr>
            <w:tcW w:w="928" w:type="dxa"/>
          </w:tcPr>
          <w:p w14:paraId="36A94222" w14:textId="77777777" w:rsidR="00943F31" w:rsidRPr="00B62FDF" w:rsidRDefault="00943F31" w:rsidP="00F84EF5">
            <w:pPr>
              <w:rPr>
                <w:rFonts w:ascii="Arial" w:hAnsi="Arial" w:cs="Arial"/>
                <w:color w:val="EE0000"/>
                <w:sz w:val="22"/>
              </w:rPr>
            </w:pPr>
          </w:p>
        </w:tc>
      </w:tr>
      <w:tr w:rsidR="00B62FDF" w:rsidRPr="00B62FDF" w14:paraId="4F87F073" w14:textId="77777777" w:rsidTr="00943F31">
        <w:tc>
          <w:tcPr>
            <w:tcW w:w="1298" w:type="dxa"/>
          </w:tcPr>
          <w:p w14:paraId="722D5458" w14:textId="77777777" w:rsidR="001461F2" w:rsidRPr="00B62FDF" w:rsidRDefault="001461F2" w:rsidP="00943F31">
            <w:pPr>
              <w:rPr>
                <w:rFonts w:ascii="Arial" w:hAnsi="Arial" w:cs="Arial"/>
                <w:color w:val="EE0000"/>
                <w:sz w:val="22"/>
              </w:rPr>
            </w:pPr>
          </w:p>
        </w:tc>
        <w:tc>
          <w:tcPr>
            <w:tcW w:w="1357" w:type="dxa"/>
          </w:tcPr>
          <w:p w14:paraId="50099A05" w14:textId="77777777" w:rsidR="001461F2" w:rsidRPr="00B62FDF" w:rsidRDefault="001461F2" w:rsidP="00943F31">
            <w:pPr>
              <w:rPr>
                <w:rFonts w:ascii="Arial" w:hAnsi="Arial" w:cs="Arial"/>
                <w:color w:val="EE0000"/>
                <w:sz w:val="22"/>
              </w:rPr>
            </w:pPr>
          </w:p>
        </w:tc>
        <w:tc>
          <w:tcPr>
            <w:tcW w:w="1990" w:type="dxa"/>
          </w:tcPr>
          <w:p w14:paraId="1B669AF1" w14:textId="77777777" w:rsidR="001461F2" w:rsidRPr="00B62FDF" w:rsidRDefault="001461F2" w:rsidP="00943F31">
            <w:pPr>
              <w:rPr>
                <w:rFonts w:ascii="Arial" w:hAnsi="Arial" w:cs="Arial"/>
                <w:color w:val="EE0000"/>
                <w:sz w:val="22"/>
              </w:rPr>
            </w:pPr>
          </w:p>
        </w:tc>
        <w:tc>
          <w:tcPr>
            <w:tcW w:w="1104" w:type="dxa"/>
          </w:tcPr>
          <w:p w14:paraId="4A52E352" w14:textId="77777777" w:rsidR="001461F2" w:rsidRPr="00B62FDF" w:rsidRDefault="001461F2" w:rsidP="00943F31">
            <w:pPr>
              <w:rPr>
                <w:rFonts w:ascii="Arial" w:hAnsi="Arial" w:cs="Arial"/>
                <w:color w:val="EE0000"/>
                <w:sz w:val="22"/>
              </w:rPr>
            </w:pPr>
          </w:p>
        </w:tc>
        <w:tc>
          <w:tcPr>
            <w:tcW w:w="996" w:type="dxa"/>
          </w:tcPr>
          <w:p w14:paraId="68E79D79" w14:textId="77777777" w:rsidR="001461F2" w:rsidRPr="00B62FDF" w:rsidRDefault="001461F2" w:rsidP="00943F31">
            <w:pPr>
              <w:rPr>
                <w:rFonts w:ascii="Arial" w:hAnsi="Arial" w:cs="Arial"/>
                <w:color w:val="EE0000"/>
                <w:sz w:val="22"/>
              </w:rPr>
            </w:pPr>
          </w:p>
        </w:tc>
        <w:tc>
          <w:tcPr>
            <w:tcW w:w="957" w:type="dxa"/>
          </w:tcPr>
          <w:p w14:paraId="18911F40" w14:textId="77777777" w:rsidR="001461F2" w:rsidRPr="00B62FDF" w:rsidRDefault="001461F2" w:rsidP="00F84EF5">
            <w:pPr>
              <w:rPr>
                <w:rFonts w:ascii="Arial" w:hAnsi="Arial" w:cs="Arial"/>
                <w:color w:val="EE0000"/>
                <w:sz w:val="22"/>
              </w:rPr>
            </w:pPr>
          </w:p>
        </w:tc>
        <w:tc>
          <w:tcPr>
            <w:tcW w:w="928" w:type="dxa"/>
          </w:tcPr>
          <w:p w14:paraId="12688A22" w14:textId="77777777" w:rsidR="001461F2" w:rsidRPr="00B62FDF" w:rsidRDefault="001461F2" w:rsidP="00F84EF5">
            <w:pPr>
              <w:rPr>
                <w:rFonts w:ascii="Arial" w:hAnsi="Arial" w:cs="Arial"/>
                <w:color w:val="EE0000"/>
                <w:sz w:val="22"/>
              </w:rPr>
            </w:pPr>
          </w:p>
        </w:tc>
      </w:tr>
      <w:tr w:rsidR="00B62FDF" w:rsidRPr="00B62FDF" w14:paraId="451291D9" w14:textId="77777777" w:rsidTr="00943F31">
        <w:tc>
          <w:tcPr>
            <w:tcW w:w="1298" w:type="dxa"/>
          </w:tcPr>
          <w:p w14:paraId="59324215" w14:textId="77777777" w:rsidR="001461F2" w:rsidRPr="00B62FDF" w:rsidRDefault="001461F2" w:rsidP="00943F31">
            <w:pPr>
              <w:rPr>
                <w:rFonts w:ascii="Arial" w:hAnsi="Arial" w:cs="Arial"/>
                <w:color w:val="EE0000"/>
                <w:sz w:val="22"/>
              </w:rPr>
            </w:pPr>
          </w:p>
        </w:tc>
        <w:tc>
          <w:tcPr>
            <w:tcW w:w="1357" w:type="dxa"/>
          </w:tcPr>
          <w:p w14:paraId="781DF891" w14:textId="77777777" w:rsidR="001461F2" w:rsidRPr="00B62FDF" w:rsidRDefault="001461F2" w:rsidP="00943F31">
            <w:pPr>
              <w:rPr>
                <w:rFonts w:ascii="Arial" w:hAnsi="Arial" w:cs="Arial"/>
                <w:color w:val="EE0000"/>
                <w:sz w:val="22"/>
              </w:rPr>
            </w:pPr>
          </w:p>
        </w:tc>
        <w:tc>
          <w:tcPr>
            <w:tcW w:w="1990" w:type="dxa"/>
          </w:tcPr>
          <w:p w14:paraId="30D5C3D2" w14:textId="77777777" w:rsidR="001461F2" w:rsidRPr="00B62FDF" w:rsidRDefault="001461F2" w:rsidP="00943F31">
            <w:pPr>
              <w:rPr>
                <w:rFonts w:ascii="Arial" w:hAnsi="Arial" w:cs="Arial"/>
                <w:color w:val="EE0000"/>
                <w:sz w:val="22"/>
              </w:rPr>
            </w:pPr>
          </w:p>
        </w:tc>
        <w:tc>
          <w:tcPr>
            <w:tcW w:w="1104" w:type="dxa"/>
          </w:tcPr>
          <w:p w14:paraId="13C60D8F" w14:textId="77777777" w:rsidR="001461F2" w:rsidRPr="00B62FDF" w:rsidRDefault="001461F2" w:rsidP="00943F31">
            <w:pPr>
              <w:rPr>
                <w:rFonts w:ascii="Arial" w:hAnsi="Arial" w:cs="Arial"/>
                <w:color w:val="EE0000"/>
                <w:sz w:val="22"/>
              </w:rPr>
            </w:pPr>
          </w:p>
        </w:tc>
        <w:tc>
          <w:tcPr>
            <w:tcW w:w="996" w:type="dxa"/>
          </w:tcPr>
          <w:p w14:paraId="3002D841" w14:textId="77777777" w:rsidR="001461F2" w:rsidRPr="00B62FDF" w:rsidRDefault="001461F2" w:rsidP="00943F31">
            <w:pPr>
              <w:rPr>
                <w:rFonts w:ascii="Arial" w:hAnsi="Arial" w:cs="Arial"/>
                <w:color w:val="EE0000"/>
                <w:sz w:val="22"/>
              </w:rPr>
            </w:pPr>
          </w:p>
        </w:tc>
        <w:tc>
          <w:tcPr>
            <w:tcW w:w="957" w:type="dxa"/>
          </w:tcPr>
          <w:p w14:paraId="782EFD04" w14:textId="77777777" w:rsidR="001461F2" w:rsidRPr="00B62FDF" w:rsidRDefault="001461F2" w:rsidP="00F84EF5">
            <w:pPr>
              <w:rPr>
                <w:rFonts w:ascii="Arial" w:hAnsi="Arial" w:cs="Arial"/>
                <w:color w:val="EE0000"/>
                <w:sz w:val="22"/>
              </w:rPr>
            </w:pPr>
          </w:p>
        </w:tc>
        <w:tc>
          <w:tcPr>
            <w:tcW w:w="928" w:type="dxa"/>
          </w:tcPr>
          <w:p w14:paraId="3DAD86A1" w14:textId="77777777" w:rsidR="001461F2" w:rsidRPr="00B62FDF" w:rsidRDefault="001461F2" w:rsidP="00F84EF5">
            <w:pPr>
              <w:rPr>
                <w:rFonts w:ascii="Arial" w:hAnsi="Arial" w:cs="Arial"/>
                <w:color w:val="EE0000"/>
                <w:sz w:val="22"/>
              </w:rPr>
            </w:pPr>
          </w:p>
        </w:tc>
      </w:tr>
      <w:tr w:rsidR="00B62FDF" w:rsidRPr="00B62FDF" w14:paraId="2D6BE9BC" w14:textId="77777777" w:rsidTr="00943F31">
        <w:tc>
          <w:tcPr>
            <w:tcW w:w="1298" w:type="dxa"/>
          </w:tcPr>
          <w:p w14:paraId="098A78D0" w14:textId="77777777" w:rsidR="001461F2" w:rsidRPr="00B62FDF" w:rsidRDefault="001461F2" w:rsidP="00943F31">
            <w:pPr>
              <w:rPr>
                <w:rFonts w:ascii="Arial" w:hAnsi="Arial" w:cs="Arial"/>
                <w:color w:val="EE0000"/>
                <w:sz w:val="22"/>
              </w:rPr>
            </w:pPr>
          </w:p>
        </w:tc>
        <w:tc>
          <w:tcPr>
            <w:tcW w:w="1357" w:type="dxa"/>
          </w:tcPr>
          <w:p w14:paraId="2049873A" w14:textId="77777777" w:rsidR="001461F2" w:rsidRPr="00B62FDF" w:rsidRDefault="001461F2" w:rsidP="00943F31">
            <w:pPr>
              <w:rPr>
                <w:rFonts w:ascii="Arial" w:hAnsi="Arial" w:cs="Arial"/>
                <w:color w:val="EE0000"/>
                <w:sz w:val="22"/>
              </w:rPr>
            </w:pPr>
          </w:p>
        </w:tc>
        <w:tc>
          <w:tcPr>
            <w:tcW w:w="1990" w:type="dxa"/>
          </w:tcPr>
          <w:p w14:paraId="3FD5705F" w14:textId="77777777" w:rsidR="001461F2" w:rsidRPr="00B62FDF" w:rsidRDefault="001461F2" w:rsidP="00943F31">
            <w:pPr>
              <w:rPr>
                <w:rFonts w:ascii="Arial" w:hAnsi="Arial" w:cs="Arial"/>
                <w:color w:val="EE0000"/>
                <w:sz w:val="22"/>
              </w:rPr>
            </w:pPr>
          </w:p>
        </w:tc>
        <w:tc>
          <w:tcPr>
            <w:tcW w:w="1104" w:type="dxa"/>
          </w:tcPr>
          <w:p w14:paraId="7A44BE1B" w14:textId="77777777" w:rsidR="001461F2" w:rsidRPr="00B62FDF" w:rsidRDefault="001461F2" w:rsidP="00943F31">
            <w:pPr>
              <w:rPr>
                <w:rFonts w:ascii="Arial" w:hAnsi="Arial" w:cs="Arial"/>
                <w:color w:val="EE0000"/>
                <w:sz w:val="22"/>
              </w:rPr>
            </w:pPr>
          </w:p>
        </w:tc>
        <w:tc>
          <w:tcPr>
            <w:tcW w:w="996" w:type="dxa"/>
          </w:tcPr>
          <w:p w14:paraId="3A3E0A98" w14:textId="77777777" w:rsidR="001461F2" w:rsidRPr="00B62FDF" w:rsidRDefault="001461F2" w:rsidP="00943F31">
            <w:pPr>
              <w:rPr>
                <w:rFonts w:ascii="Arial" w:hAnsi="Arial" w:cs="Arial"/>
                <w:color w:val="EE0000"/>
                <w:sz w:val="22"/>
              </w:rPr>
            </w:pPr>
          </w:p>
        </w:tc>
        <w:tc>
          <w:tcPr>
            <w:tcW w:w="957" w:type="dxa"/>
          </w:tcPr>
          <w:p w14:paraId="79293B90" w14:textId="77777777" w:rsidR="001461F2" w:rsidRPr="00B62FDF" w:rsidRDefault="001461F2" w:rsidP="00F84EF5">
            <w:pPr>
              <w:rPr>
                <w:rFonts w:ascii="Arial" w:hAnsi="Arial" w:cs="Arial"/>
                <w:color w:val="EE0000"/>
                <w:sz w:val="22"/>
              </w:rPr>
            </w:pPr>
          </w:p>
        </w:tc>
        <w:tc>
          <w:tcPr>
            <w:tcW w:w="928" w:type="dxa"/>
          </w:tcPr>
          <w:p w14:paraId="3DDEF50E" w14:textId="77777777" w:rsidR="001461F2" w:rsidRPr="00B62FDF" w:rsidRDefault="001461F2" w:rsidP="00F84EF5">
            <w:pPr>
              <w:rPr>
                <w:rFonts w:ascii="Arial" w:hAnsi="Arial" w:cs="Arial"/>
                <w:color w:val="EE0000"/>
                <w:sz w:val="22"/>
              </w:rPr>
            </w:pPr>
          </w:p>
        </w:tc>
      </w:tr>
      <w:tr w:rsidR="00B62FDF" w:rsidRPr="00B62FDF" w14:paraId="5D07077A" w14:textId="77777777" w:rsidTr="00943F31">
        <w:tc>
          <w:tcPr>
            <w:tcW w:w="1298" w:type="dxa"/>
          </w:tcPr>
          <w:p w14:paraId="2716602D" w14:textId="77777777" w:rsidR="001461F2" w:rsidRPr="00B62FDF" w:rsidRDefault="001461F2" w:rsidP="00943F31">
            <w:pPr>
              <w:rPr>
                <w:rFonts w:ascii="Arial" w:hAnsi="Arial" w:cs="Arial"/>
                <w:color w:val="EE0000"/>
                <w:sz w:val="22"/>
              </w:rPr>
            </w:pPr>
          </w:p>
        </w:tc>
        <w:tc>
          <w:tcPr>
            <w:tcW w:w="1357" w:type="dxa"/>
          </w:tcPr>
          <w:p w14:paraId="20745E1D" w14:textId="77777777" w:rsidR="001461F2" w:rsidRPr="00B62FDF" w:rsidRDefault="001461F2" w:rsidP="00943F31">
            <w:pPr>
              <w:rPr>
                <w:rFonts w:ascii="Arial" w:hAnsi="Arial" w:cs="Arial"/>
                <w:color w:val="EE0000"/>
                <w:sz w:val="22"/>
              </w:rPr>
            </w:pPr>
          </w:p>
        </w:tc>
        <w:tc>
          <w:tcPr>
            <w:tcW w:w="1990" w:type="dxa"/>
          </w:tcPr>
          <w:p w14:paraId="2B4B481E" w14:textId="77777777" w:rsidR="001461F2" w:rsidRPr="00B62FDF" w:rsidRDefault="001461F2" w:rsidP="00943F31">
            <w:pPr>
              <w:rPr>
                <w:rFonts w:ascii="Arial" w:hAnsi="Arial" w:cs="Arial"/>
                <w:color w:val="EE0000"/>
                <w:sz w:val="22"/>
              </w:rPr>
            </w:pPr>
          </w:p>
        </w:tc>
        <w:tc>
          <w:tcPr>
            <w:tcW w:w="1104" w:type="dxa"/>
          </w:tcPr>
          <w:p w14:paraId="021A689D" w14:textId="77777777" w:rsidR="001461F2" w:rsidRPr="00B62FDF" w:rsidRDefault="001461F2" w:rsidP="00943F31">
            <w:pPr>
              <w:rPr>
                <w:rFonts w:ascii="Arial" w:hAnsi="Arial" w:cs="Arial"/>
                <w:color w:val="EE0000"/>
                <w:sz w:val="22"/>
              </w:rPr>
            </w:pPr>
          </w:p>
        </w:tc>
        <w:tc>
          <w:tcPr>
            <w:tcW w:w="996" w:type="dxa"/>
          </w:tcPr>
          <w:p w14:paraId="4A2C0DFA" w14:textId="77777777" w:rsidR="001461F2" w:rsidRPr="00B62FDF" w:rsidRDefault="001461F2" w:rsidP="00943F31">
            <w:pPr>
              <w:rPr>
                <w:rFonts w:ascii="Arial" w:hAnsi="Arial" w:cs="Arial"/>
                <w:color w:val="EE0000"/>
                <w:sz w:val="22"/>
              </w:rPr>
            </w:pPr>
          </w:p>
        </w:tc>
        <w:tc>
          <w:tcPr>
            <w:tcW w:w="957" w:type="dxa"/>
          </w:tcPr>
          <w:p w14:paraId="1720F97B" w14:textId="77777777" w:rsidR="001461F2" w:rsidRPr="00B62FDF" w:rsidRDefault="001461F2" w:rsidP="00F84EF5">
            <w:pPr>
              <w:rPr>
                <w:rFonts w:ascii="Arial" w:hAnsi="Arial" w:cs="Arial"/>
                <w:color w:val="EE0000"/>
                <w:sz w:val="22"/>
              </w:rPr>
            </w:pPr>
          </w:p>
        </w:tc>
        <w:tc>
          <w:tcPr>
            <w:tcW w:w="928" w:type="dxa"/>
          </w:tcPr>
          <w:p w14:paraId="670F9D00" w14:textId="77777777" w:rsidR="001461F2" w:rsidRPr="00B62FDF" w:rsidRDefault="001461F2" w:rsidP="00F84EF5">
            <w:pPr>
              <w:rPr>
                <w:rFonts w:ascii="Arial" w:hAnsi="Arial" w:cs="Arial"/>
                <w:color w:val="EE0000"/>
                <w:sz w:val="22"/>
              </w:rPr>
            </w:pPr>
          </w:p>
        </w:tc>
      </w:tr>
      <w:tr w:rsidR="00B62FDF" w:rsidRPr="00B62FDF" w14:paraId="711E93D3" w14:textId="77777777" w:rsidTr="00943F31">
        <w:tc>
          <w:tcPr>
            <w:tcW w:w="1298" w:type="dxa"/>
          </w:tcPr>
          <w:p w14:paraId="2D0C985A" w14:textId="77777777" w:rsidR="001461F2" w:rsidRPr="00B62FDF" w:rsidRDefault="001461F2" w:rsidP="00943F31">
            <w:pPr>
              <w:rPr>
                <w:rFonts w:ascii="Arial" w:hAnsi="Arial" w:cs="Arial"/>
                <w:color w:val="EE0000"/>
                <w:sz w:val="22"/>
              </w:rPr>
            </w:pPr>
          </w:p>
        </w:tc>
        <w:tc>
          <w:tcPr>
            <w:tcW w:w="1357" w:type="dxa"/>
          </w:tcPr>
          <w:p w14:paraId="573D8E89" w14:textId="77777777" w:rsidR="001461F2" w:rsidRPr="00B62FDF" w:rsidRDefault="001461F2" w:rsidP="00943F31">
            <w:pPr>
              <w:rPr>
                <w:rFonts w:ascii="Arial" w:hAnsi="Arial" w:cs="Arial"/>
                <w:color w:val="EE0000"/>
                <w:sz w:val="22"/>
              </w:rPr>
            </w:pPr>
          </w:p>
        </w:tc>
        <w:tc>
          <w:tcPr>
            <w:tcW w:w="1990" w:type="dxa"/>
          </w:tcPr>
          <w:p w14:paraId="6F91EF70" w14:textId="77777777" w:rsidR="001461F2" w:rsidRPr="00B62FDF" w:rsidRDefault="001461F2" w:rsidP="00943F31">
            <w:pPr>
              <w:rPr>
                <w:rFonts w:ascii="Arial" w:hAnsi="Arial" w:cs="Arial"/>
                <w:color w:val="EE0000"/>
                <w:sz w:val="22"/>
              </w:rPr>
            </w:pPr>
          </w:p>
        </w:tc>
        <w:tc>
          <w:tcPr>
            <w:tcW w:w="1104" w:type="dxa"/>
          </w:tcPr>
          <w:p w14:paraId="4C9B9B71" w14:textId="77777777" w:rsidR="001461F2" w:rsidRPr="00B62FDF" w:rsidRDefault="001461F2" w:rsidP="00943F31">
            <w:pPr>
              <w:rPr>
                <w:rFonts w:ascii="Arial" w:hAnsi="Arial" w:cs="Arial"/>
                <w:color w:val="EE0000"/>
                <w:sz w:val="22"/>
              </w:rPr>
            </w:pPr>
          </w:p>
        </w:tc>
        <w:tc>
          <w:tcPr>
            <w:tcW w:w="996" w:type="dxa"/>
          </w:tcPr>
          <w:p w14:paraId="08A70C5B" w14:textId="77777777" w:rsidR="001461F2" w:rsidRPr="00B62FDF" w:rsidRDefault="001461F2" w:rsidP="00943F31">
            <w:pPr>
              <w:rPr>
                <w:rFonts w:ascii="Arial" w:hAnsi="Arial" w:cs="Arial"/>
                <w:color w:val="EE0000"/>
                <w:sz w:val="22"/>
              </w:rPr>
            </w:pPr>
          </w:p>
        </w:tc>
        <w:tc>
          <w:tcPr>
            <w:tcW w:w="957" w:type="dxa"/>
          </w:tcPr>
          <w:p w14:paraId="0B91AB6B" w14:textId="77777777" w:rsidR="001461F2" w:rsidRPr="00B62FDF" w:rsidRDefault="001461F2" w:rsidP="00F84EF5">
            <w:pPr>
              <w:rPr>
                <w:rFonts w:ascii="Arial" w:hAnsi="Arial" w:cs="Arial"/>
                <w:color w:val="EE0000"/>
                <w:sz w:val="22"/>
              </w:rPr>
            </w:pPr>
          </w:p>
        </w:tc>
        <w:tc>
          <w:tcPr>
            <w:tcW w:w="928" w:type="dxa"/>
          </w:tcPr>
          <w:p w14:paraId="6E69EFBA" w14:textId="77777777" w:rsidR="001461F2" w:rsidRPr="00B62FDF" w:rsidRDefault="001461F2" w:rsidP="00F84EF5">
            <w:pPr>
              <w:rPr>
                <w:rFonts w:ascii="Arial" w:hAnsi="Arial" w:cs="Arial"/>
                <w:color w:val="EE0000"/>
                <w:sz w:val="22"/>
              </w:rPr>
            </w:pPr>
          </w:p>
        </w:tc>
      </w:tr>
      <w:tr w:rsidR="00B62FDF" w:rsidRPr="00B62FDF" w14:paraId="1D8E3C0B" w14:textId="77777777" w:rsidTr="00943F31">
        <w:tc>
          <w:tcPr>
            <w:tcW w:w="1298" w:type="dxa"/>
          </w:tcPr>
          <w:p w14:paraId="0DEB88F5" w14:textId="3C89FC3F" w:rsidR="001461F2" w:rsidRPr="00B62FDF" w:rsidRDefault="001461F2" w:rsidP="001461F2">
            <w:pPr>
              <w:rPr>
                <w:rFonts w:ascii="Arial" w:hAnsi="Arial" w:cs="Arial"/>
                <w:color w:val="EE0000"/>
                <w:sz w:val="22"/>
              </w:rPr>
            </w:pPr>
            <w:r w:rsidRPr="00B62FDF">
              <w:rPr>
                <w:rFonts w:ascii="Arial" w:hAnsi="Arial" w:cs="Arial"/>
                <w:color w:val="EE0000"/>
                <w:sz w:val="22"/>
              </w:rPr>
              <w:t>Lower-Tier Subcontracts [if applicable]</w:t>
            </w:r>
          </w:p>
          <w:p w14:paraId="5D5BA272" w14:textId="77777777" w:rsidR="001461F2" w:rsidRPr="00B62FDF" w:rsidRDefault="001461F2" w:rsidP="00943F31">
            <w:pPr>
              <w:rPr>
                <w:rFonts w:ascii="Arial" w:hAnsi="Arial" w:cs="Arial"/>
                <w:color w:val="EE0000"/>
                <w:sz w:val="22"/>
              </w:rPr>
            </w:pPr>
          </w:p>
        </w:tc>
        <w:tc>
          <w:tcPr>
            <w:tcW w:w="1357" w:type="dxa"/>
          </w:tcPr>
          <w:p w14:paraId="1F73C788" w14:textId="2DBFE250" w:rsidR="001461F2" w:rsidRPr="00B62FDF" w:rsidRDefault="001461F2" w:rsidP="00943F31">
            <w:pPr>
              <w:rPr>
                <w:rFonts w:ascii="Arial" w:hAnsi="Arial" w:cs="Arial"/>
                <w:color w:val="EE0000"/>
                <w:sz w:val="22"/>
              </w:rPr>
            </w:pPr>
            <w:r w:rsidRPr="00B62FDF">
              <w:rPr>
                <w:rFonts w:ascii="Arial" w:hAnsi="Arial" w:cs="Arial"/>
                <w:color w:val="EE0000"/>
                <w:sz w:val="22"/>
              </w:rPr>
              <w:t xml:space="preserve">Rate Basis: Approved lower-tier budget(s); </w:t>
            </w:r>
            <w:proofErr w:type="spellStart"/>
            <w:r w:rsidRPr="00B62FDF">
              <w:rPr>
                <w:rFonts w:ascii="Arial" w:hAnsi="Arial" w:cs="Arial"/>
                <w:color w:val="EE0000"/>
                <w:sz w:val="22"/>
              </w:rPr>
              <w:t>indirects</w:t>
            </w:r>
            <w:proofErr w:type="spellEnd"/>
            <w:r w:rsidRPr="00B62FDF">
              <w:rPr>
                <w:rFonts w:ascii="Arial" w:hAnsi="Arial" w:cs="Arial"/>
                <w:color w:val="EE0000"/>
                <w:sz w:val="22"/>
              </w:rPr>
              <w:t xml:space="preserve"> on first </w:t>
            </w:r>
            <w:r w:rsidRPr="00B62FDF">
              <w:rPr>
                <w:rFonts w:ascii="Arial" w:hAnsi="Arial" w:cs="Arial"/>
                <w:color w:val="EE0000"/>
                <w:sz w:val="22"/>
              </w:rPr>
              <w:lastRenderedPageBreak/>
              <w:t>$25,000 only if applicable</w:t>
            </w:r>
          </w:p>
        </w:tc>
        <w:tc>
          <w:tcPr>
            <w:tcW w:w="1990" w:type="dxa"/>
          </w:tcPr>
          <w:p w14:paraId="197A9374" w14:textId="77777777" w:rsidR="001461F2" w:rsidRPr="00B62FDF" w:rsidRDefault="001461F2" w:rsidP="001461F2">
            <w:pPr>
              <w:rPr>
                <w:rFonts w:ascii="Arial" w:hAnsi="Arial" w:cs="Arial"/>
                <w:color w:val="EE0000"/>
                <w:sz w:val="22"/>
              </w:rPr>
            </w:pPr>
            <w:r w:rsidRPr="00B62FDF">
              <w:rPr>
                <w:rFonts w:ascii="Arial" w:hAnsi="Arial" w:cs="Arial"/>
                <w:color w:val="EE0000"/>
                <w:sz w:val="22"/>
              </w:rPr>
              <w:lastRenderedPageBreak/>
              <w:t>Description: [___]</w:t>
            </w:r>
          </w:p>
          <w:p w14:paraId="37BA7743" w14:textId="77777777" w:rsidR="001461F2" w:rsidRPr="00B62FDF" w:rsidRDefault="001461F2" w:rsidP="00943F31">
            <w:pPr>
              <w:rPr>
                <w:rFonts w:ascii="Arial" w:hAnsi="Arial" w:cs="Arial"/>
                <w:color w:val="EE0000"/>
                <w:sz w:val="22"/>
              </w:rPr>
            </w:pPr>
          </w:p>
        </w:tc>
        <w:tc>
          <w:tcPr>
            <w:tcW w:w="1104" w:type="dxa"/>
          </w:tcPr>
          <w:p w14:paraId="188A2FDC"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Extended Amount (Not-to-Exceed): [$___]</w:t>
            </w:r>
          </w:p>
          <w:p w14:paraId="077E0A6D" w14:textId="77777777" w:rsidR="001461F2" w:rsidRPr="00B62FDF" w:rsidRDefault="001461F2" w:rsidP="00943F31">
            <w:pPr>
              <w:rPr>
                <w:rFonts w:ascii="Arial" w:hAnsi="Arial" w:cs="Arial"/>
                <w:color w:val="EE0000"/>
                <w:sz w:val="22"/>
              </w:rPr>
            </w:pPr>
          </w:p>
        </w:tc>
        <w:tc>
          <w:tcPr>
            <w:tcW w:w="996" w:type="dxa"/>
          </w:tcPr>
          <w:p w14:paraId="1C108330"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Category Ceiling: [$___]</w:t>
            </w:r>
          </w:p>
          <w:p w14:paraId="0962BD36" w14:textId="77777777" w:rsidR="001461F2" w:rsidRPr="00B62FDF" w:rsidRDefault="001461F2" w:rsidP="00943F31">
            <w:pPr>
              <w:rPr>
                <w:rFonts w:ascii="Arial" w:hAnsi="Arial" w:cs="Arial"/>
                <w:color w:val="EE0000"/>
                <w:sz w:val="22"/>
              </w:rPr>
            </w:pPr>
          </w:p>
        </w:tc>
        <w:tc>
          <w:tcPr>
            <w:tcW w:w="957" w:type="dxa"/>
          </w:tcPr>
          <w:p w14:paraId="2C016A47" w14:textId="77777777" w:rsidR="001461F2" w:rsidRPr="00B62FDF" w:rsidRDefault="001461F2" w:rsidP="00F84EF5">
            <w:pPr>
              <w:rPr>
                <w:rFonts w:ascii="Arial" w:hAnsi="Arial" w:cs="Arial"/>
                <w:color w:val="EE0000"/>
                <w:sz w:val="22"/>
              </w:rPr>
            </w:pPr>
          </w:p>
        </w:tc>
        <w:tc>
          <w:tcPr>
            <w:tcW w:w="928" w:type="dxa"/>
          </w:tcPr>
          <w:p w14:paraId="4D56FF55" w14:textId="77777777" w:rsidR="001461F2" w:rsidRPr="00B62FDF" w:rsidRDefault="001461F2" w:rsidP="00F84EF5">
            <w:pPr>
              <w:rPr>
                <w:rFonts w:ascii="Arial" w:hAnsi="Arial" w:cs="Arial"/>
                <w:color w:val="EE0000"/>
                <w:sz w:val="22"/>
              </w:rPr>
            </w:pPr>
          </w:p>
        </w:tc>
      </w:tr>
      <w:tr w:rsidR="00B62FDF" w:rsidRPr="00B62FDF" w14:paraId="48322C5A" w14:textId="77777777" w:rsidTr="00943F31">
        <w:tc>
          <w:tcPr>
            <w:tcW w:w="1298" w:type="dxa"/>
          </w:tcPr>
          <w:p w14:paraId="2B0BAF73" w14:textId="77777777" w:rsidR="001461F2" w:rsidRPr="00B62FDF" w:rsidRDefault="001461F2" w:rsidP="001461F2">
            <w:pPr>
              <w:rPr>
                <w:rFonts w:ascii="Arial" w:hAnsi="Arial" w:cs="Arial"/>
                <w:color w:val="EE0000"/>
                <w:sz w:val="22"/>
              </w:rPr>
            </w:pPr>
          </w:p>
        </w:tc>
        <w:tc>
          <w:tcPr>
            <w:tcW w:w="1357" w:type="dxa"/>
          </w:tcPr>
          <w:p w14:paraId="7A56A52B" w14:textId="77777777" w:rsidR="001461F2" w:rsidRPr="00B62FDF" w:rsidRDefault="001461F2" w:rsidP="00943F31">
            <w:pPr>
              <w:rPr>
                <w:rFonts w:ascii="Arial" w:hAnsi="Arial" w:cs="Arial"/>
                <w:color w:val="EE0000"/>
                <w:sz w:val="22"/>
              </w:rPr>
            </w:pPr>
          </w:p>
        </w:tc>
        <w:tc>
          <w:tcPr>
            <w:tcW w:w="1990" w:type="dxa"/>
          </w:tcPr>
          <w:p w14:paraId="690B4D04" w14:textId="77777777" w:rsidR="001461F2" w:rsidRPr="00B62FDF" w:rsidRDefault="001461F2" w:rsidP="001461F2">
            <w:pPr>
              <w:rPr>
                <w:rFonts w:ascii="Arial" w:hAnsi="Arial" w:cs="Arial"/>
                <w:color w:val="EE0000"/>
                <w:sz w:val="22"/>
              </w:rPr>
            </w:pPr>
          </w:p>
        </w:tc>
        <w:tc>
          <w:tcPr>
            <w:tcW w:w="1104" w:type="dxa"/>
          </w:tcPr>
          <w:p w14:paraId="71968FF5" w14:textId="77777777" w:rsidR="001461F2" w:rsidRPr="00B62FDF" w:rsidRDefault="001461F2" w:rsidP="001461F2">
            <w:pPr>
              <w:rPr>
                <w:rFonts w:ascii="Arial" w:hAnsi="Arial" w:cs="Arial"/>
                <w:color w:val="EE0000"/>
                <w:sz w:val="22"/>
              </w:rPr>
            </w:pPr>
          </w:p>
        </w:tc>
        <w:tc>
          <w:tcPr>
            <w:tcW w:w="996" w:type="dxa"/>
          </w:tcPr>
          <w:p w14:paraId="381D8D5C" w14:textId="77777777" w:rsidR="001461F2" w:rsidRPr="00B62FDF" w:rsidRDefault="001461F2" w:rsidP="001461F2">
            <w:pPr>
              <w:rPr>
                <w:rFonts w:ascii="Arial" w:hAnsi="Arial" w:cs="Arial"/>
                <w:color w:val="EE0000"/>
                <w:sz w:val="22"/>
              </w:rPr>
            </w:pPr>
          </w:p>
        </w:tc>
        <w:tc>
          <w:tcPr>
            <w:tcW w:w="957" w:type="dxa"/>
          </w:tcPr>
          <w:p w14:paraId="60C4D6DD" w14:textId="77777777" w:rsidR="001461F2" w:rsidRPr="00B62FDF" w:rsidRDefault="001461F2" w:rsidP="00F84EF5">
            <w:pPr>
              <w:rPr>
                <w:rFonts w:ascii="Arial" w:hAnsi="Arial" w:cs="Arial"/>
                <w:color w:val="EE0000"/>
                <w:sz w:val="22"/>
              </w:rPr>
            </w:pPr>
          </w:p>
        </w:tc>
        <w:tc>
          <w:tcPr>
            <w:tcW w:w="928" w:type="dxa"/>
          </w:tcPr>
          <w:p w14:paraId="7A73D152" w14:textId="77777777" w:rsidR="001461F2" w:rsidRPr="00B62FDF" w:rsidRDefault="001461F2" w:rsidP="00F84EF5">
            <w:pPr>
              <w:rPr>
                <w:rFonts w:ascii="Arial" w:hAnsi="Arial" w:cs="Arial"/>
                <w:color w:val="EE0000"/>
                <w:sz w:val="22"/>
              </w:rPr>
            </w:pPr>
          </w:p>
        </w:tc>
      </w:tr>
      <w:tr w:rsidR="00B62FDF" w:rsidRPr="00B62FDF" w14:paraId="3D9E5218" w14:textId="77777777" w:rsidTr="00943F31">
        <w:tc>
          <w:tcPr>
            <w:tcW w:w="1298" w:type="dxa"/>
          </w:tcPr>
          <w:p w14:paraId="5BDBDFCD" w14:textId="77777777" w:rsidR="001461F2" w:rsidRPr="00B62FDF" w:rsidRDefault="001461F2" w:rsidP="001461F2">
            <w:pPr>
              <w:rPr>
                <w:rFonts w:ascii="Arial" w:hAnsi="Arial" w:cs="Arial"/>
                <w:color w:val="EE0000"/>
                <w:sz w:val="22"/>
              </w:rPr>
            </w:pPr>
          </w:p>
        </w:tc>
        <w:tc>
          <w:tcPr>
            <w:tcW w:w="1357" w:type="dxa"/>
          </w:tcPr>
          <w:p w14:paraId="1D258FFF" w14:textId="77777777" w:rsidR="001461F2" w:rsidRPr="00B62FDF" w:rsidRDefault="001461F2" w:rsidP="00943F31">
            <w:pPr>
              <w:rPr>
                <w:rFonts w:ascii="Arial" w:hAnsi="Arial" w:cs="Arial"/>
                <w:color w:val="EE0000"/>
                <w:sz w:val="22"/>
              </w:rPr>
            </w:pPr>
          </w:p>
        </w:tc>
        <w:tc>
          <w:tcPr>
            <w:tcW w:w="1990" w:type="dxa"/>
          </w:tcPr>
          <w:p w14:paraId="4511D8EB" w14:textId="77777777" w:rsidR="001461F2" w:rsidRPr="00B62FDF" w:rsidRDefault="001461F2" w:rsidP="001461F2">
            <w:pPr>
              <w:rPr>
                <w:rFonts w:ascii="Arial" w:hAnsi="Arial" w:cs="Arial"/>
                <w:color w:val="EE0000"/>
                <w:sz w:val="22"/>
              </w:rPr>
            </w:pPr>
          </w:p>
        </w:tc>
        <w:tc>
          <w:tcPr>
            <w:tcW w:w="1104" w:type="dxa"/>
          </w:tcPr>
          <w:p w14:paraId="58BB7A73" w14:textId="77777777" w:rsidR="001461F2" w:rsidRPr="00B62FDF" w:rsidRDefault="001461F2" w:rsidP="001461F2">
            <w:pPr>
              <w:rPr>
                <w:rFonts w:ascii="Arial" w:hAnsi="Arial" w:cs="Arial"/>
                <w:color w:val="EE0000"/>
                <w:sz w:val="22"/>
              </w:rPr>
            </w:pPr>
          </w:p>
        </w:tc>
        <w:tc>
          <w:tcPr>
            <w:tcW w:w="996" w:type="dxa"/>
          </w:tcPr>
          <w:p w14:paraId="2B5567C5" w14:textId="77777777" w:rsidR="001461F2" w:rsidRPr="00B62FDF" w:rsidRDefault="001461F2" w:rsidP="001461F2">
            <w:pPr>
              <w:rPr>
                <w:rFonts w:ascii="Arial" w:hAnsi="Arial" w:cs="Arial"/>
                <w:color w:val="EE0000"/>
                <w:sz w:val="22"/>
              </w:rPr>
            </w:pPr>
          </w:p>
        </w:tc>
        <w:tc>
          <w:tcPr>
            <w:tcW w:w="957" w:type="dxa"/>
          </w:tcPr>
          <w:p w14:paraId="067AA9D1" w14:textId="77777777" w:rsidR="001461F2" w:rsidRPr="00B62FDF" w:rsidRDefault="001461F2" w:rsidP="00F84EF5">
            <w:pPr>
              <w:rPr>
                <w:rFonts w:ascii="Arial" w:hAnsi="Arial" w:cs="Arial"/>
                <w:color w:val="EE0000"/>
                <w:sz w:val="22"/>
              </w:rPr>
            </w:pPr>
          </w:p>
        </w:tc>
        <w:tc>
          <w:tcPr>
            <w:tcW w:w="928" w:type="dxa"/>
          </w:tcPr>
          <w:p w14:paraId="2AD161B6" w14:textId="77777777" w:rsidR="001461F2" w:rsidRPr="00B62FDF" w:rsidRDefault="001461F2" w:rsidP="00F84EF5">
            <w:pPr>
              <w:rPr>
                <w:rFonts w:ascii="Arial" w:hAnsi="Arial" w:cs="Arial"/>
                <w:color w:val="EE0000"/>
                <w:sz w:val="22"/>
              </w:rPr>
            </w:pPr>
          </w:p>
        </w:tc>
      </w:tr>
      <w:tr w:rsidR="00B62FDF" w:rsidRPr="00B62FDF" w14:paraId="796B6A05" w14:textId="77777777" w:rsidTr="00943F31">
        <w:tc>
          <w:tcPr>
            <w:tcW w:w="1298" w:type="dxa"/>
          </w:tcPr>
          <w:p w14:paraId="717FD41D" w14:textId="77777777" w:rsidR="001461F2" w:rsidRPr="00B62FDF" w:rsidRDefault="001461F2" w:rsidP="001461F2">
            <w:pPr>
              <w:rPr>
                <w:rFonts w:ascii="Arial" w:hAnsi="Arial" w:cs="Arial"/>
                <w:color w:val="EE0000"/>
                <w:sz w:val="22"/>
              </w:rPr>
            </w:pPr>
          </w:p>
        </w:tc>
        <w:tc>
          <w:tcPr>
            <w:tcW w:w="1357" w:type="dxa"/>
          </w:tcPr>
          <w:p w14:paraId="4FF95E4F" w14:textId="77777777" w:rsidR="001461F2" w:rsidRPr="00B62FDF" w:rsidRDefault="001461F2" w:rsidP="00943F31">
            <w:pPr>
              <w:rPr>
                <w:rFonts w:ascii="Arial" w:hAnsi="Arial" w:cs="Arial"/>
                <w:color w:val="EE0000"/>
                <w:sz w:val="22"/>
              </w:rPr>
            </w:pPr>
          </w:p>
        </w:tc>
        <w:tc>
          <w:tcPr>
            <w:tcW w:w="1990" w:type="dxa"/>
          </w:tcPr>
          <w:p w14:paraId="2CA3ED9E" w14:textId="77777777" w:rsidR="001461F2" w:rsidRPr="00B62FDF" w:rsidRDefault="001461F2" w:rsidP="001461F2">
            <w:pPr>
              <w:rPr>
                <w:rFonts w:ascii="Arial" w:hAnsi="Arial" w:cs="Arial"/>
                <w:color w:val="EE0000"/>
                <w:sz w:val="22"/>
              </w:rPr>
            </w:pPr>
          </w:p>
        </w:tc>
        <w:tc>
          <w:tcPr>
            <w:tcW w:w="1104" w:type="dxa"/>
          </w:tcPr>
          <w:p w14:paraId="27DF95F9" w14:textId="77777777" w:rsidR="001461F2" w:rsidRPr="00B62FDF" w:rsidRDefault="001461F2" w:rsidP="001461F2">
            <w:pPr>
              <w:rPr>
                <w:rFonts w:ascii="Arial" w:hAnsi="Arial" w:cs="Arial"/>
                <w:color w:val="EE0000"/>
                <w:sz w:val="22"/>
              </w:rPr>
            </w:pPr>
          </w:p>
        </w:tc>
        <w:tc>
          <w:tcPr>
            <w:tcW w:w="996" w:type="dxa"/>
          </w:tcPr>
          <w:p w14:paraId="4789478D" w14:textId="77777777" w:rsidR="001461F2" w:rsidRPr="00B62FDF" w:rsidRDefault="001461F2" w:rsidP="001461F2">
            <w:pPr>
              <w:rPr>
                <w:rFonts w:ascii="Arial" w:hAnsi="Arial" w:cs="Arial"/>
                <w:color w:val="EE0000"/>
                <w:sz w:val="22"/>
              </w:rPr>
            </w:pPr>
          </w:p>
        </w:tc>
        <w:tc>
          <w:tcPr>
            <w:tcW w:w="957" w:type="dxa"/>
          </w:tcPr>
          <w:p w14:paraId="788ABABF" w14:textId="77777777" w:rsidR="001461F2" w:rsidRPr="00B62FDF" w:rsidRDefault="001461F2" w:rsidP="00F84EF5">
            <w:pPr>
              <w:rPr>
                <w:rFonts w:ascii="Arial" w:hAnsi="Arial" w:cs="Arial"/>
                <w:color w:val="EE0000"/>
                <w:sz w:val="22"/>
              </w:rPr>
            </w:pPr>
          </w:p>
        </w:tc>
        <w:tc>
          <w:tcPr>
            <w:tcW w:w="928" w:type="dxa"/>
          </w:tcPr>
          <w:p w14:paraId="7D2B1902" w14:textId="77777777" w:rsidR="001461F2" w:rsidRPr="00B62FDF" w:rsidRDefault="001461F2" w:rsidP="00F84EF5">
            <w:pPr>
              <w:rPr>
                <w:rFonts w:ascii="Arial" w:hAnsi="Arial" w:cs="Arial"/>
                <w:color w:val="EE0000"/>
                <w:sz w:val="22"/>
              </w:rPr>
            </w:pPr>
          </w:p>
        </w:tc>
      </w:tr>
      <w:tr w:rsidR="00B62FDF" w:rsidRPr="00B62FDF" w14:paraId="6C3041E0" w14:textId="77777777" w:rsidTr="00943F31">
        <w:tc>
          <w:tcPr>
            <w:tcW w:w="1298" w:type="dxa"/>
          </w:tcPr>
          <w:p w14:paraId="50478A59" w14:textId="77777777" w:rsidR="001461F2" w:rsidRPr="00B62FDF" w:rsidRDefault="001461F2" w:rsidP="001461F2">
            <w:pPr>
              <w:rPr>
                <w:rFonts w:ascii="Arial" w:hAnsi="Arial" w:cs="Arial"/>
                <w:color w:val="EE0000"/>
                <w:sz w:val="22"/>
              </w:rPr>
            </w:pPr>
          </w:p>
        </w:tc>
        <w:tc>
          <w:tcPr>
            <w:tcW w:w="1357" w:type="dxa"/>
          </w:tcPr>
          <w:p w14:paraId="63934C06" w14:textId="77777777" w:rsidR="001461F2" w:rsidRPr="00B62FDF" w:rsidRDefault="001461F2" w:rsidP="00943F31">
            <w:pPr>
              <w:rPr>
                <w:rFonts w:ascii="Arial" w:hAnsi="Arial" w:cs="Arial"/>
                <w:color w:val="EE0000"/>
                <w:sz w:val="22"/>
              </w:rPr>
            </w:pPr>
          </w:p>
        </w:tc>
        <w:tc>
          <w:tcPr>
            <w:tcW w:w="1990" w:type="dxa"/>
          </w:tcPr>
          <w:p w14:paraId="24D87E43" w14:textId="77777777" w:rsidR="001461F2" w:rsidRPr="00B62FDF" w:rsidRDefault="001461F2" w:rsidP="001461F2">
            <w:pPr>
              <w:rPr>
                <w:rFonts w:ascii="Arial" w:hAnsi="Arial" w:cs="Arial"/>
                <w:color w:val="EE0000"/>
                <w:sz w:val="22"/>
              </w:rPr>
            </w:pPr>
          </w:p>
        </w:tc>
        <w:tc>
          <w:tcPr>
            <w:tcW w:w="1104" w:type="dxa"/>
          </w:tcPr>
          <w:p w14:paraId="2070A263" w14:textId="77777777" w:rsidR="001461F2" w:rsidRPr="00B62FDF" w:rsidRDefault="001461F2" w:rsidP="001461F2">
            <w:pPr>
              <w:rPr>
                <w:rFonts w:ascii="Arial" w:hAnsi="Arial" w:cs="Arial"/>
                <w:color w:val="EE0000"/>
                <w:sz w:val="22"/>
              </w:rPr>
            </w:pPr>
          </w:p>
        </w:tc>
        <w:tc>
          <w:tcPr>
            <w:tcW w:w="996" w:type="dxa"/>
          </w:tcPr>
          <w:p w14:paraId="1C1285D6" w14:textId="77777777" w:rsidR="001461F2" w:rsidRPr="00B62FDF" w:rsidRDefault="001461F2" w:rsidP="001461F2">
            <w:pPr>
              <w:rPr>
                <w:rFonts w:ascii="Arial" w:hAnsi="Arial" w:cs="Arial"/>
                <w:color w:val="EE0000"/>
                <w:sz w:val="22"/>
              </w:rPr>
            </w:pPr>
          </w:p>
        </w:tc>
        <w:tc>
          <w:tcPr>
            <w:tcW w:w="957" w:type="dxa"/>
          </w:tcPr>
          <w:p w14:paraId="0DA51C5E" w14:textId="77777777" w:rsidR="001461F2" w:rsidRPr="00B62FDF" w:rsidRDefault="001461F2" w:rsidP="00F84EF5">
            <w:pPr>
              <w:rPr>
                <w:rFonts w:ascii="Arial" w:hAnsi="Arial" w:cs="Arial"/>
                <w:color w:val="EE0000"/>
                <w:sz w:val="22"/>
              </w:rPr>
            </w:pPr>
          </w:p>
        </w:tc>
        <w:tc>
          <w:tcPr>
            <w:tcW w:w="928" w:type="dxa"/>
          </w:tcPr>
          <w:p w14:paraId="123DE96A" w14:textId="77777777" w:rsidR="001461F2" w:rsidRPr="00B62FDF" w:rsidRDefault="001461F2" w:rsidP="00F84EF5">
            <w:pPr>
              <w:rPr>
                <w:rFonts w:ascii="Arial" w:hAnsi="Arial" w:cs="Arial"/>
                <w:color w:val="EE0000"/>
                <w:sz w:val="22"/>
              </w:rPr>
            </w:pPr>
          </w:p>
        </w:tc>
      </w:tr>
      <w:tr w:rsidR="00B62FDF" w:rsidRPr="00B62FDF" w14:paraId="3BFDDC91" w14:textId="77777777" w:rsidTr="00943F31">
        <w:tc>
          <w:tcPr>
            <w:tcW w:w="1298" w:type="dxa"/>
          </w:tcPr>
          <w:p w14:paraId="748E415A" w14:textId="77777777" w:rsidR="001461F2" w:rsidRPr="00B62FDF" w:rsidRDefault="001461F2" w:rsidP="001461F2">
            <w:pPr>
              <w:rPr>
                <w:rFonts w:ascii="Arial" w:hAnsi="Arial" w:cs="Arial"/>
                <w:color w:val="EE0000"/>
                <w:sz w:val="22"/>
              </w:rPr>
            </w:pPr>
          </w:p>
        </w:tc>
        <w:tc>
          <w:tcPr>
            <w:tcW w:w="1357" w:type="dxa"/>
          </w:tcPr>
          <w:p w14:paraId="106E1D1F" w14:textId="77777777" w:rsidR="001461F2" w:rsidRPr="00B62FDF" w:rsidRDefault="001461F2" w:rsidP="00943F31">
            <w:pPr>
              <w:rPr>
                <w:rFonts w:ascii="Arial" w:hAnsi="Arial" w:cs="Arial"/>
                <w:color w:val="EE0000"/>
                <w:sz w:val="22"/>
              </w:rPr>
            </w:pPr>
          </w:p>
        </w:tc>
        <w:tc>
          <w:tcPr>
            <w:tcW w:w="1990" w:type="dxa"/>
          </w:tcPr>
          <w:p w14:paraId="6B5FF8D0" w14:textId="77777777" w:rsidR="001461F2" w:rsidRPr="00B62FDF" w:rsidRDefault="001461F2" w:rsidP="001461F2">
            <w:pPr>
              <w:rPr>
                <w:rFonts w:ascii="Arial" w:hAnsi="Arial" w:cs="Arial"/>
                <w:color w:val="EE0000"/>
                <w:sz w:val="22"/>
              </w:rPr>
            </w:pPr>
          </w:p>
        </w:tc>
        <w:tc>
          <w:tcPr>
            <w:tcW w:w="1104" w:type="dxa"/>
          </w:tcPr>
          <w:p w14:paraId="5BD93980" w14:textId="77777777" w:rsidR="001461F2" w:rsidRPr="00B62FDF" w:rsidRDefault="001461F2" w:rsidP="001461F2">
            <w:pPr>
              <w:rPr>
                <w:rFonts w:ascii="Arial" w:hAnsi="Arial" w:cs="Arial"/>
                <w:color w:val="EE0000"/>
                <w:sz w:val="22"/>
              </w:rPr>
            </w:pPr>
          </w:p>
        </w:tc>
        <w:tc>
          <w:tcPr>
            <w:tcW w:w="996" w:type="dxa"/>
          </w:tcPr>
          <w:p w14:paraId="377FB9BE" w14:textId="77777777" w:rsidR="001461F2" w:rsidRPr="00B62FDF" w:rsidRDefault="001461F2" w:rsidP="001461F2">
            <w:pPr>
              <w:rPr>
                <w:rFonts w:ascii="Arial" w:hAnsi="Arial" w:cs="Arial"/>
                <w:color w:val="EE0000"/>
                <w:sz w:val="22"/>
              </w:rPr>
            </w:pPr>
          </w:p>
        </w:tc>
        <w:tc>
          <w:tcPr>
            <w:tcW w:w="957" w:type="dxa"/>
          </w:tcPr>
          <w:p w14:paraId="3A058A7C" w14:textId="77777777" w:rsidR="001461F2" w:rsidRPr="00B62FDF" w:rsidRDefault="001461F2" w:rsidP="00F84EF5">
            <w:pPr>
              <w:rPr>
                <w:rFonts w:ascii="Arial" w:hAnsi="Arial" w:cs="Arial"/>
                <w:color w:val="EE0000"/>
                <w:sz w:val="22"/>
              </w:rPr>
            </w:pPr>
          </w:p>
        </w:tc>
        <w:tc>
          <w:tcPr>
            <w:tcW w:w="928" w:type="dxa"/>
          </w:tcPr>
          <w:p w14:paraId="019E966F" w14:textId="77777777" w:rsidR="001461F2" w:rsidRPr="00B62FDF" w:rsidRDefault="001461F2" w:rsidP="00F84EF5">
            <w:pPr>
              <w:rPr>
                <w:rFonts w:ascii="Arial" w:hAnsi="Arial" w:cs="Arial"/>
                <w:color w:val="EE0000"/>
                <w:sz w:val="22"/>
              </w:rPr>
            </w:pPr>
          </w:p>
        </w:tc>
      </w:tr>
      <w:tr w:rsidR="00B62FDF" w:rsidRPr="00B62FDF" w14:paraId="29ACC852" w14:textId="77777777" w:rsidTr="00943F31">
        <w:tc>
          <w:tcPr>
            <w:tcW w:w="1298" w:type="dxa"/>
          </w:tcPr>
          <w:p w14:paraId="2ABEDFB8"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Indirect Costs (F&amp;A/Overhead/G&amp;A)</w:t>
            </w:r>
          </w:p>
          <w:p w14:paraId="62981799" w14:textId="77777777" w:rsidR="001461F2" w:rsidRPr="00B62FDF" w:rsidRDefault="001461F2" w:rsidP="001461F2">
            <w:pPr>
              <w:rPr>
                <w:rFonts w:ascii="Arial" w:hAnsi="Arial" w:cs="Arial"/>
                <w:color w:val="EE0000"/>
                <w:sz w:val="22"/>
              </w:rPr>
            </w:pPr>
          </w:p>
        </w:tc>
        <w:tc>
          <w:tcPr>
            <w:tcW w:w="1357" w:type="dxa"/>
          </w:tcPr>
          <w:p w14:paraId="526A34BF"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Rate Basis: Approved indirect cost rate(s) applied to specified base(s)</w:t>
            </w:r>
          </w:p>
          <w:p w14:paraId="7FCE33A7" w14:textId="77777777" w:rsidR="001461F2" w:rsidRPr="00B62FDF" w:rsidRDefault="001461F2" w:rsidP="00943F31">
            <w:pPr>
              <w:rPr>
                <w:rFonts w:ascii="Arial" w:hAnsi="Arial" w:cs="Arial"/>
                <w:color w:val="EE0000"/>
                <w:sz w:val="22"/>
              </w:rPr>
            </w:pPr>
          </w:p>
        </w:tc>
        <w:tc>
          <w:tcPr>
            <w:tcW w:w="1990" w:type="dxa"/>
          </w:tcPr>
          <w:p w14:paraId="0ECB9EBD"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Approved Indirect Rate(s): [__% Overhead on Direct Labor base]; [__% G&amp;A on Total Direct Cost base]; [or single F&amp;A rate of __% on MTDC]</w:t>
            </w:r>
          </w:p>
          <w:p w14:paraId="24A07D2A" w14:textId="77777777" w:rsidR="001461F2" w:rsidRPr="00B62FDF" w:rsidRDefault="001461F2" w:rsidP="001461F2">
            <w:pPr>
              <w:rPr>
                <w:rFonts w:ascii="Arial" w:hAnsi="Arial" w:cs="Arial"/>
                <w:color w:val="EE0000"/>
                <w:sz w:val="22"/>
              </w:rPr>
            </w:pPr>
          </w:p>
        </w:tc>
        <w:tc>
          <w:tcPr>
            <w:tcW w:w="1104" w:type="dxa"/>
          </w:tcPr>
          <w:p w14:paraId="66DD644B"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Indirect Cost Base(s): [e.g., Direct Labor; Total Direct Costs; MTDC]</w:t>
            </w:r>
          </w:p>
          <w:p w14:paraId="3BEE7286" w14:textId="77777777" w:rsidR="001461F2" w:rsidRPr="00B62FDF" w:rsidRDefault="001461F2" w:rsidP="001461F2">
            <w:pPr>
              <w:rPr>
                <w:rFonts w:ascii="Arial" w:hAnsi="Arial" w:cs="Arial"/>
                <w:color w:val="EE0000"/>
                <w:sz w:val="22"/>
              </w:rPr>
            </w:pPr>
          </w:p>
        </w:tc>
        <w:tc>
          <w:tcPr>
            <w:tcW w:w="996" w:type="dxa"/>
          </w:tcPr>
          <w:p w14:paraId="5CD5CF24"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Extended Amount (Not-to-Exceed): [$___]</w:t>
            </w:r>
          </w:p>
          <w:p w14:paraId="45AC5659" w14:textId="77777777" w:rsidR="001461F2" w:rsidRPr="00B62FDF" w:rsidRDefault="001461F2" w:rsidP="001461F2">
            <w:pPr>
              <w:rPr>
                <w:rFonts w:ascii="Arial" w:hAnsi="Arial" w:cs="Arial"/>
                <w:color w:val="EE0000"/>
                <w:sz w:val="22"/>
              </w:rPr>
            </w:pPr>
          </w:p>
        </w:tc>
        <w:tc>
          <w:tcPr>
            <w:tcW w:w="957" w:type="dxa"/>
          </w:tcPr>
          <w:p w14:paraId="55B9CA67"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Category Ceiling: [$___]</w:t>
            </w:r>
          </w:p>
          <w:p w14:paraId="7F795BBC" w14:textId="77777777" w:rsidR="001461F2" w:rsidRPr="00B62FDF" w:rsidRDefault="001461F2" w:rsidP="00F84EF5">
            <w:pPr>
              <w:rPr>
                <w:rFonts w:ascii="Arial" w:hAnsi="Arial" w:cs="Arial"/>
                <w:color w:val="EE0000"/>
                <w:sz w:val="22"/>
              </w:rPr>
            </w:pPr>
          </w:p>
        </w:tc>
        <w:tc>
          <w:tcPr>
            <w:tcW w:w="928" w:type="dxa"/>
          </w:tcPr>
          <w:p w14:paraId="6DC13F78" w14:textId="77777777" w:rsidR="001461F2" w:rsidRPr="00B62FDF" w:rsidRDefault="001461F2" w:rsidP="00F84EF5">
            <w:pPr>
              <w:rPr>
                <w:rFonts w:ascii="Arial" w:hAnsi="Arial" w:cs="Arial"/>
                <w:color w:val="EE0000"/>
                <w:sz w:val="22"/>
              </w:rPr>
            </w:pPr>
          </w:p>
        </w:tc>
      </w:tr>
    </w:tbl>
    <w:p w14:paraId="35AE15D4" w14:textId="77777777" w:rsidR="00F84EF5" w:rsidRPr="00B62FDF" w:rsidRDefault="00F84EF5" w:rsidP="00F84EF5">
      <w:pPr>
        <w:rPr>
          <w:rFonts w:ascii="Arial" w:hAnsi="Arial" w:cs="Arial"/>
          <w:color w:val="EE0000"/>
          <w:sz w:val="22"/>
        </w:rPr>
      </w:pPr>
      <w:r w:rsidRPr="00B62FDF">
        <w:rPr>
          <w:rFonts w:ascii="Arial" w:hAnsi="Arial" w:cs="Arial"/>
          <w:color w:val="EE0000"/>
          <w:sz w:val="22"/>
        </w:rPr>
        <w:t>Total Estimated Costs (All Categories):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TotalSubcontractCeiling</m:t>
        </m:r>
        <m:d>
          <m:dPr>
            <m:ctrlPr>
              <w:rPr>
                <w:rFonts w:ascii="Cambria Math" w:hAnsi="Cambria Math" w:cs="Arial"/>
                <w:color w:val="EE0000"/>
                <w:sz w:val="22"/>
              </w:rPr>
            </m:ctrlPr>
          </m:dPr>
          <m:e>
            <m:r>
              <w:rPr>
                <w:rFonts w:ascii="Cambria Math" w:hAnsi="Cambria Math" w:cs="Arial"/>
                <w:color w:val="EE0000"/>
                <w:sz w:val="22"/>
              </w:rPr>
              <m:t>Not</m:t>
            </m:r>
            <m:r>
              <m:rPr>
                <m:sty m:val="p"/>
              </m:rPr>
              <w:rPr>
                <w:rFonts w:ascii="Cambria Math" w:hAnsi="Cambria Math" w:cs="Arial"/>
                <w:color w:val="EE0000"/>
                <w:sz w:val="22"/>
              </w:rPr>
              <m:t>-</m:t>
            </m:r>
            <m:r>
              <w:rPr>
                <w:rFonts w:ascii="Cambria Math" w:hAnsi="Cambria Math" w:cs="Arial"/>
                <w:color w:val="EE0000"/>
                <w:sz w:val="22"/>
              </w:rPr>
              <m:t>to</m:t>
            </m:r>
            <m:r>
              <m:rPr>
                <m:sty m:val="p"/>
              </m:rPr>
              <w:rPr>
                <w:rFonts w:ascii="Cambria Math" w:hAnsi="Cambria Math" w:cs="Arial"/>
                <w:color w:val="EE0000"/>
                <w:sz w:val="22"/>
              </w:rPr>
              <m:t>-</m:t>
            </m:r>
            <m:r>
              <w:rPr>
                <w:rFonts w:ascii="Cambria Math" w:hAnsi="Cambria Math" w:cs="Arial"/>
                <w:color w:val="EE0000"/>
                <w:sz w:val="22"/>
              </w:rPr>
              <m:t>Exceed</m:t>
            </m:r>
          </m:e>
        </m:d>
        <m:r>
          <m:rPr>
            <m:sty m:val="p"/>
          </m:rPr>
          <w:rPr>
            <w:rFonts w:ascii="Cambria Math" w:hAnsi="Cambria Math" w:cs="Arial"/>
            <w:color w:val="EE0000"/>
            <w:sz w:val="22"/>
          </w:rPr>
          <m:t>:[</m:t>
        </m:r>
      </m:oMath>
      <w:r w:rsidRPr="00B62FDF">
        <w:rPr>
          <w:rFonts w:ascii="Arial" w:hAnsi="Arial" w:cs="Arial"/>
          <w:color w:val="EE0000"/>
          <w:sz w:val="22"/>
        </w:rPr>
        <w:t>___]</w:t>
      </w:r>
    </w:p>
    <w:p w14:paraId="728832BD" w14:textId="18334008" w:rsidR="00F84EF5" w:rsidRDefault="00F84EF5" w:rsidP="001461F2">
      <w:pPr>
        <w:pStyle w:val="ListParagraph"/>
        <w:numPr>
          <w:ilvl w:val="0"/>
          <w:numId w:val="12"/>
        </w:numPr>
        <w:rPr>
          <w:rFonts w:ascii="Arial" w:hAnsi="Arial" w:cs="Arial"/>
          <w:sz w:val="22"/>
        </w:rPr>
      </w:pPr>
      <w:bookmarkStart w:id="22" w:name="detailed-rate-schedule"/>
      <w:bookmarkEnd w:id="21"/>
      <w:r w:rsidRPr="00EB4577">
        <w:rPr>
          <w:rFonts w:ascii="Arial" w:hAnsi="Arial" w:cs="Arial"/>
          <w:b/>
          <w:bCs/>
          <w:sz w:val="22"/>
        </w:rPr>
        <w:t>Detailed Rate Schedule</w:t>
      </w:r>
      <w:r w:rsidR="001461F2">
        <w:rPr>
          <w:rFonts w:ascii="Arial" w:hAnsi="Arial" w:cs="Arial"/>
          <w:sz w:val="22"/>
        </w:rPr>
        <w:t>.</w:t>
      </w:r>
    </w:p>
    <w:p w14:paraId="1A191D9D" w14:textId="77777777" w:rsidR="001461F2" w:rsidRPr="001461F2" w:rsidRDefault="001461F2" w:rsidP="001461F2">
      <w:pPr>
        <w:pStyle w:val="ListParagraph"/>
        <w:rPr>
          <w:rFonts w:ascii="Arial" w:hAnsi="Arial" w:cs="Arial"/>
          <w:sz w:val="22"/>
        </w:rPr>
      </w:pPr>
    </w:p>
    <w:p w14:paraId="6E0F7CDC" w14:textId="3DF7285D"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Direct Labor Rates - The following fully burdened direct labor rates exclude fringe and indirect costs unless expressly stated. - [Labor Category 1]: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hour</m:t>
        </m:r>
        <m:r>
          <m:rPr>
            <m:sty m:val="p"/>
          </m:rPr>
          <w:rPr>
            <w:rFonts w:ascii="Cambria Math" w:hAnsi="Cambria Math" w:cs="Arial"/>
            <w:color w:val="EE0000"/>
            <w:sz w:val="22"/>
          </w:rPr>
          <m:t>],</m:t>
        </m:r>
        <m:r>
          <w:rPr>
            <w:rFonts w:ascii="Cambria Math" w:hAnsi="Cambria Math" w:cs="Arial"/>
            <w:color w:val="EE0000"/>
            <w:sz w:val="22"/>
          </w:rPr>
          <m:t>EffectivePeriod</m:t>
        </m:r>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StartDate</m:t>
            </m:r>
          </m:e>
        </m:d>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EndDate</m:t>
            </m:r>
          </m:e>
        </m:d>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LaborCategory2</m:t>
            </m:r>
          </m:e>
        </m:d>
        <m:r>
          <m:rPr>
            <m:sty m:val="p"/>
          </m:rPr>
          <w:rPr>
            <w:rFonts w:ascii="Cambria Math" w:hAnsi="Cambria Math" w:cs="Arial"/>
            <w:color w:val="EE0000"/>
            <w:sz w:val="22"/>
          </w:rPr>
          <m:t>:[</m:t>
        </m:r>
      </m:oMath>
      <w:r w:rsidRPr="00B62FDF">
        <w:rPr>
          <w:rFonts w:ascii="Arial" w:hAnsi="Arial" w:cs="Arial"/>
          <w:color w:val="EE0000"/>
          <w:sz w:val="22"/>
        </w:rPr>
        <w:t>___/hour], Effective Period: [Start Date]–[End Date] - Escalation: [__%] annual escalation effective on [date], applied to labor categories identified as escalated. Escalation beyond this Schedule requires prior written approval.</w:t>
      </w:r>
    </w:p>
    <w:p w14:paraId="2005076F" w14:textId="77777777" w:rsidR="001461F2" w:rsidRPr="00B62FDF" w:rsidRDefault="001461F2" w:rsidP="001461F2">
      <w:pPr>
        <w:pStyle w:val="ListParagraph"/>
        <w:jc w:val="both"/>
        <w:rPr>
          <w:rFonts w:ascii="Arial" w:hAnsi="Arial" w:cs="Arial"/>
          <w:color w:val="EE0000"/>
          <w:sz w:val="22"/>
        </w:rPr>
      </w:pPr>
    </w:p>
    <w:p w14:paraId="6335FC08" w14:textId="7BFAE0A6"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Fringe Benefit Rate - Approved Fringe Rate</w:t>
      </w:r>
      <w:proofErr w:type="gramStart"/>
      <w:r w:rsidRPr="00B62FDF">
        <w:rPr>
          <w:rFonts w:ascii="Arial" w:hAnsi="Arial" w:cs="Arial"/>
          <w:color w:val="EE0000"/>
          <w:sz w:val="22"/>
        </w:rPr>
        <w:t>: [_</w:t>
      </w:r>
      <w:proofErr w:type="gramEnd"/>
      <w:r w:rsidRPr="00B62FDF">
        <w:rPr>
          <w:rFonts w:ascii="Arial" w:hAnsi="Arial" w:cs="Arial"/>
          <w:color w:val="EE0000"/>
          <w:sz w:val="22"/>
        </w:rPr>
        <w:t xml:space="preserve">_%] applied to [Direct Labor base or </w:t>
      </w:r>
      <w:proofErr w:type="gramStart"/>
      <w:r w:rsidRPr="00B62FDF">
        <w:rPr>
          <w:rFonts w:ascii="Arial" w:hAnsi="Arial" w:cs="Arial"/>
          <w:color w:val="EE0000"/>
          <w:sz w:val="22"/>
        </w:rPr>
        <w:t>other</w:t>
      </w:r>
      <w:proofErr w:type="gramEnd"/>
      <w:r w:rsidRPr="00B62FDF">
        <w:rPr>
          <w:rFonts w:ascii="Arial" w:hAnsi="Arial" w:cs="Arial"/>
          <w:color w:val="EE0000"/>
          <w:sz w:val="22"/>
        </w:rPr>
        <w:t xml:space="preserve"> specified base]. - Basis and components: [Health, retirement, statutory payroll taxes—summary only]. - Effective Period: [Start Date]</w:t>
      </w:r>
      <w:proofErr w:type="gramStart"/>
      <w:r w:rsidRPr="00B62FDF">
        <w:rPr>
          <w:rFonts w:ascii="Arial" w:hAnsi="Arial" w:cs="Arial"/>
          <w:color w:val="EE0000"/>
          <w:sz w:val="22"/>
        </w:rPr>
        <w:t>–[</w:t>
      </w:r>
      <w:proofErr w:type="gramEnd"/>
      <w:r w:rsidRPr="00B62FDF">
        <w:rPr>
          <w:rFonts w:ascii="Arial" w:hAnsi="Arial" w:cs="Arial"/>
          <w:color w:val="EE0000"/>
          <w:sz w:val="22"/>
        </w:rPr>
        <w:t>End Date]. - Changes to the fringe rate require prior written approval and updated rate documentation per Section 6.</w:t>
      </w:r>
    </w:p>
    <w:p w14:paraId="69179F6D" w14:textId="77777777" w:rsidR="001461F2" w:rsidRPr="00B62FDF" w:rsidRDefault="001461F2" w:rsidP="001461F2">
      <w:pPr>
        <w:pStyle w:val="ListParagraph"/>
        <w:jc w:val="both"/>
        <w:rPr>
          <w:rFonts w:ascii="Arial" w:hAnsi="Arial" w:cs="Arial"/>
          <w:color w:val="EE0000"/>
          <w:sz w:val="22"/>
        </w:rPr>
      </w:pPr>
    </w:p>
    <w:p w14:paraId="29129F57" w14:textId="059A212B"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Travel - Reimbursable at actual cost not to exceed applicable federal per diem and coach/economy airfare. Fly America Act and open-skim reimbursement requirements apply where applicable. - Pre-approval is required for international travel and for any trip exceeding [$___] total estimated cost.</w:t>
      </w:r>
    </w:p>
    <w:p w14:paraId="5BE4ED15" w14:textId="77777777" w:rsidR="001461F2" w:rsidRPr="00B62FDF" w:rsidRDefault="001461F2" w:rsidP="001461F2">
      <w:pPr>
        <w:pStyle w:val="ListParagraph"/>
        <w:jc w:val="both"/>
        <w:rPr>
          <w:rFonts w:ascii="Arial" w:hAnsi="Arial" w:cs="Arial"/>
          <w:color w:val="EE0000"/>
          <w:sz w:val="22"/>
        </w:rPr>
      </w:pPr>
    </w:p>
    <w:p w14:paraId="4A779DAD" w14:textId="78681312"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Equipment - Purchase requires prior written approval if meeting the equipment capitalization threshold of [$5,000] per unit and useful life ≥ [1 year], or as otherwise defined in the subcontract. - Title and disposition follow the prime award terms.</w:t>
      </w:r>
    </w:p>
    <w:p w14:paraId="750752A6" w14:textId="77777777" w:rsidR="001461F2" w:rsidRPr="00B62FDF" w:rsidRDefault="001461F2" w:rsidP="001461F2">
      <w:pPr>
        <w:pStyle w:val="ListParagraph"/>
        <w:rPr>
          <w:rFonts w:ascii="Arial" w:hAnsi="Arial" w:cs="Arial"/>
          <w:color w:val="EE0000"/>
          <w:sz w:val="22"/>
        </w:rPr>
      </w:pPr>
    </w:p>
    <w:p w14:paraId="748D8A80" w14:textId="77777777" w:rsidR="001461F2" w:rsidRPr="00B62FDF" w:rsidRDefault="001461F2" w:rsidP="001461F2">
      <w:pPr>
        <w:pStyle w:val="ListParagraph"/>
        <w:jc w:val="both"/>
        <w:rPr>
          <w:rFonts w:ascii="Arial" w:hAnsi="Arial" w:cs="Arial"/>
          <w:color w:val="EE0000"/>
          <w:sz w:val="22"/>
        </w:rPr>
      </w:pPr>
    </w:p>
    <w:p w14:paraId="69E8E437" w14:textId="1C8DFD1A"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lastRenderedPageBreak/>
        <w:t>Materials, Supplies, and ODC - Must be reasonable, allocable, and necessary to the project; itemized receipts required for single purchases over [$___]. - Participant support costs, if applicable, must be budgeted and accounted for separately and are excluded from indirect cost bases where required.</w:t>
      </w:r>
    </w:p>
    <w:p w14:paraId="62477E24" w14:textId="77777777" w:rsidR="001461F2" w:rsidRPr="00B62FDF" w:rsidRDefault="001461F2" w:rsidP="001461F2">
      <w:pPr>
        <w:pStyle w:val="ListParagraph"/>
        <w:jc w:val="both"/>
        <w:rPr>
          <w:rFonts w:ascii="Arial" w:hAnsi="Arial" w:cs="Arial"/>
          <w:color w:val="EE0000"/>
          <w:sz w:val="22"/>
        </w:rPr>
      </w:pPr>
    </w:p>
    <w:p w14:paraId="2688012D" w14:textId="392D6693"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Subawards and Consultant Costs - Lower-tier subawards require Prime Recipient’s prior written approval and adherence to applicable flow-down requirements. - Consultant daily or hourly rates shall not exceed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day</m:t>
        </m:r>
        <m:r>
          <m:rPr>
            <m:sty m:val="p"/>
          </m:rPr>
          <w:rPr>
            <w:rFonts w:ascii="Cambria Math" w:hAnsi="Cambria Math" w:cs="Arial"/>
            <w:color w:val="EE0000"/>
            <w:sz w:val="22"/>
          </w:rPr>
          <m:t>]</m:t>
        </m:r>
        <m:r>
          <w:rPr>
            <w:rFonts w:ascii="Cambria Math" w:hAnsi="Cambria Math" w:cs="Arial"/>
            <w:color w:val="EE0000"/>
            <w:sz w:val="22"/>
          </w:rPr>
          <m:t>or</m:t>
        </m:r>
        <m:r>
          <m:rPr>
            <m:sty m:val="p"/>
          </m:rPr>
          <w:rPr>
            <w:rFonts w:ascii="Cambria Math" w:hAnsi="Cambria Math" w:cs="Arial"/>
            <w:color w:val="EE0000"/>
            <w:sz w:val="22"/>
          </w:rPr>
          <m:t>[</m:t>
        </m:r>
      </m:oMath>
      <w:r w:rsidRPr="00B62FDF">
        <w:rPr>
          <w:rFonts w:ascii="Arial" w:hAnsi="Arial" w:cs="Arial"/>
          <w:color w:val="EE0000"/>
          <w:sz w:val="22"/>
        </w:rPr>
        <w:t>___/hour] absent prior written approval.</w:t>
      </w:r>
    </w:p>
    <w:p w14:paraId="5505DA92" w14:textId="77777777" w:rsidR="001461F2" w:rsidRPr="001461F2" w:rsidRDefault="001461F2" w:rsidP="001461F2">
      <w:pPr>
        <w:pStyle w:val="ListParagraph"/>
        <w:rPr>
          <w:rFonts w:ascii="Arial" w:hAnsi="Arial" w:cs="Arial"/>
          <w:sz w:val="22"/>
        </w:rPr>
      </w:pPr>
    </w:p>
    <w:p w14:paraId="4AA1E41A" w14:textId="0A3745F4" w:rsidR="00F84EF5" w:rsidRDefault="00F84EF5" w:rsidP="001461F2">
      <w:pPr>
        <w:pStyle w:val="ListParagraph"/>
        <w:numPr>
          <w:ilvl w:val="0"/>
          <w:numId w:val="12"/>
        </w:numPr>
        <w:rPr>
          <w:rFonts w:ascii="Arial" w:hAnsi="Arial" w:cs="Arial"/>
          <w:sz w:val="22"/>
        </w:rPr>
      </w:pPr>
      <w:bookmarkStart w:id="23" w:name="indirect-cost-rates-and-bases"/>
      <w:bookmarkEnd w:id="22"/>
      <w:r w:rsidRPr="00EB4577">
        <w:rPr>
          <w:rFonts w:ascii="Arial" w:hAnsi="Arial" w:cs="Arial"/>
          <w:b/>
          <w:bCs/>
          <w:sz w:val="22"/>
        </w:rPr>
        <w:t>Indirect Cost Rates and Bases</w:t>
      </w:r>
      <w:r w:rsidR="001461F2" w:rsidRPr="001461F2">
        <w:rPr>
          <w:rFonts w:ascii="Arial" w:hAnsi="Arial" w:cs="Arial"/>
          <w:sz w:val="22"/>
        </w:rPr>
        <w:t>.</w:t>
      </w:r>
    </w:p>
    <w:p w14:paraId="132690F7" w14:textId="77777777" w:rsidR="001461F2" w:rsidRPr="001461F2" w:rsidRDefault="001461F2" w:rsidP="001461F2">
      <w:pPr>
        <w:pStyle w:val="ListParagraph"/>
        <w:rPr>
          <w:rFonts w:ascii="Arial" w:hAnsi="Arial" w:cs="Arial"/>
          <w:sz w:val="22"/>
        </w:rPr>
      </w:pPr>
    </w:p>
    <w:p w14:paraId="3FB8A199" w14:textId="7B8F6A0E" w:rsidR="00F84EF5" w:rsidRPr="00B62FDF" w:rsidRDefault="00F84EF5" w:rsidP="001461F2">
      <w:pPr>
        <w:pStyle w:val="ListParagraph"/>
        <w:numPr>
          <w:ilvl w:val="0"/>
          <w:numId w:val="15"/>
        </w:numPr>
        <w:jc w:val="both"/>
        <w:rPr>
          <w:rFonts w:ascii="Arial" w:hAnsi="Arial" w:cs="Arial"/>
          <w:color w:val="EE0000"/>
          <w:sz w:val="22"/>
        </w:rPr>
      </w:pPr>
      <w:r w:rsidRPr="00B62FDF">
        <w:rPr>
          <w:rFonts w:ascii="Arial" w:hAnsi="Arial" w:cs="Arial"/>
          <w:color w:val="EE0000"/>
          <w:sz w:val="22"/>
        </w:rPr>
        <w:t>Approved Indirect Cost Rate(s) - Type: [Negotiated fixed, provisional, final, or de minimis 10% of MTDC]. - Rate(s): [__% Overhead on Direct Labor]; [__% G&amp;A on Total Direct Cost]; or [__% F&amp;A on MTDC]. - Base(</w:t>
      </w:r>
      <w:proofErr w:type="gramStart"/>
      <w:r w:rsidRPr="00B62FDF">
        <w:rPr>
          <w:rFonts w:ascii="Arial" w:hAnsi="Arial" w:cs="Arial"/>
          <w:color w:val="EE0000"/>
          <w:sz w:val="22"/>
        </w:rPr>
        <w:t>s):</w:t>
      </w:r>
      <w:proofErr w:type="gramEnd"/>
      <w:r w:rsidRPr="00B62FDF">
        <w:rPr>
          <w:rFonts w:ascii="Arial" w:hAnsi="Arial" w:cs="Arial"/>
          <w:color w:val="EE0000"/>
          <w:sz w:val="22"/>
        </w:rPr>
        <w:t xml:space="preserve"> - If MTDC: Excludes equipment, capital expenditures, patient care charges, rental costs, tuition remission, scholarships/fellowships, participant support costs, and the portion of each subaward/subcontract </w:t>
      </w:r>
      <w:proofErr w:type="gramStart"/>
      <w:r w:rsidRPr="00B62FDF">
        <w:rPr>
          <w:rFonts w:ascii="Arial" w:hAnsi="Arial" w:cs="Arial"/>
          <w:color w:val="EE0000"/>
          <w:sz w:val="22"/>
        </w:rPr>
        <w:t>in excess of</w:t>
      </w:r>
      <w:proofErr w:type="gramEnd"/>
      <w:r w:rsidRPr="00B62FDF">
        <w:rPr>
          <w:rFonts w:ascii="Arial" w:hAnsi="Arial" w:cs="Arial"/>
          <w:color w:val="EE0000"/>
          <w:sz w:val="22"/>
        </w:rPr>
        <w:t xml:space="preserve"> $25,000. - If Total Direct Cost or other: Define inclusions/exclusions here: [insert definition]. - Effective Period: [Start Date]</w:t>
      </w:r>
      <w:proofErr w:type="gramStart"/>
      <w:r w:rsidRPr="00B62FDF">
        <w:rPr>
          <w:rFonts w:ascii="Arial" w:hAnsi="Arial" w:cs="Arial"/>
          <w:color w:val="EE0000"/>
          <w:sz w:val="22"/>
        </w:rPr>
        <w:t>–[</w:t>
      </w:r>
      <w:proofErr w:type="gramEnd"/>
      <w:r w:rsidRPr="00B62FDF">
        <w:rPr>
          <w:rFonts w:ascii="Arial" w:hAnsi="Arial" w:cs="Arial"/>
          <w:color w:val="EE0000"/>
          <w:sz w:val="22"/>
        </w:rPr>
        <w:t>End Date]. - Indirect Cost Ceiling (if any): [</w:t>
      </w:r>
      <w:r w:rsidRPr="00B62FDF">
        <w:rPr>
          <w:rFonts w:ascii="Arial" w:hAnsi="Arial" w:cs="Arial"/>
          <w:b/>
          <w:bCs/>
          <w:color w:val="EE0000"/>
          <w:sz w:val="22"/>
        </w:rPr>
        <w:t>% or $</w:t>
      </w:r>
      <w:r w:rsidRPr="00B62FDF">
        <w:rPr>
          <w:rFonts w:ascii="Arial" w:hAnsi="Arial" w:cs="Arial"/>
          <w:color w:val="EE0000"/>
          <w:sz w:val="22"/>
        </w:rPr>
        <w:t>_]. - Any indirect costs billed must be calculated strictly in accordance with the approved base definitions above.</w:t>
      </w:r>
    </w:p>
    <w:p w14:paraId="4A9711DB" w14:textId="77777777" w:rsidR="001461F2" w:rsidRPr="00B62FDF" w:rsidRDefault="001461F2" w:rsidP="001461F2">
      <w:pPr>
        <w:pStyle w:val="ListParagraph"/>
        <w:jc w:val="both"/>
        <w:rPr>
          <w:rFonts w:ascii="Arial" w:hAnsi="Arial" w:cs="Arial"/>
          <w:color w:val="EE0000"/>
          <w:sz w:val="22"/>
        </w:rPr>
      </w:pPr>
    </w:p>
    <w:p w14:paraId="291C307E" w14:textId="2094E390" w:rsidR="00F84EF5" w:rsidRDefault="00F84EF5" w:rsidP="001461F2">
      <w:pPr>
        <w:pStyle w:val="ListParagraph"/>
        <w:numPr>
          <w:ilvl w:val="0"/>
          <w:numId w:val="15"/>
        </w:numPr>
        <w:jc w:val="both"/>
        <w:rPr>
          <w:rFonts w:ascii="Arial" w:hAnsi="Arial" w:cs="Arial"/>
          <w:sz w:val="22"/>
        </w:rPr>
      </w:pPr>
      <w:r w:rsidRPr="00B62FDF">
        <w:rPr>
          <w:rFonts w:ascii="Arial" w:hAnsi="Arial" w:cs="Arial"/>
          <w:color w:val="EE0000"/>
          <w:sz w:val="22"/>
        </w:rPr>
        <w:t>Provisional Rates and Adjustment - If provisional rates apply, the Subcontractor shall invoice using the provisional rates identified in Section 5.1 and submit an annual incurred cost submission or final rate proposal within [___] months after fiscal year end. - Upon establishment of final rates, the parties shall reconcile indirect costs, and the Subcontractor shall issue credits or supplemental invoices, as applicable, subject to the subcontract funding ceiling</w:t>
      </w:r>
      <w:r w:rsidRPr="001461F2">
        <w:rPr>
          <w:rFonts w:ascii="Arial" w:hAnsi="Arial" w:cs="Arial"/>
          <w:sz w:val="22"/>
        </w:rPr>
        <w:t>.</w:t>
      </w:r>
    </w:p>
    <w:p w14:paraId="33AB4EEC" w14:textId="77777777" w:rsidR="001461F2" w:rsidRPr="001461F2" w:rsidRDefault="001461F2" w:rsidP="001461F2">
      <w:pPr>
        <w:pStyle w:val="ListParagraph"/>
        <w:jc w:val="both"/>
        <w:rPr>
          <w:rFonts w:ascii="Arial" w:hAnsi="Arial" w:cs="Arial"/>
          <w:sz w:val="22"/>
        </w:rPr>
      </w:pPr>
    </w:p>
    <w:p w14:paraId="397D174F" w14:textId="3306B9B1" w:rsidR="00F84EF5" w:rsidRDefault="00F84EF5" w:rsidP="001461F2">
      <w:pPr>
        <w:pStyle w:val="ListParagraph"/>
        <w:numPr>
          <w:ilvl w:val="0"/>
          <w:numId w:val="15"/>
        </w:numPr>
        <w:jc w:val="both"/>
        <w:rPr>
          <w:rFonts w:ascii="Arial" w:hAnsi="Arial" w:cs="Arial"/>
          <w:sz w:val="22"/>
        </w:rPr>
      </w:pPr>
      <w:r w:rsidRPr="001461F2">
        <w:rPr>
          <w:rFonts w:ascii="Arial" w:hAnsi="Arial" w:cs="Arial"/>
          <w:sz w:val="22"/>
        </w:rPr>
        <w:t>De Minimis Rate Option - If the Subcontractor does not have a current negotiated indirect cost rate agreement (NICRA) or approved rate and elects to use the de minimis rate, a 1</w:t>
      </w:r>
      <w:r w:rsidR="001461F2">
        <w:rPr>
          <w:rFonts w:ascii="Arial" w:hAnsi="Arial" w:cs="Arial"/>
          <w:sz w:val="22"/>
        </w:rPr>
        <w:t>5</w:t>
      </w:r>
      <w:r w:rsidRPr="001461F2">
        <w:rPr>
          <w:rFonts w:ascii="Arial" w:hAnsi="Arial" w:cs="Arial"/>
          <w:sz w:val="22"/>
        </w:rPr>
        <w:t>% rate may be applied to the MTDC base as defined above for the life of the award, unless otherwise modified by mutual written agreement.</w:t>
      </w:r>
    </w:p>
    <w:p w14:paraId="1A8A4A86" w14:textId="77777777" w:rsidR="001461F2" w:rsidRPr="001461F2" w:rsidRDefault="001461F2" w:rsidP="001461F2">
      <w:pPr>
        <w:pStyle w:val="ListParagraph"/>
        <w:rPr>
          <w:rFonts w:ascii="Arial" w:hAnsi="Arial" w:cs="Arial"/>
          <w:sz w:val="22"/>
        </w:rPr>
      </w:pPr>
    </w:p>
    <w:p w14:paraId="5F3FCEF4" w14:textId="77777777" w:rsidR="001461F2" w:rsidRPr="001461F2" w:rsidRDefault="001461F2" w:rsidP="001461F2">
      <w:pPr>
        <w:pStyle w:val="ListParagraph"/>
        <w:jc w:val="both"/>
        <w:rPr>
          <w:rFonts w:ascii="Arial" w:hAnsi="Arial" w:cs="Arial"/>
          <w:sz w:val="22"/>
        </w:rPr>
      </w:pPr>
    </w:p>
    <w:p w14:paraId="0EF3FAC2" w14:textId="27F9C214" w:rsidR="00F84EF5" w:rsidRDefault="00F84EF5" w:rsidP="001461F2">
      <w:pPr>
        <w:pStyle w:val="ListParagraph"/>
        <w:numPr>
          <w:ilvl w:val="0"/>
          <w:numId w:val="12"/>
        </w:numPr>
        <w:rPr>
          <w:rFonts w:ascii="Arial" w:hAnsi="Arial" w:cs="Arial"/>
          <w:sz w:val="22"/>
        </w:rPr>
      </w:pPr>
      <w:bookmarkStart w:id="24" w:name="indirect-cost-rate-documentation"/>
      <w:bookmarkEnd w:id="23"/>
      <w:r w:rsidRPr="00EB4577">
        <w:rPr>
          <w:rFonts w:ascii="Arial" w:hAnsi="Arial" w:cs="Arial"/>
          <w:b/>
          <w:bCs/>
          <w:sz w:val="22"/>
        </w:rPr>
        <w:t>Indirect Cost Rate Documentation</w:t>
      </w:r>
      <w:r w:rsidR="001461F2">
        <w:rPr>
          <w:rFonts w:ascii="Arial" w:hAnsi="Arial" w:cs="Arial"/>
          <w:sz w:val="22"/>
        </w:rPr>
        <w:t>.</w:t>
      </w:r>
    </w:p>
    <w:p w14:paraId="69E1DAE2" w14:textId="77777777" w:rsidR="001461F2" w:rsidRPr="001461F2" w:rsidRDefault="001461F2" w:rsidP="001461F2">
      <w:pPr>
        <w:pStyle w:val="ListParagraph"/>
        <w:rPr>
          <w:rFonts w:ascii="Arial" w:hAnsi="Arial" w:cs="Arial"/>
          <w:sz w:val="22"/>
        </w:rPr>
      </w:pPr>
    </w:p>
    <w:p w14:paraId="40E79BC6" w14:textId="717CAA01"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Required Documentation - The Subcontractor shall provide, prior to initial billing and upon any update: - A current NICRA or other federal cognizant agency approval letter for indirect rates; or - A board-approved internal rate policy with supporting computations if seeking provisional approval; or - A written election of the de minimis 1</w:t>
      </w:r>
      <w:r w:rsidR="001461F2">
        <w:rPr>
          <w:rFonts w:ascii="Arial" w:hAnsi="Arial" w:cs="Arial"/>
          <w:sz w:val="22"/>
        </w:rPr>
        <w:t>5</w:t>
      </w:r>
      <w:r w:rsidRPr="001461F2">
        <w:rPr>
          <w:rFonts w:ascii="Arial" w:hAnsi="Arial" w:cs="Arial"/>
          <w:sz w:val="22"/>
        </w:rPr>
        <w:t>% MTDC rate; and - The Subcontractor’s indirect rate calculation methodology, base definitions, and cost allocation plan summary. - Documentation shall include effective dates, rate types (provisional, final, fixed), and any applicable ceilings or limitations.</w:t>
      </w:r>
    </w:p>
    <w:p w14:paraId="453A0905" w14:textId="77777777" w:rsidR="001461F2" w:rsidRPr="001461F2" w:rsidRDefault="001461F2" w:rsidP="001461F2">
      <w:pPr>
        <w:pStyle w:val="ListParagraph"/>
        <w:jc w:val="both"/>
        <w:rPr>
          <w:rFonts w:ascii="Arial" w:hAnsi="Arial" w:cs="Arial"/>
          <w:sz w:val="22"/>
        </w:rPr>
      </w:pPr>
    </w:p>
    <w:p w14:paraId="104FD6B8" w14:textId="4D92A7CA"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 xml:space="preserve">Updates and Notice - The Subcontractor shall notify the Prime Recipient in writing within [10] business days of any change to approved indirect rates or bases and </w:t>
      </w:r>
      <w:r w:rsidRPr="001461F2">
        <w:rPr>
          <w:rFonts w:ascii="Arial" w:hAnsi="Arial" w:cs="Arial"/>
          <w:sz w:val="22"/>
        </w:rPr>
        <w:lastRenderedPageBreak/>
        <w:t>provide updated supporting documentation. No rate change is effective for billing until acknowledged in writing by the Prime Recipient via an amended Schedule.</w:t>
      </w:r>
    </w:p>
    <w:p w14:paraId="618EC8CA" w14:textId="77777777" w:rsidR="001461F2" w:rsidRPr="001461F2" w:rsidRDefault="001461F2" w:rsidP="001461F2">
      <w:pPr>
        <w:pStyle w:val="ListParagraph"/>
        <w:jc w:val="both"/>
        <w:rPr>
          <w:rFonts w:ascii="Arial" w:hAnsi="Arial" w:cs="Arial"/>
          <w:sz w:val="22"/>
        </w:rPr>
      </w:pPr>
    </w:p>
    <w:p w14:paraId="61ED17E0" w14:textId="240F696E"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 xml:space="preserve">Audit and Access - Indirect cost records are subject to audit. The Subcontractor shall retain supporting documentation for not less than </w:t>
      </w:r>
      <w:r w:rsidRPr="00B62FDF">
        <w:rPr>
          <w:rFonts w:ascii="Arial" w:hAnsi="Arial" w:cs="Arial"/>
          <w:color w:val="EE0000"/>
          <w:sz w:val="22"/>
        </w:rPr>
        <w:t xml:space="preserve">[three (3)] </w:t>
      </w:r>
      <w:r w:rsidRPr="001461F2">
        <w:rPr>
          <w:rFonts w:ascii="Arial" w:hAnsi="Arial" w:cs="Arial"/>
          <w:sz w:val="22"/>
        </w:rPr>
        <w:t>years from final payment or longer if required by the subcontract and shall provide access upon reasonable notice.</w:t>
      </w:r>
    </w:p>
    <w:p w14:paraId="051139E0" w14:textId="77777777" w:rsidR="001461F2" w:rsidRPr="001461F2" w:rsidRDefault="001461F2" w:rsidP="001461F2">
      <w:pPr>
        <w:pStyle w:val="ListParagraph"/>
        <w:rPr>
          <w:rFonts w:ascii="Arial" w:hAnsi="Arial" w:cs="Arial"/>
          <w:sz w:val="22"/>
        </w:rPr>
      </w:pPr>
    </w:p>
    <w:p w14:paraId="5FB9CDB5" w14:textId="5484DEDE" w:rsidR="00F84EF5" w:rsidRDefault="00F84EF5" w:rsidP="001461F2">
      <w:pPr>
        <w:pStyle w:val="ListParagraph"/>
        <w:numPr>
          <w:ilvl w:val="0"/>
          <w:numId w:val="12"/>
        </w:numPr>
        <w:rPr>
          <w:rFonts w:ascii="Arial" w:hAnsi="Arial" w:cs="Arial"/>
          <w:sz w:val="22"/>
        </w:rPr>
      </w:pPr>
      <w:bookmarkStart w:id="25" w:name="invoicing-requirements"/>
      <w:bookmarkEnd w:id="24"/>
      <w:r w:rsidRPr="00EB4577">
        <w:rPr>
          <w:rFonts w:ascii="Arial" w:hAnsi="Arial" w:cs="Arial"/>
          <w:b/>
          <w:bCs/>
          <w:sz w:val="22"/>
        </w:rPr>
        <w:t>Invoicing Requirements</w:t>
      </w:r>
      <w:r w:rsidR="001461F2">
        <w:rPr>
          <w:rFonts w:ascii="Arial" w:hAnsi="Arial" w:cs="Arial"/>
          <w:sz w:val="22"/>
        </w:rPr>
        <w:t>.</w:t>
      </w:r>
    </w:p>
    <w:p w14:paraId="289DFC4B" w14:textId="77777777" w:rsidR="001461F2" w:rsidRPr="001461F2" w:rsidRDefault="001461F2" w:rsidP="001461F2">
      <w:pPr>
        <w:pStyle w:val="ListParagraph"/>
        <w:rPr>
          <w:rFonts w:ascii="Arial" w:hAnsi="Arial" w:cs="Arial"/>
          <w:sz w:val="22"/>
        </w:rPr>
      </w:pPr>
    </w:p>
    <w:p w14:paraId="13E9CC23" w14:textId="77777777" w:rsidR="001461F2" w:rsidRDefault="00F84EF5" w:rsidP="00F84EF5">
      <w:pPr>
        <w:pStyle w:val="ListParagraph"/>
        <w:numPr>
          <w:ilvl w:val="0"/>
          <w:numId w:val="17"/>
        </w:numPr>
        <w:rPr>
          <w:rFonts w:ascii="Arial" w:hAnsi="Arial" w:cs="Arial"/>
          <w:sz w:val="22"/>
        </w:rPr>
      </w:pPr>
      <w:r w:rsidRPr="001461F2">
        <w:rPr>
          <w:rFonts w:ascii="Arial" w:hAnsi="Arial" w:cs="Arial"/>
          <w:sz w:val="22"/>
        </w:rPr>
        <w:t>Invoices shall:</w:t>
      </w:r>
    </w:p>
    <w:p w14:paraId="60F6E297" w14:textId="77777777" w:rsidR="001461F2" w:rsidRDefault="001461F2" w:rsidP="001461F2">
      <w:pPr>
        <w:pStyle w:val="ListParagraph"/>
        <w:rPr>
          <w:rFonts w:ascii="Arial" w:hAnsi="Arial" w:cs="Arial"/>
          <w:sz w:val="22"/>
        </w:rPr>
      </w:pPr>
    </w:p>
    <w:p w14:paraId="12D4BD3A"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Reference this Schedule and the Subcontract Number.</w:t>
      </w:r>
    </w:p>
    <w:p w14:paraId="094AA454"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Itemize costs by the categories in Section 3, with current-period and cumulative amounts, applicable rates, bases, and calculations.</w:t>
      </w:r>
    </w:p>
    <w:p w14:paraId="2BDF7BA3"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 xml:space="preserve">Show indirect cost calculations by rate and </w:t>
      </w:r>
      <w:proofErr w:type="gramStart"/>
      <w:r w:rsidRPr="001461F2">
        <w:rPr>
          <w:rFonts w:ascii="Arial" w:hAnsi="Arial" w:cs="Arial"/>
          <w:sz w:val="22"/>
        </w:rPr>
        <w:t>base, and</w:t>
      </w:r>
      <w:proofErr w:type="gramEnd"/>
      <w:r w:rsidRPr="001461F2">
        <w:rPr>
          <w:rFonts w:ascii="Arial" w:hAnsi="Arial" w:cs="Arial"/>
          <w:sz w:val="22"/>
        </w:rPr>
        <w:t xml:space="preserve"> identify any cost exclusions from the base.</w:t>
      </w:r>
    </w:p>
    <w:p w14:paraId="72651110"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Include required supporting documentation (e.g., timekeeping records, travel receipts, subcontractor invoices, and rate approval documents).</w:t>
      </w:r>
    </w:p>
    <w:p w14:paraId="5BFE7344" w14:textId="079ECE82" w:rsidR="00F84EF5" w:rsidRDefault="00F84EF5" w:rsidP="00F84EF5">
      <w:pPr>
        <w:pStyle w:val="ListParagraph"/>
        <w:numPr>
          <w:ilvl w:val="1"/>
          <w:numId w:val="17"/>
        </w:numPr>
        <w:rPr>
          <w:rFonts w:ascii="Arial" w:hAnsi="Arial" w:cs="Arial"/>
          <w:sz w:val="22"/>
        </w:rPr>
      </w:pPr>
      <w:r w:rsidRPr="001461F2">
        <w:rPr>
          <w:rFonts w:ascii="Arial" w:hAnsi="Arial" w:cs="Arial"/>
          <w:sz w:val="22"/>
        </w:rPr>
        <w:t>The Subcontractor shall not invoice beyond category ceilings or the total subcontract ceiling without prior written authorization.</w:t>
      </w:r>
    </w:p>
    <w:p w14:paraId="210F1FE7" w14:textId="77777777" w:rsidR="00952DE5" w:rsidRDefault="00952DE5" w:rsidP="00952DE5">
      <w:pPr>
        <w:pStyle w:val="ListParagraph"/>
        <w:ind w:left="1440"/>
        <w:rPr>
          <w:rFonts w:ascii="Arial" w:hAnsi="Arial" w:cs="Arial"/>
          <w:sz w:val="22"/>
        </w:rPr>
      </w:pPr>
    </w:p>
    <w:p w14:paraId="4B98CC99" w14:textId="7653E51A" w:rsidR="00F84EF5" w:rsidRDefault="00F84EF5" w:rsidP="00952DE5">
      <w:pPr>
        <w:pStyle w:val="ListParagraph"/>
        <w:numPr>
          <w:ilvl w:val="0"/>
          <w:numId w:val="12"/>
        </w:numPr>
        <w:rPr>
          <w:rFonts w:ascii="Arial" w:hAnsi="Arial" w:cs="Arial"/>
          <w:sz w:val="22"/>
        </w:rPr>
      </w:pPr>
      <w:bookmarkStart w:id="26" w:name="budget-flexibility-and-revisions"/>
      <w:bookmarkEnd w:id="25"/>
      <w:r w:rsidRPr="00EB4577">
        <w:rPr>
          <w:rFonts w:ascii="Arial" w:hAnsi="Arial" w:cs="Arial"/>
          <w:b/>
          <w:bCs/>
          <w:sz w:val="22"/>
        </w:rPr>
        <w:t>Budget Flexibility and Revisions</w:t>
      </w:r>
      <w:r w:rsidR="00952DE5">
        <w:rPr>
          <w:rFonts w:ascii="Arial" w:hAnsi="Arial" w:cs="Arial"/>
          <w:sz w:val="22"/>
        </w:rPr>
        <w:t>.</w:t>
      </w:r>
    </w:p>
    <w:p w14:paraId="622165AE" w14:textId="77777777" w:rsidR="00EB4577" w:rsidRDefault="00EB4577" w:rsidP="00EB4577">
      <w:pPr>
        <w:pStyle w:val="ListParagraph"/>
        <w:rPr>
          <w:rFonts w:ascii="Arial" w:hAnsi="Arial" w:cs="Arial"/>
          <w:sz w:val="22"/>
        </w:rPr>
      </w:pPr>
    </w:p>
    <w:p w14:paraId="3B28255F" w14:textId="77777777" w:rsidR="00952DE5" w:rsidRDefault="00F84EF5" w:rsidP="00F84EF5">
      <w:pPr>
        <w:pStyle w:val="ListParagraph"/>
        <w:numPr>
          <w:ilvl w:val="0"/>
          <w:numId w:val="18"/>
        </w:numPr>
        <w:rPr>
          <w:rFonts w:ascii="Arial" w:hAnsi="Arial" w:cs="Arial"/>
          <w:sz w:val="22"/>
        </w:rPr>
      </w:pPr>
      <w:r w:rsidRPr="00952DE5">
        <w:rPr>
          <w:rFonts w:ascii="Arial" w:hAnsi="Arial" w:cs="Arial"/>
          <w:sz w:val="22"/>
        </w:rPr>
        <w:t xml:space="preserve">Line-item flexibility of up to </w:t>
      </w:r>
      <w:r w:rsidRPr="00B62FDF">
        <w:rPr>
          <w:rFonts w:ascii="Arial" w:hAnsi="Arial" w:cs="Arial"/>
          <w:color w:val="EE0000"/>
          <w:sz w:val="22"/>
        </w:rPr>
        <w:t xml:space="preserve">[10%] </w:t>
      </w:r>
      <w:r w:rsidRPr="00952DE5">
        <w:rPr>
          <w:rFonts w:ascii="Arial" w:hAnsi="Arial" w:cs="Arial"/>
          <w:sz w:val="22"/>
        </w:rPr>
        <w:t>of the total category amount is permitted between Section 3 categories, provided that:</w:t>
      </w:r>
    </w:p>
    <w:p w14:paraId="27147B83" w14:textId="77777777" w:rsidR="00952DE5" w:rsidRDefault="00952DE5" w:rsidP="00952DE5">
      <w:pPr>
        <w:pStyle w:val="ListParagraph"/>
        <w:rPr>
          <w:rFonts w:ascii="Arial" w:hAnsi="Arial" w:cs="Arial"/>
          <w:sz w:val="22"/>
        </w:rPr>
      </w:pPr>
    </w:p>
    <w:p w14:paraId="5C8047B0"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 xml:space="preserve">The total subcontract ceiling is not </w:t>
      </w:r>
      <w:proofErr w:type="gramStart"/>
      <w:r w:rsidRPr="00952DE5">
        <w:rPr>
          <w:rFonts w:ascii="Arial" w:hAnsi="Arial" w:cs="Arial"/>
          <w:sz w:val="22"/>
        </w:rPr>
        <w:t>exceeded;</w:t>
      </w:r>
      <w:proofErr w:type="gramEnd"/>
    </w:p>
    <w:p w14:paraId="105A84CF"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 xml:space="preserve">No movement into restricted categories (e.g., participant support, equipment) occurs without prior written </w:t>
      </w:r>
      <w:proofErr w:type="gramStart"/>
      <w:r w:rsidRPr="00952DE5">
        <w:rPr>
          <w:rFonts w:ascii="Arial" w:hAnsi="Arial" w:cs="Arial"/>
          <w:sz w:val="22"/>
        </w:rPr>
        <w:t>approval;</w:t>
      </w:r>
      <w:proofErr w:type="gramEnd"/>
    </w:p>
    <w:p w14:paraId="1AEC377D"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Any movements triggering prior approval under federal terms are pre-approved in writing.</w:t>
      </w:r>
    </w:p>
    <w:p w14:paraId="20D4C6DE" w14:textId="05B20EBE" w:rsidR="00F84EF5" w:rsidRDefault="00F84EF5" w:rsidP="00F84EF5">
      <w:pPr>
        <w:pStyle w:val="ListParagraph"/>
        <w:numPr>
          <w:ilvl w:val="1"/>
          <w:numId w:val="18"/>
        </w:numPr>
        <w:rPr>
          <w:rFonts w:ascii="Arial" w:hAnsi="Arial" w:cs="Arial"/>
          <w:sz w:val="22"/>
        </w:rPr>
      </w:pPr>
      <w:r w:rsidRPr="00952DE5">
        <w:rPr>
          <w:rFonts w:ascii="Arial" w:hAnsi="Arial" w:cs="Arial"/>
          <w:sz w:val="22"/>
        </w:rPr>
        <w:t>Material changes to rates, bases, quantities, or ceilings require a formal modification to this Schedule.</w:t>
      </w:r>
    </w:p>
    <w:p w14:paraId="282CE6C4" w14:textId="77777777" w:rsidR="00952DE5" w:rsidRPr="00952DE5" w:rsidRDefault="00952DE5" w:rsidP="00952DE5">
      <w:pPr>
        <w:pStyle w:val="ListParagraph"/>
        <w:ind w:left="1440"/>
        <w:rPr>
          <w:rFonts w:ascii="Arial" w:hAnsi="Arial" w:cs="Arial"/>
          <w:sz w:val="22"/>
        </w:rPr>
      </w:pPr>
    </w:p>
    <w:p w14:paraId="1DDDE4A1" w14:textId="0F3B28D8" w:rsidR="00F84EF5" w:rsidRPr="00952DE5" w:rsidRDefault="00F84EF5" w:rsidP="00952DE5">
      <w:pPr>
        <w:pStyle w:val="ListParagraph"/>
        <w:numPr>
          <w:ilvl w:val="0"/>
          <w:numId w:val="12"/>
        </w:numPr>
        <w:rPr>
          <w:rFonts w:ascii="Arial" w:hAnsi="Arial" w:cs="Arial"/>
          <w:sz w:val="22"/>
        </w:rPr>
      </w:pPr>
      <w:bookmarkStart w:id="27" w:name="cost-allowability-and-compliance"/>
      <w:bookmarkEnd w:id="26"/>
      <w:r w:rsidRPr="00EB4577">
        <w:rPr>
          <w:rFonts w:ascii="Arial" w:hAnsi="Arial" w:cs="Arial"/>
          <w:b/>
          <w:bCs/>
          <w:sz w:val="22"/>
        </w:rPr>
        <w:t>Cost Allowability and Compliance</w:t>
      </w:r>
      <w:r w:rsidR="00952DE5">
        <w:rPr>
          <w:rFonts w:ascii="Arial" w:hAnsi="Arial" w:cs="Arial"/>
          <w:sz w:val="22"/>
        </w:rPr>
        <w:t>.</w:t>
      </w:r>
    </w:p>
    <w:p w14:paraId="6498ADE2" w14:textId="20058CBB" w:rsidR="00F84EF5" w:rsidRPr="00572754" w:rsidRDefault="00952DE5" w:rsidP="00952DE5">
      <w:pPr>
        <w:jc w:val="both"/>
        <w:rPr>
          <w:rFonts w:ascii="Arial" w:hAnsi="Arial" w:cs="Arial"/>
          <w:sz w:val="22"/>
        </w:rPr>
      </w:pPr>
      <w:r>
        <w:rPr>
          <w:rFonts w:ascii="Arial" w:hAnsi="Arial" w:cs="Arial"/>
          <w:sz w:val="22"/>
        </w:rPr>
        <w:t>All costs billed must align with the subcontract terms, relevant federal regulations and cost principles, and the Subcontractor’s disclosed practices. Unallowable costs should not be billed. If any unallowable costs are mistakenly billed and paid, the Subcontractor shall promptly issue a credit.</w:t>
      </w:r>
    </w:p>
    <w:p w14:paraId="1D8C3B46" w14:textId="77777777" w:rsidR="00952DE5" w:rsidRDefault="00952DE5" w:rsidP="00F84EF5">
      <w:pPr>
        <w:rPr>
          <w:rFonts w:ascii="Arial" w:hAnsi="Arial" w:cs="Arial"/>
          <w:sz w:val="22"/>
        </w:rPr>
      </w:pPr>
      <w:bookmarkStart w:id="28" w:name="X44050f6c581535b721f36c7f1e8eb75e06c4868"/>
      <w:bookmarkEnd w:id="27"/>
    </w:p>
    <w:p w14:paraId="5053962F" w14:textId="5BD7F6F4" w:rsidR="00F84EF5" w:rsidRDefault="00F84EF5" w:rsidP="00952DE5">
      <w:pPr>
        <w:pStyle w:val="ListParagraph"/>
        <w:numPr>
          <w:ilvl w:val="0"/>
          <w:numId w:val="12"/>
        </w:numPr>
        <w:rPr>
          <w:rFonts w:ascii="Arial" w:hAnsi="Arial" w:cs="Arial"/>
          <w:sz w:val="22"/>
        </w:rPr>
      </w:pPr>
      <w:r w:rsidRPr="00EB4577">
        <w:rPr>
          <w:rFonts w:ascii="Arial" w:hAnsi="Arial" w:cs="Arial"/>
          <w:b/>
          <w:bCs/>
          <w:sz w:val="22"/>
        </w:rPr>
        <w:t>Contacts for Budget and Rate Administration</w:t>
      </w:r>
      <w:r w:rsidR="00952DE5">
        <w:rPr>
          <w:rFonts w:ascii="Arial" w:hAnsi="Arial" w:cs="Arial"/>
          <w:sz w:val="22"/>
        </w:rPr>
        <w:t>.</w:t>
      </w:r>
    </w:p>
    <w:p w14:paraId="1414B591" w14:textId="77777777" w:rsidR="00952DE5" w:rsidRPr="00952DE5" w:rsidRDefault="00952DE5" w:rsidP="00952DE5">
      <w:pPr>
        <w:pStyle w:val="ListParagraph"/>
        <w:rPr>
          <w:rFonts w:ascii="Arial" w:hAnsi="Arial" w:cs="Arial"/>
          <w:sz w:val="22"/>
        </w:rPr>
      </w:pPr>
    </w:p>
    <w:p w14:paraId="1CE0513D" w14:textId="77777777" w:rsidR="00952DE5" w:rsidRDefault="00F84EF5" w:rsidP="00952DE5">
      <w:pPr>
        <w:pStyle w:val="ListParagraph"/>
        <w:numPr>
          <w:ilvl w:val="0"/>
          <w:numId w:val="19"/>
        </w:numPr>
        <w:spacing w:after="0"/>
        <w:rPr>
          <w:rFonts w:ascii="Arial" w:hAnsi="Arial" w:cs="Arial"/>
          <w:sz w:val="22"/>
        </w:rPr>
      </w:pPr>
      <w:r w:rsidRPr="00952DE5">
        <w:rPr>
          <w:rFonts w:ascii="Arial" w:hAnsi="Arial" w:cs="Arial"/>
          <w:sz w:val="22"/>
        </w:rPr>
        <w:t xml:space="preserve">Prime Recipient Administrative Contact: </w:t>
      </w:r>
      <w:r w:rsidRPr="00B62FDF">
        <w:rPr>
          <w:rFonts w:ascii="Arial" w:hAnsi="Arial" w:cs="Arial"/>
          <w:color w:val="EE0000"/>
          <w:sz w:val="22"/>
        </w:rPr>
        <w:t>[Name, Title, Email, Phone]</w:t>
      </w:r>
    </w:p>
    <w:p w14:paraId="1054B2B6" w14:textId="77777777" w:rsidR="00952DE5" w:rsidRDefault="00F84EF5" w:rsidP="00952DE5">
      <w:pPr>
        <w:pStyle w:val="ListParagraph"/>
        <w:numPr>
          <w:ilvl w:val="0"/>
          <w:numId w:val="19"/>
        </w:numPr>
        <w:spacing w:after="0"/>
        <w:rPr>
          <w:rFonts w:ascii="Arial" w:hAnsi="Arial" w:cs="Arial"/>
          <w:sz w:val="22"/>
        </w:rPr>
      </w:pPr>
      <w:r w:rsidRPr="00952DE5">
        <w:rPr>
          <w:rFonts w:ascii="Arial" w:hAnsi="Arial" w:cs="Arial"/>
          <w:sz w:val="22"/>
        </w:rPr>
        <w:t xml:space="preserve">Subcontractor Administrative Contact: </w:t>
      </w:r>
      <w:r w:rsidRPr="00B62FDF">
        <w:rPr>
          <w:rFonts w:ascii="Arial" w:hAnsi="Arial" w:cs="Arial"/>
          <w:color w:val="EE0000"/>
          <w:sz w:val="22"/>
        </w:rPr>
        <w:t>[Name, Title, Email, Phone]</w:t>
      </w:r>
      <w:r w:rsidRPr="00952DE5">
        <w:rPr>
          <w:rFonts w:ascii="Arial" w:hAnsi="Arial" w:cs="Arial"/>
          <w:sz w:val="22"/>
        </w:rPr>
        <w:br/>
      </w:r>
    </w:p>
    <w:p w14:paraId="1414EE29" w14:textId="18333F7D" w:rsidR="00CA034C" w:rsidRPr="00952DE5" w:rsidRDefault="00F84EF5" w:rsidP="00952DE5">
      <w:pPr>
        <w:pStyle w:val="ListParagraph"/>
        <w:numPr>
          <w:ilvl w:val="0"/>
          <w:numId w:val="19"/>
        </w:numPr>
        <w:tabs>
          <w:tab w:val="left" w:pos="4980"/>
        </w:tabs>
        <w:spacing w:after="0"/>
        <w:jc w:val="both"/>
        <w:rPr>
          <w:rFonts w:ascii="Arial" w:hAnsi="Arial" w:cs="Arial"/>
          <w:sz w:val="22"/>
        </w:rPr>
      </w:pPr>
      <w:r w:rsidRPr="00952DE5">
        <w:rPr>
          <w:rFonts w:ascii="Arial" w:hAnsi="Arial" w:cs="Arial"/>
          <w:sz w:val="22"/>
        </w:rPr>
        <w:t xml:space="preserve">Billing/Invoicing Email: </w:t>
      </w:r>
      <w:r w:rsidRPr="00B62FDF">
        <w:rPr>
          <w:rFonts w:ascii="Arial" w:hAnsi="Arial" w:cs="Arial"/>
          <w:color w:val="EE0000"/>
          <w:sz w:val="22"/>
        </w:rPr>
        <w:t>[Address or Portal]</w:t>
      </w:r>
      <w:bookmarkEnd w:id="28"/>
    </w:p>
    <w:p w14:paraId="087E74CC" w14:textId="76537174" w:rsidR="00CA034C" w:rsidRDefault="00CA034C">
      <w:pPr>
        <w:rPr>
          <w:rFonts w:ascii="Arial" w:hAnsi="Arial" w:cs="Arial"/>
          <w:sz w:val="22"/>
        </w:rPr>
      </w:pPr>
      <w:r>
        <w:rPr>
          <w:rFonts w:ascii="Arial" w:hAnsi="Arial" w:cs="Arial"/>
          <w:sz w:val="22"/>
        </w:rPr>
        <w:br w:type="page"/>
      </w:r>
    </w:p>
    <w:p w14:paraId="7A345A93" w14:textId="77777777" w:rsidR="00CA034C" w:rsidRPr="00CA034C" w:rsidRDefault="00CA034C" w:rsidP="00CA034C">
      <w:pPr>
        <w:jc w:val="center"/>
        <w:rPr>
          <w:rFonts w:ascii="Arial" w:hAnsi="Arial" w:cs="Arial"/>
          <w:b/>
          <w:bCs/>
          <w:sz w:val="22"/>
        </w:rPr>
      </w:pPr>
    </w:p>
    <w:p w14:paraId="14F6944D" w14:textId="77777777" w:rsidR="00CA034C" w:rsidRPr="00CA034C" w:rsidRDefault="006E1499" w:rsidP="00CA034C">
      <w:pPr>
        <w:jc w:val="center"/>
        <w:rPr>
          <w:rFonts w:ascii="Arial" w:hAnsi="Arial" w:cs="Arial"/>
          <w:b/>
          <w:bCs/>
          <w:sz w:val="22"/>
        </w:rPr>
      </w:pPr>
      <w:r w:rsidRPr="00CA034C">
        <w:rPr>
          <w:rFonts w:ascii="Arial" w:hAnsi="Arial" w:cs="Arial"/>
          <w:b/>
          <w:bCs/>
          <w:sz w:val="22"/>
        </w:rPr>
        <w:t>Exhibit C:</w:t>
      </w:r>
    </w:p>
    <w:p w14:paraId="5A0FDC9B" w14:textId="77F274CB" w:rsidR="005448E1" w:rsidRPr="00CA034C" w:rsidRDefault="006E1499" w:rsidP="00CA034C">
      <w:pPr>
        <w:jc w:val="center"/>
        <w:rPr>
          <w:rFonts w:ascii="Arial" w:hAnsi="Arial" w:cs="Arial"/>
          <w:b/>
          <w:bCs/>
          <w:sz w:val="22"/>
        </w:rPr>
      </w:pPr>
      <w:r w:rsidRPr="00CA034C">
        <w:rPr>
          <w:rFonts w:ascii="Arial" w:hAnsi="Arial" w:cs="Arial"/>
          <w:b/>
          <w:bCs/>
          <w:sz w:val="22"/>
        </w:rPr>
        <w:t>Federal Award Terms and Conditions</w:t>
      </w:r>
    </w:p>
    <w:p w14:paraId="3701C12C" w14:textId="44812012" w:rsidR="00CA034C" w:rsidRPr="003C1189" w:rsidRDefault="00CA034C" w:rsidP="00CA034C">
      <w:pPr>
        <w:shd w:val="clear" w:color="auto" w:fill="FFFFFF"/>
        <w:ind w:left="29"/>
        <w:mirrorIndents/>
        <w:jc w:val="both"/>
        <w:rPr>
          <w:rFonts w:ascii="Times New Roman" w:hAnsi="Times New Roman" w:cs="Times New Roman"/>
          <w:szCs w:val="24"/>
        </w:rPr>
      </w:pPr>
      <w:r w:rsidRPr="003C1189">
        <w:rPr>
          <w:rFonts w:ascii="Times New Roman" w:hAnsi="Times New Roman" w:cs="Times New Roman"/>
          <w:szCs w:val="24"/>
        </w:rPr>
        <w:t>In accordance with the Code of Federal Regulations (CFR), 2 C.F.R. Part 200.332 requires that the following information be provided:</w:t>
      </w:r>
    </w:p>
    <w:p w14:paraId="595C8E13" w14:textId="77777777" w:rsidR="00CA034C" w:rsidRPr="003C1189" w:rsidRDefault="00CA034C" w:rsidP="00CA034C">
      <w:pPr>
        <w:shd w:val="clear" w:color="auto" w:fill="FFFFFF"/>
        <w:ind w:left="29"/>
        <w:mirrorIndents/>
        <w:jc w:val="both"/>
        <w:rPr>
          <w:rFonts w:ascii="Times New Roman" w:hAnsi="Times New Roman" w:cs="Times New Roman"/>
          <w:szCs w:val="24"/>
        </w:rPr>
      </w:pPr>
    </w:p>
    <w:tbl>
      <w:tblPr>
        <w:tblStyle w:val="TableGrid"/>
        <w:tblW w:w="0" w:type="auto"/>
        <w:tblInd w:w="29" w:type="dxa"/>
        <w:tblLook w:val="04A0" w:firstRow="1" w:lastRow="0" w:firstColumn="1" w:lastColumn="0" w:noHBand="0" w:noVBand="1"/>
      </w:tblPr>
      <w:tblGrid>
        <w:gridCol w:w="4043"/>
        <w:gridCol w:w="4558"/>
      </w:tblGrid>
      <w:tr w:rsidR="00CA034C" w:rsidRPr="003C1189" w14:paraId="5F7EBBB1" w14:textId="77777777" w:rsidTr="00B603F0">
        <w:tc>
          <w:tcPr>
            <w:tcW w:w="4309" w:type="dxa"/>
          </w:tcPr>
          <w:p w14:paraId="4EC3479E"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Awarding Office</w:t>
            </w:r>
          </w:p>
        </w:tc>
        <w:tc>
          <w:tcPr>
            <w:tcW w:w="5012" w:type="dxa"/>
          </w:tcPr>
          <w:p w14:paraId="349F54A3" w14:textId="1EF40572" w:rsidR="00CA034C" w:rsidRPr="003704D7" w:rsidRDefault="00CA034C" w:rsidP="00B603F0">
            <w:pPr>
              <w:mirrorIndents/>
              <w:jc w:val="both"/>
              <w:rPr>
                <w:rFonts w:ascii="Times New Roman" w:hAnsi="Times New Roman" w:cs="Times New Roman"/>
                <w:szCs w:val="24"/>
              </w:rPr>
            </w:pPr>
          </w:p>
        </w:tc>
      </w:tr>
      <w:tr w:rsidR="00CA034C" w:rsidRPr="003C1189" w14:paraId="22B7E94F" w14:textId="77777777" w:rsidTr="00B603F0">
        <w:tc>
          <w:tcPr>
            <w:tcW w:w="4309" w:type="dxa"/>
          </w:tcPr>
          <w:p w14:paraId="1BF36446"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Grant Program</w:t>
            </w:r>
          </w:p>
        </w:tc>
        <w:tc>
          <w:tcPr>
            <w:tcW w:w="5012" w:type="dxa"/>
          </w:tcPr>
          <w:p w14:paraId="635A8547" w14:textId="1281A402" w:rsidR="00CA034C" w:rsidRPr="003704D7" w:rsidRDefault="00CA034C" w:rsidP="00B603F0">
            <w:pPr>
              <w:mirrorIndents/>
              <w:jc w:val="both"/>
              <w:rPr>
                <w:rFonts w:ascii="Times New Roman" w:hAnsi="Times New Roman" w:cs="Times New Roman"/>
                <w:szCs w:val="24"/>
              </w:rPr>
            </w:pPr>
          </w:p>
        </w:tc>
      </w:tr>
      <w:tr w:rsidR="00CA034C" w:rsidRPr="003C1189" w14:paraId="1AD85CF4" w14:textId="77777777" w:rsidTr="00B603F0">
        <w:tc>
          <w:tcPr>
            <w:tcW w:w="4309" w:type="dxa"/>
          </w:tcPr>
          <w:p w14:paraId="047E407D"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Assistance Listing Number</w:t>
            </w:r>
          </w:p>
        </w:tc>
        <w:tc>
          <w:tcPr>
            <w:tcW w:w="5012" w:type="dxa"/>
          </w:tcPr>
          <w:p w14:paraId="7A7CA524" w14:textId="127DA00B" w:rsidR="00CA034C" w:rsidRPr="003704D7" w:rsidRDefault="00CA034C" w:rsidP="00B603F0">
            <w:pPr>
              <w:mirrorIndents/>
              <w:jc w:val="both"/>
              <w:rPr>
                <w:rFonts w:ascii="Times New Roman" w:hAnsi="Times New Roman" w:cs="Times New Roman"/>
                <w:szCs w:val="24"/>
              </w:rPr>
            </w:pPr>
          </w:p>
        </w:tc>
      </w:tr>
      <w:tr w:rsidR="00CA034C" w:rsidRPr="003C1189" w14:paraId="02AF0D35" w14:textId="77777777" w:rsidTr="00B603F0">
        <w:tc>
          <w:tcPr>
            <w:tcW w:w="4309" w:type="dxa"/>
          </w:tcPr>
          <w:p w14:paraId="7972AE51"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Award Date</w:t>
            </w:r>
          </w:p>
        </w:tc>
        <w:tc>
          <w:tcPr>
            <w:tcW w:w="5012" w:type="dxa"/>
          </w:tcPr>
          <w:p w14:paraId="3F9643AD" w14:textId="78718C20" w:rsidR="00CA034C" w:rsidRPr="00486669" w:rsidRDefault="00CA034C" w:rsidP="00B603F0">
            <w:pPr>
              <w:mirrorIndents/>
              <w:jc w:val="both"/>
              <w:rPr>
                <w:rFonts w:ascii="Times New Roman" w:hAnsi="Times New Roman" w:cs="Times New Roman"/>
                <w:szCs w:val="24"/>
                <w:highlight w:val="green"/>
              </w:rPr>
            </w:pPr>
          </w:p>
        </w:tc>
      </w:tr>
      <w:tr w:rsidR="00CA034C" w:rsidRPr="003C1189" w14:paraId="15457A6F" w14:textId="77777777" w:rsidTr="00B603F0">
        <w:tc>
          <w:tcPr>
            <w:tcW w:w="4309" w:type="dxa"/>
          </w:tcPr>
          <w:p w14:paraId="109A5710"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Award End Date</w:t>
            </w:r>
          </w:p>
        </w:tc>
        <w:tc>
          <w:tcPr>
            <w:tcW w:w="5012" w:type="dxa"/>
          </w:tcPr>
          <w:p w14:paraId="0C0ACC1F" w14:textId="3719A86D" w:rsidR="00CA034C" w:rsidRPr="00486669" w:rsidRDefault="00CA034C" w:rsidP="00B603F0">
            <w:pPr>
              <w:mirrorIndents/>
              <w:jc w:val="both"/>
              <w:rPr>
                <w:rFonts w:ascii="Times New Roman" w:hAnsi="Times New Roman" w:cs="Times New Roman"/>
                <w:szCs w:val="24"/>
                <w:highlight w:val="green"/>
              </w:rPr>
            </w:pPr>
          </w:p>
        </w:tc>
      </w:tr>
      <w:tr w:rsidR="00CA034C" w:rsidRPr="003C1189" w14:paraId="122AFAB4" w14:textId="77777777" w:rsidTr="00B603F0">
        <w:tc>
          <w:tcPr>
            <w:tcW w:w="4309" w:type="dxa"/>
          </w:tcPr>
          <w:p w14:paraId="2576BE81"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Indirect Cost Rate</w:t>
            </w:r>
          </w:p>
        </w:tc>
        <w:tc>
          <w:tcPr>
            <w:tcW w:w="5012" w:type="dxa"/>
          </w:tcPr>
          <w:p w14:paraId="57772DF5" w14:textId="77777777" w:rsidR="00CA034C" w:rsidRPr="00486669" w:rsidRDefault="00CA034C" w:rsidP="00B603F0">
            <w:pPr>
              <w:mirrorIndents/>
              <w:jc w:val="both"/>
              <w:rPr>
                <w:rFonts w:ascii="Times New Roman" w:hAnsi="Times New Roman" w:cs="Times New Roman"/>
                <w:szCs w:val="24"/>
                <w:highlight w:val="green"/>
              </w:rPr>
            </w:pPr>
          </w:p>
        </w:tc>
      </w:tr>
      <w:tr w:rsidR="00CA034C" w:rsidRPr="003C1189" w14:paraId="7ACF0A70" w14:textId="77777777" w:rsidTr="00B603F0">
        <w:tc>
          <w:tcPr>
            <w:tcW w:w="4309" w:type="dxa"/>
          </w:tcPr>
          <w:p w14:paraId="15E0980C"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Research and Development Award?</w:t>
            </w:r>
          </w:p>
        </w:tc>
        <w:tc>
          <w:tcPr>
            <w:tcW w:w="5012" w:type="dxa"/>
          </w:tcPr>
          <w:p w14:paraId="6435B0DD" w14:textId="6E5F40BA" w:rsidR="00CA034C" w:rsidRPr="003C1189" w:rsidRDefault="00CA034C" w:rsidP="00B603F0">
            <w:pPr>
              <w:mirrorIndents/>
              <w:jc w:val="both"/>
              <w:rPr>
                <w:rFonts w:ascii="Times New Roman" w:hAnsi="Times New Roman" w:cs="Times New Roman"/>
                <w:szCs w:val="24"/>
                <w:highlight w:val="yellow"/>
              </w:rPr>
            </w:pPr>
          </w:p>
        </w:tc>
      </w:tr>
      <w:tr w:rsidR="00CA034C" w:rsidRPr="003C1189" w14:paraId="1A78412B" w14:textId="77777777" w:rsidTr="00B603F0">
        <w:tc>
          <w:tcPr>
            <w:tcW w:w="4309" w:type="dxa"/>
          </w:tcPr>
          <w:p w14:paraId="73D06A10"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Statutory Authority</w:t>
            </w:r>
          </w:p>
        </w:tc>
        <w:tc>
          <w:tcPr>
            <w:tcW w:w="5012" w:type="dxa"/>
          </w:tcPr>
          <w:p w14:paraId="1D81DFED" w14:textId="57430552" w:rsidR="00CA034C" w:rsidRPr="003C1189" w:rsidRDefault="00CA034C" w:rsidP="00B603F0">
            <w:pPr>
              <w:mirrorIndents/>
              <w:jc w:val="both"/>
              <w:rPr>
                <w:rFonts w:ascii="Times New Roman" w:hAnsi="Times New Roman" w:cs="Times New Roman"/>
                <w:szCs w:val="24"/>
              </w:rPr>
            </w:pPr>
          </w:p>
        </w:tc>
      </w:tr>
      <w:tr w:rsidR="00CA034C" w:rsidRPr="003C1189" w14:paraId="47374E2E" w14:textId="77777777" w:rsidTr="00B603F0">
        <w:tc>
          <w:tcPr>
            <w:tcW w:w="4309" w:type="dxa"/>
          </w:tcPr>
          <w:p w14:paraId="1268DFB2" w14:textId="6BA569AB"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 xml:space="preserve">Total Amount in Federal Award </w:t>
            </w:r>
          </w:p>
        </w:tc>
        <w:tc>
          <w:tcPr>
            <w:tcW w:w="5012" w:type="dxa"/>
          </w:tcPr>
          <w:p w14:paraId="15ADCA51" w14:textId="41300E67" w:rsidR="00CA034C" w:rsidRPr="003C1189" w:rsidRDefault="00CA034C" w:rsidP="00B603F0">
            <w:pPr>
              <w:mirrorIndents/>
              <w:jc w:val="both"/>
              <w:rPr>
                <w:rFonts w:ascii="Times New Roman" w:hAnsi="Times New Roman" w:cs="Times New Roman"/>
                <w:szCs w:val="24"/>
              </w:rPr>
            </w:pPr>
          </w:p>
        </w:tc>
      </w:tr>
    </w:tbl>
    <w:p w14:paraId="69E73BE1" w14:textId="77777777" w:rsidR="00CA034C" w:rsidRDefault="00CA034C" w:rsidP="00622B62">
      <w:pPr>
        <w:jc w:val="both"/>
        <w:rPr>
          <w:rFonts w:ascii="Arial" w:hAnsi="Arial" w:cs="Arial"/>
          <w:sz w:val="22"/>
        </w:rPr>
      </w:pPr>
    </w:p>
    <w:p w14:paraId="4BB4E5A1" w14:textId="75DA2A33" w:rsidR="00CA034C" w:rsidRDefault="00CA034C">
      <w:pPr>
        <w:rPr>
          <w:rFonts w:ascii="Arial" w:hAnsi="Arial" w:cs="Arial"/>
          <w:sz w:val="22"/>
        </w:rPr>
      </w:pPr>
      <w:r>
        <w:rPr>
          <w:rFonts w:ascii="Arial" w:hAnsi="Arial" w:cs="Arial"/>
          <w:sz w:val="22"/>
        </w:rPr>
        <w:br w:type="page"/>
      </w:r>
    </w:p>
    <w:bookmarkEnd w:id="18"/>
    <w:p w14:paraId="4D91E920" w14:textId="77777777" w:rsidR="00CA034C" w:rsidRPr="00622B62" w:rsidRDefault="00CA034C" w:rsidP="00622B62">
      <w:pPr>
        <w:jc w:val="both"/>
        <w:rPr>
          <w:rFonts w:ascii="Arial" w:hAnsi="Arial" w:cs="Arial"/>
          <w:sz w:val="22"/>
        </w:rPr>
      </w:pPr>
    </w:p>
    <w:sectPr w:rsidR="00CA034C" w:rsidRPr="00622B62">
      <w:headerReference w:type="default" r:id="rId8"/>
      <w:footerReference w:type="even" r:id="rId9"/>
      <w:footerReference w:type="default" r:id="rId10"/>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3E26" w14:textId="77777777" w:rsidR="00362C1D" w:rsidRDefault="00362C1D">
      <w:pPr>
        <w:spacing w:after="0" w:line="240" w:lineRule="auto"/>
      </w:pPr>
      <w:r>
        <w:separator/>
      </w:r>
    </w:p>
  </w:endnote>
  <w:endnote w:type="continuationSeparator" w:id="0">
    <w:p w14:paraId="36C1A94D" w14:textId="77777777" w:rsidR="00362C1D" w:rsidRDefault="0036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55DFF723" w14:textId="77777777" w:rsidR="0087487C" w:rsidRDefault="006E1499"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18E2D8"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Pr>
    </w:sdtEndPr>
    <w:sdtContent>
      <w:p w14:paraId="2690DF10" w14:textId="77777777" w:rsidR="0087487C" w:rsidRDefault="006E1499"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CA36BE" w14:textId="77777777" w:rsidR="006F6091" w:rsidRDefault="006F6091" w:rsidP="0087487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CB8D" w14:textId="77777777" w:rsidR="00362C1D" w:rsidRDefault="00362C1D">
      <w:pPr>
        <w:spacing w:after="0" w:line="240" w:lineRule="auto"/>
      </w:pPr>
      <w:r>
        <w:separator/>
      </w:r>
    </w:p>
  </w:footnote>
  <w:footnote w:type="continuationSeparator" w:id="0">
    <w:p w14:paraId="4CD5C52D" w14:textId="77777777" w:rsidR="00362C1D" w:rsidRDefault="00362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6C01" w14:textId="77777777"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For Federal Award Subcontracts Issued by New Mexico State Agencies</w:t>
    </w:r>
  </w:p>
  <w:p w14:paraId="1EC45E7A" w14:textId="77777777" w:rsidR="0087487C" w:rsidRPr="00622B62" w:rsidRDefault="0087487C" w:rsidP="0062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00000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B4F4F3D"/>
    <w:multiLevelType w:val="multilevel"/>
    <w:tmpl w:val="A308D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1206D0"/>
    <w:multiLevelType w:val="multilevel"/>
    <w:tmpl w:val="A308D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D654C"/>
    <w:multiLevelType w:val="hybridMultilevel"/>
    <w:tmpl w:val="851884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406C9"/>
    <w:multiLevelType w:val="hybridMultilevel"/>
    <w:tmpl w:val="8518848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C424D8"/>
    <w:multiLevelType w:val="hybridMultilevel"/>
    <w:tmpl w:val="6658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A5AA8"/>
    <w:multiLevelType w:val="hybridMultilevel"/>
    <w:tmpl w:val="BF2C9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4D7A36"/>
    <w:multiLevelType w:val="multilevel"/>
    <w:tmpl w:val="CB3EAA4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673A83"/>
    <w:multiLevelType w:val="hybridMultilevel"/>
    <w:tmpl w:val="ECC0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21CE2"/>
    <w:multiLevelType w:val="hybridMultilevel"/>
    <w:tmpl w:val="AFB4F7D2"/>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C25A75"/>
    <w:multiLevelType w:val="hybridMultilevel"/>
    <w:tmpl w:val="BEDA2C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D4091"/>
    <w:multiLevelType w:val="hybridMultilevel"/>
    <w:tmpl w:val="A3A433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756125">
    <w:abstractNumId w:val="0"/>
  </w:num>
  <w:num w:numId="2" w16cid:durableId="1805849883">
    <w:abstractNumId w:val="1"/>
  </w:num>
  <w:num w:numId="3" w16cid:durableId="350569362">
    <w:abstractNumId w:val="1"/>
  </w:num>
  <w:num w:numId="4" w16cid:durableId="1579752595">
    <w:abstractNumId w:val="11"/>
  </w:num>
  <w:num w:numId="5" w16cid:durableId="588777692">
    <w:abstractNumId w:val="3"/>
  </w:num>
  <w:num w:numId="6" w16cid:durableId="1838959163">
    <w:abstractNumId w:val="10"/>
  </w:num>
  <w:num w:numId="7" w16cid:durableId="1445689616">
    <w:abstractNumId w:val="4"/>
  </w:num>
  <w:num w:numId="8" w16cid:durableId="87130295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56560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49334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260607">
    <w:abstractNumId w:val="8"/>
  </w:num>
  <w:num w:numId="12" w16cid:durableId="1322350622">
    <w:abstractNumId w:val="5"/>
  </w:num>
  <w:num w:numId="13" w16cid:durableId="1040206719">
    <w:abstractNumId w:val="2"/>
  </w:num>
  <w:num w:numId="14" w16cid:durableId="224529503">
    <w:abstractNumId w:val="9"/>
  </w:num>
  <w:num w:numId="15" w16cid:durableId="2069960574">
    <w:abstractNumId w:val="14"/>
  </w:num>
  <w:num w:numId="16" w16cid:durableId="3015482">
    <w:abstractNumId w:val="15"/>
  </w:num>
  <w:num w:numId="17" w16cid:durableId="1714887425">
    <w:abstractNumId w:val="6"/>
  </w:num>
  <w:num w:numId="18" w16cid:durableId="1224683435">
    <w:abstractNumId w:val="13"/>
  </w:num>
  <w:num w:numId="19" w16cid:durableId="1964573664">
    <w:abstractNumId w:val="7"/>
  </w:num>
  <w:num w:numId="20" w16cid:durableId="2029403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1"/>
    <w:rsid w:val="0008599A"/>
    <w:rsid w:val="001424CA"/>
    <w:rsid w:val="001461F2"/>
    <w:rsid w:val="001541CF"/>
    <w:rsid w:val="00164562"/>
    <w:rsid w:val="001733F7"/>
    <w:rsid w:val="00197CA9"/>
    <w:rsid w:val="001A5BED"/>
    <w:rsid w:val="0022569A"/>
    <w:rsid w:val="00253D92"/>
    <w:rsid w:val="00260315"/>
    <w:rsid w:val="0027219F"/>
    <w:rsid w:val="002A5FE9"/>
    <w:rsid w:val="002E718C"/>
    <w:rsid w:val="00362C1D"/>
    <w:rsid w:val="00370358"/>
    <w:rsid w:val="00387CBE"/>
    <w:rsid w:val="003A2914"/>
    <w:rsid w:val="003A3408"/>
    <w:rsid w:val="003B0FFD"/>
    <w:rsid w:val="004217C7"/>
    <w:rsid w:val="004423DE"/>
    <w:rsid w:val="00460A47"/>
    <w:rsid w:val="004B1ACE"/>
    <w:rsid w:val="004D136E"/>
    <w:rsid w:val="004F736A"/>
    <w:rsid w:val="00507F72"/>
    <w:rsid w:val="005448E1"/>
    <w:rsid w:val="005D2EB6"/>
    <w:rsid w:val="005F0DC0"/>
    <w:rsid w:val="00606CAE"/>
    <w:rsid w:val="00622B62"/>
    <w:rsid w:val="0069216D"/>
    <w:rsid w:val="006D4292"/>
    <w:rsid w:val="006E1499"/>
    <w:rsid w:val="006F6091"/>
    <w:rsid w:val="0071445F"/>
    <w:rsid w:val="00721CF8"/>
    <w:rsid w:val="007A580D"/>
    <w:rsid w:val="007D2D3F"/>
    <w:rsid w:val="00824763"/>
    <w:rsid w:val="0087487C"/>
    <w:rsid w:val="008932F8"/>
    <w:rsid w:val="008D6782"/>
    <w:rsid w:val="008F01A3"/>
    <w:rsid w:val="009307D1"/>
    <w:rsid w:val="00943F31"/>
    <w:rsid w:val="00952DE5"/>
    <w:rsid w:val="00A10CE7"/>
    <w:rsid w:val="00A203F8"/>
    <w:rsid w:val="00B62FDF"/>
    <w:rsid w:val="00B66C1D"/>
    <w:rsid w:val="00B763A6"/>
    <w:rsid w:val="00BB1E48"/>
    <w:rsid w:val="00C02429"/>
    <w:rsid w:val="00C33ECE"/>
    <w:rsid w:val="00C42682"/>
    <w:rsid w:val="00C65777"/>
    <w:rsid w:val="00C7339B"/>
    <w:rsid w:val="00C85901"/>
    <w:rsid w:val="00CA034C"/>
    <w:rsid w:val="00CE05BB"/>
    <w:rsid w:val="00D169FC"/>
    <w:rsid w:val="00D54555"/>
    <w:rsid w:val="00D709B2"/>
    <w:rsid w:val="00E441C9"/>
    <w:rsid w:val="00EB4577"/>
    <w:rsid w:val="00F13A3B"/>
    <w:rsid w:val="00F32E7D"/>
    <w:rsid w:val="00F36162"/>
    <w:rsid w:val="00F531DA"/>
    <w:rsid w:val="00F7280F"/>
    <w:rsid w:val="00F733E7"/>
    <w:rsid w:val="00F73A27"/>
    <w:rsid w:val="00F8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DD99"/>
  <w15:docId w15:val="{3C0B59D2-1EF0-4475-994B-54CEFAC4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7D2D3F"/>
    <w:pPr>
      <w:ind w:left="720"/>
      <w:contextualSpacing/>
    </w:pPr>
  </w:style>
  <w:style w:type="paragraph" w:styleId="BodyTextIndent">
    <w:name w:val="Body Text Indent"/>
    <w:basedOn w:val="Normal"/>
    <w:link w:val="BodyTextIndentChar"/>
    <w:uiPriority w:val="99"/>
    <w:semiHidden/>
    <w:unhideWhenUsed/>
    <w:rsid w:val="00BB1E48"/>
    <w:pPr>
      <w:ind w:left="360"/>
    </w:pPr>
  </w:style>
  <w:style w:type="character" w:customStyle="1" w:styleId="BodyTextIndentChar">
    <w:name w:val="Body Text Indent Char"/>
    <w:basedOn w:val="DefaultParagraphFont"/>
    <w:link w:val="BodyTextIndent"/>
    <w:uiPriority w:val="99"/>
    <w:semiHidden/>
    <w:rsid w:val="00BB1E48"/>
    <w:rPr>
      <w:rFonts w:ascii="Aptos" w:hAnsi="Aptos"/>
    </w:rPr>
  </w:style>
  <w:style w:type="paragraph" w:customStyle="1" w:styleId="ContractHeadingAwithText">
    <w:name w:val="Contract Heading A with Text"/>
    <w:basedOn w:val="Normal"/>
    <w:qFormat/>
    <w:rsid w:val="00CA034C"/>
    <w:pPr>
      <w:keepNext/>
      <w:keepLines/>
      <w:numPr>
        <w:numId w:val="6"/>
      </w:numPr>
      <w:spacing w:before="120" w:line="240" w:lineRule="auto"/>
      <w:jc w:val="both"/>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FE6E-B50F-446B-A3D2-94D433CCCE2A}">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19</TotalTime>
  <Pages>22</Pages>
  <Words>5130</Words>
  <Characters>32422</Characters>
  <Application>Microsoft Office Word</Application>
  <DocSecurity>0</DocSecurity>
  <Lines>790</Lines>
  <Paragraphs>658</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36894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Conley, Lauren, DFA</cp:lastModifiedBy>
  <cp:revision>4</cp:revision>
  <dcterms:created xsi:type="dcterms:W3CDTF">2026-04-07T21:10:00Z</dcterms:created>
  <dcterms:modified xsi:type="dcterms:W3CDTF">2026-04-09T15:09:00Z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12b23aa5-126d-473b-9c1b-cb3a7b7382dc</vt:lpwstr>
  </property>
</Properties>
</file>