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6F7F" w14:textId="68B22720" w:rsidR="00A10B64" w:rsidRPr="00EA585B" w:rsidRDefault="00E75AAB" w:rsidP="003C1189">
      <w:pPr>
        <w:widowControl/>
        <w:shd w:val="clear" w:color="auto" w:fill="FFFFFF"/>
        <w:mirrorIndents/>
        <w:jc w:val="center"/>
        <w:rPr>
          <w:b/>
          <w:bCs/>
          <w:color w:val="000000"/>
          <w:sz w:val="22"/>
          <w:szCs w:val="22"/>
          <w:u w:val="single"/>
        </w:rPr>
      </w:pPr>
      <w:r>
        <w:rPr>
          <w:b/>
          <w:bCs/>
          <w:color w:val="000000"/>
          <w:sz w:val="22"/>
          <w:szCs w:val="22"/>
          <w:u w:val="single"/>
        </w:rPr>
        <w:t xml:space="preserve">FEDERAL AWARD </w:t>
      </w:r>
      <w:r w:rsidR="00FA5655" w:rsidRPr="00EA585B">
        <w:rPr>
          <w:b/>
          <w:bCs/>
          <w:color w:val="000000"/>
          <w:sz w:val="22"/>
          <w:szCs w:val="22"/>
          <w:u w:val="single"/>
        </w:rPr>
        <w:t xml:space="preserve">SUBRECIPIENT </w:t>
      </w:r>
      <w:r w:rsidR="00405E83" w:rsidRPr="00EA585B">
        <w:rPr>
          <w:b/>
          <w:bCs/>
          <w:color w:val="000000"/>
          <w:sz w:val="22"/>
          <w:szCs w:val="22"/>
          <w:u w:val="single"/>
        </w:rPr>
        <w:t>AGREEMENT</w:t>
      </w:r>
    </w:p>
    <w:p w14:paraId="54933E00" w14:textId="77777777" w:rsidR="00405E83" w:rsidRPr="00EA585B" w:rsidRDefault="00405E83" w:rsidP="003C1189">
      <w:pPr>
        <w:widowControl/>
        <w:shd w:val="clear" w:color="auto" w:fill="FFFFFF"/>
        <w:mirrorIndents/>
        <w:jc w:val="both"/>
        <w:rPr>
          <w:b/>
          <w:bCs/>
          <w:color w:val="000000"/>
          <w:sz w:val="22"/>
          <w:szCs w:val="22"/>
        </w:rPr>
      </w:pPr>
    </w:p>
    <w:p w14:paraId="2FBE6430" w14:textId="41BD46C8" w:rsidR="00405E83" w:rsidRPr="00EA585B" w:rsidRDefault="00405E83" w:rsidP="003C1189">
      <w:pPr>
        <w:widowControl/>
        <w:shd w:val="clear" w:color="auto" w:fill="FFFFFF"/>
        <w:mirrorIndents/>
        <w:jc w:val="center"/>
        <w:rPr>
          <w:b/>
          <w:bCs/>
          <w:smallCaps/>
          <w:sz w:val="22"/>
          <w:szCs w:val="22"/>
        </w:rPr>
      </w:pPr>
      <w:proofErr w:type="gramStart"/>
      <w:r w:rsidRPr="00EA585B">
        <w:rPr>
          <w:b/>
          <w:bCs/>
          <w:smallCaps/>
          <w:sz w:val="22"/>
          <w:szCs w:val="22"/>
        </w:rPr>
        <w:t>Cover</w:t>
      </w:r>
      <w:proofErr w:type="gramEnd"/>
      <w:r w:rsidRPr="00EA585B">
        <w:rPr>
          <w:b/>
          <w:bCs/>
          <w:smallCaps/>
          <w:sz w:val="22"/>
          <w:szCs w:val="22"/>
        </w:rPr>
        <w:t xml:space="preserve"> Page</w:t>
      </w:r>
    </w:p>
    <w:tbl>
      <w:tblPr>
        <w:tblStyle w:val="TableGrid"/>
        <w:tblW w:w="0" w:type="auto"/>
        <w:tblInd w:w="29" w:type="dxa"/>
        <w:tblLook w:val="04A0" w:firstRow="1" w:lastRow="0" w:firstColumn="1" w:lastColumn="0" w:noHBand="0" w:noVBand="1"/>
      </w:tblPr>
      <w:tblGrid>
        <w:gridCol w:w="4778"/>
        <w:gridCol w:w="4543"/>
      </w:tblGrid>
      <w:tr w:rsidR="00405E83" w:rsidRPr="00EA585B" w14:paraId="0149BBA0" w14:textId="77777777" w:rsidTr="00944424">
        <w:tc>
          <w:tcPr>
            <w:tcW w:w="4894" w:type="dxa"/>
          </w:tcPr>
          <w:p w14:paraId="36164547" w14:textId="77777777" w:rsidR="00405E83" w:rsidRPr="00EA585B" w:rsidRDefault="00405E83" w:rsidP="003C1189">
            <w:pPr>
              <w:widowControl/>
              <w:mirrorIndents/>
              <w:jc w:val="both"/>
              <w:rPr>
                <w:b/>
                <w:bCs/>
                <w:sz w:val="22"/>
                <w:szCs w:val="22"/>
              </w:rPr>
            </w:pPr>
            <w:r w:rsidRPr="00EA585B">
              <w:rPr>
                <w:b/>
                <w:bCs/>
                <w:sz w:val="22"/>
                <w:szCs w:val="22"/>
              </w:rPr>
              <w:t>State Agency</w:t>
            </w:r>
          </w:p>
          <w:p w14:paraId="0F6C8558" w14:textId="2D07AF40" w:rsidR="00405E83" w:rsidRPr="00EA585B" w:rsidRDefault="006E1752" w:rsidP="003C1189">
            <w:pPr>
              <w:widowControl/>
              <w:mirrorIndents/>
              <w:jc w:val="both"/>
              <w:rPr>
                <w:sz w:val="22"/>
                <w:szCs w:val="22"/>
              </w:rPr>
            </w:pPr>
            <w:r w:rsidRPr="00EA585B">
              <w:rPr>
                <w:sz w:val="22"/>
                <w:szCs w:val="22"/>
              </w:rPr>
              <w:t>[</w:t>
            </w:r>
            <w:r w:rsidRPr="00EA585B">
              <w:rPr>
                <w:color w:val="EE0000"/>
                <w:sz w:val="22"/>
                <w:szCs w:val="22"/>
              </w:rPr>
              <w:t>INSERT STATE AGENCY NAME</w:t>
            </w:r>
            <w:r w:rsidRPr="00EA585B">
              <w:rPr>
                <w:sz w:val="22"/>
                <w:szCs w:val="22"/>
              </w:rPr>
              <w:t>]</w:t>
            </w:r>
          </w:p>
          <w:p w14:paraId="51443E8F" w14:textId="77777777" w:rsidR="00405E83" w:rsidRPr="00EA585B" w:rsidRDefault="00405E83" w:rsidP="003C1189">
            <w:pPr>
              <w:widowControl/>
              <w:mirrorIndents/>
              <w:jc w:val="both"/>
              <w:rPr>
                <w:sz w:val="22"/>
                <w:szCs w:val="22"/>
              </w:rPr>
            </w:pPr>
          </w:p>
        </w:tc>
        <w:tc>
          <w:tcPr>
            <w:tcW w:w="4653" w:type="dxa"/>
            <w:shd w:val="clear" w:color="auto" w:fill="FFFFFF" w:themeFill="background1"/>
          </w:tcPr>
          <w:p w14:paraId="4071100F" w14:textId="77777777" w:rsidR="00405E83" w:rsidRPr="00EA585B" w:rsidRDefault="00405E83" w:rsidP="003C1189">
            <w:pPr>
              <w:widowControl/>
              <w:mirrorIndents/>
              <w:jc w:val="both"/>
              <w:rPr>
                <w:b/>
                <w:bCs/>
                <w:sz w:val="22"/>
                <w:szCs w:val="22"/>
              </w:rPr>
            </w:pPr>
            <w:r w:rsidRPr="00EA585B">
              <w:rPr>
                <w:b/>
                <w:bCs/>
                <w:sz w:val="22"/>
                <w:szCs w:val="22"/>
              </w:rPr>
              <w:t>Agreement Number</w:t>
            </w:r>
          </w:p>
          <w:p w14:paraId="4220D9A1" w14:textId="4A47855B" w:rsidR="00405E83" w:rsidRPr="00EA585B" w:rsidRDefault="006E1752" w:rsidP="003C1189">
            <w:pPr>
              <w:widowControl/>
              <w:mirrorIndents/>
              <w:jc w:val="both"/>
              <w:rPr>
                <w:sz w:val="22"/>
                <w:szCs w:val="22"/>
              </w:rPr>
            </w:pPr>
            <w:r w:rsidRPr="00EA585B">
              <w:rPr>
                <w:sz w:val="22"/>
                <w:szCs w:val="22"/>
                <w:u w:val="single"/>
              </w:rPr>
              <w:t>[</w:t>
            </w:r>
            <w:r w:rsidRPr="00EA585B">
              <w:rPr>
                <w:color w:val="EE0000"/>
                <w:sz w:val="22"/>
                <w:szCs w:val="22"/>
                <w:u w:val="single"/>
              </w:rPr>
              <w:t>INSER AGREEMENT NUMBER</w:t>
            </w:r>
            <w:r w:rsidRPr="00EA585B">
              <w:rPr>
                <w:sz w:val="22"/>
                <w:szCs w:val="22"/>
                <w:u w:val="single"/>
              </w:rPr>
              <w:t>]</w:t>
            </w:r>
          </w:p>
        </w:tc>
      </w:tr>
      <w:tr w:rsidR="00405E83" w:rsidRPr="00EA585B" w14:paraId="75678E9B" w14:textId="77777777" w:rsidTr="00944424">
        <w:tc>
          <w:tcPr>
            <w:tcW w:w="4894" w:type="dxa"/>
          </w:tcPr>
          <w:p w14:paraId="04AF9D34" w14:textId="77777777" w:rsidR="00405E83" w:rsidRPr="00EA585B" w:rsidRDefault="00405E83" w:rsidP="003C1189">
            <w:pPr>
              <w:widowControl/>
              <w:mirrorIndents/>
              <w:jc w:val="both"/>
              <w:rPr>
                <w:b/>
                <w:bCs/>
                <w:sz w:val="22"/>
                <w:szCs w:val="22"/>
              </w:rPr>
            </w:pPr>
            <w:r w:rsidRPr="00EA585B">
              <w:rPr>
                <w:b/>
                <w:bCs/>
                <w:sz w:val="22"/>
                <w:szCs w:val="22"/>
              </w:rPr>
              <w:t>Subrecipient Name</w:t>
            </w:r>
          </w:p>
          <w:p w14:paraId="21803180" w14:textId="00721C96" w:rsidR="00A263AE" w:rsidRPr="00EA585B" w:rsidRDefault="006E1752" w:rsidP="00A263AE">
            <w:pPr>
              <w:widowControl/>
              <w:mirrorIndents/>
              <w:jc w:val="both"/>
              <w:rPr>
                <w:sz w:val="22"/>
                <w:szCs w:val="22"/>
              </w:rPr>
            </w:pPr>
            <w:r w:rsidRPr="00EA585B">
              <w:rPr>
                <w:sz w:val="22"/>
                <w:szCs w:val="22"/>
              </w:rPr>
              <w:t>[</w:t>
            </w:r>
            <w:r w:rsidRPr="00EA585B">
              <w:rPr>
                <w:color w:val="EE0000"/>
                <w:sz w:val="22"/>
                <w:szCs w:val="22"/>
              </w:rPr>
              <w:t>INSERT SUBRECIPIENT NAME</w:t>
            </w:r>
            <w:r w:rsidRPr="00EA585B">
              <w:rPr>
                <w:sz w:val="22"/>
                <w:szCs w:val="22"/>
              </w:rPr>
              <w:t>]</w:t>
            </w:r>
          </w:p>
          <w:p w14:paraId="06FD2A6A" w14:textId="77777777" w:rsidR="00405E83" w:rsidRPr="00EA585B" w:rsidRDefault="00405E83" w:rsidP="003C1189">
            <w:pPr>
              <w:widowControl/>
              <w:mirrorIndents/>
              <w:jc w:val="both"/>
              <w:rPr>
                <w:sz w:val="22"/>
                <w:szCs w:val="22"/>
              </w:rPr>
            </w:pPr>
          </w:p>
          <w:p w14:paraId="3950D716" w14:textId="6078B5F0" w:rsidR="00405E83" w:rsidRPr="00EA585B" w:rsidRDefault="00405E83" w:rsidP="003C1189">
            <w:pPr>
              <w:widowControl/>
              <w:mirrorIndents/>
              <w:jc w:val="both"/>
              <w:rPr>
                <w:b/>
                <w:bCs/>
                <w:sz w:val="22"/>
                <w:szCs w:val="22"/>
                <w:lang w:val="fr-FR"/>
              </w:rPr>
            </w:pPr>
            <w:proofErr w:type="spellStart"/>
            <w:r w:rsidRPr="00EA585B">
              <w:rPr>
                <w:b/>
                <w:bCs/>
                <w:sz w:val="22"/>
                <w:szCs w:val="22"/>
                <w:lang w:val="fr-FR"/>
              </w:rPr>
              <w:t>Subrecipient</w:t>
            </w:r>
            <w:proofErr w:type="spellEnd"/>
            <w:r w:rsidRPr="00EA585B">
              <w:rPr>
                <w:b/>
                <w:bCs/>
                <w:sz w:val="22"/>
                <w:szCs w:val="22"/>
                <w:lang w:val="fr-FR"/>
              </w:rPr>
              <w:t xml:space="preserve"> Unique </w:t>
            </w:r>
            <w:proofErr w:type="spellStart"/>
            <w:r w:rsidR="001F492D" w:rsidRPr="00EA585B">
              <w:rPr>
                <w:b/>
                <w:bCs/>
                <w:sz w:val="22"/>
                <w:szCs w:val="22"/>
                <w:lang w:val="fr-FR"/>
              </w:rPr>
              <w:t>Entity</w:t>
            </w:r>
            <w:proofErr w:type="spellEnd"/>
            <w:r w:rsidR="001F492D" w:rsidRPr="00EA585B">
              <w:rPr>
                <w:b/>
                <w:bCs/>
                <w:sz w:val="22"/>
                <w:szCs w:val="22"/>
                <w:lang w:val="fr-FR"/>
              </w:rPr>
              <w:t xml:space="preserve"> </w:t>
            </w:r>
            <w:r w:rsidRPr="00EA585B">
              <w:rPr>
                <w:b/>
                <w:bCs/>
                <w:sz w:val="22"/>
                <w:szCs w:val="22"/>
                <w:lang w:val="fr-FR"/>
              </w:rPr>
              <w:t>Identifi</w:t>
            </w:r>
            <w:r w:rsidR="001F492D" w:rsidRPr="00EA585B">
              <w:rPr>
                <w:b/>
                <w:bCs/>
                <w:sz w:val="22"/>
                <w:szCs w:val="22"/>
                <w:lang w:val="fr-FR"/>
              </w:rPr>
              <w:t>er (UEI)</w:t>
            </w:r>
          </w:p>
          <w:p w14:paraId="07B61C18" w14:textId="77777777" w:rsidR="00266C74" w:rsidRPr="00EA585B" w:rsidRDefault="00266C74" w:rsidP="003C1189">
            <w:pPr>
              <w:widowControl/>
              <w:mirrorIndents/>
              <w:jc w:val="both"/>
              <w:rPr>
                <w:color w:val="EE0000"/>
                <w:sz w:val="22"/>
                <w:szCs w:val="22"/>
              </w:rPr>
            </w:pPr>
            <w:r w:rsidRPr="00EA585B">
              <w:rPr>
                <w:color w:val="EE0000"/>
                <w:sz w:val="22"/>
                <w:szCs w:val="22"/>
              </w:rPr>
              <w:t>XXXXXX</w:t>
            </w:r>
          </w:p>
          <w:p w14:paraId="6D5831C5" w14:textId="0272C32C" w:rsidR="00405E83" w:rsidRPr="00EA585B" w:rsidRDefault="00405E83" w:rsidP="003C1189">
            <w:pPr>
              <w:widowControl/>
              <w:mirrorIndents/>
              <w:jc w:val="both"/>
              <w:rPr>
                <w:sz w:val="22"/>
                <w:szCs w:val="22"/>
              </w:rPr>
            </w:pPr>
          </w:p>
        </w:tc>
        <w:tc>
          <w:tcPr>
            <w:tcW w:w="4653" w:type="dxa"/>
          </w:tcPr>
          <w:p w14:paraId="6B7A370B" w14:textId="77777777" w:rsidR="00405E83" w:rsidRPr="00EA585B" w:rsidRDefault="00405E83" w:rsidP="003C1189">
            <w:pPr>
              <w:widowControl/>
              <w:mirrorIndents/>
              <w:jc w:val="both"/>
              <w:rPr>
                <w:sz w:val="22"/>
                <w:szCs w:val="22"/>
              </w:rPr>
            </w:pPr>
            <w:r w:rsidRPr="00EA585B">
              <w:rPr>
                <w:b/>
                <w:bCs/>
                <w:sz w:val="22"/>
                <w:szCs w:val="22"/>
              </w:rPr>
              <w:t>Subaward Period of Performance</w:t>
            </w:r>
          </w:p>
          <w:p w14:paraId="03A4CBC5" w14:textId="77777777" w:rsidR="00F52373" w:rsidRPr="00EA585B" w:rsidRDefault="00405E83" w:rsidP="003C1189">
            <w:pPr>
              <w:widowControl/>
              <w:mirrorIndents/>
              <w:jc w:val="both"/>
              <w:rPr>
                <w:sz w:val="22"/>
                <w:szCs w:val="22"/>
              </w:rPr>
            </w:pPr>
            <w:r w:rsidRPr="00EA585B">
              <w:rPr>
                <w:sz w:val="22"/>
                <w:szCs w:val="22"/>
              </w:rPr>
              <w:t xml:space="preserve">Start Date </w:t>
            </w:r>
          </w:p>
          <w:p w14:paraId="709D1540" w14:textId="77777777" w:rsidR="00A263AE" w:rsidRPr="00EA585B" w:rsidRDefault="00A263AE" w:rsidP="00A263AE">
            <w:pPr>
              <w:widowControl/>
              <w:mirrorIndents/>
              <w:jc w:val="both"/>
              <w:rPr>
                <w:i/>
                <w:iCs/>
                <w:color w:val="EE0000"/>
                <w:sz w:val="22"/>
                <w:szCs w:val="22"/>
              </w:rPr>
            </w:pPr>
            <w:r w:rsidRPr="00EA585B">
              <w:rPr>
                <w:i/>
                <w:iCs/>
                <w:color w:val="EE0000"/>
                <w:sz w:val="22"/>
                <w:szCs w:val="22"/>
              </w:rPr>
              <w:t>February 20, 2023</w:t>
            </w:r>
          </w:p>
          <w:p w14:paraId="1E972030" w14:textId="77777777" w:rsidR="00405E83" w:rsidRPr="00EA585B" w:rsidRDefault="00405E83" w:rsidP="003C1189">
            <w:pPr>
              <w:widowControl/>
              <w:mirrorIndents/>
              <w:jc w:val="both"/>
              <w:rPr>
                <w:sz w:val="22"/>
                <w:szCs w:val="22"/>
              </w:rPr>
            </w:pPr>
          </w:p>
          <w:p w14:paraId="26BA9819" w14:textId="77777777" w:rsidR="00405E83" w:rsidRPr="00EA585B" w:rsidRDefault="00405E83" w:rsidP="003C1189">
            <w:pPr>
              <w:widowControl/>
              <w:mirrorIndents/>
              <w:jc w:val="both"/>
              <w:rPr>
                <w:sz w:val="22"/>
                <w:szCs w:val="22"/>
              </w:rPr>
            </w:pPr>
            <w:r w:rsidRPr="00EA585B">
              <w:rPr>
                <w:sz w:val="22"/>
                <w:szCs w:val="22"/>
              </w:rPr>
              <w:t xml:space="preserve">End Date </w:t>
            </w:r>
          </w:p>
          <w:p w14:paraId="5F69B592" w14:textId="4971CA0B" w:rsidR="00405E83" w:rsidRPr="00EA585B" w:rsidRDefault="00A263AE" w:rsidP="003C1189">
            <w:pPr>
              <w:widowControl/>
              <w:mirrorIndents/>
              <w:jc w:val="both"/>
              <w:rPr>
                <w:sz w:val="22"/>
                <w:szCs w:val="22"/>
              </w:rPr>
            </w:pPr>
            <w:r w:rsidRPr="00EA585B">
              <w:rPr>
                <w:i/>
                <w:iCs/>
                <w:color w:val="EE0000"/>
                <w:sz w:val="22"/>
                <w:szCs w:val="22"/>
              </w:rPr>
              <w:t>June 30, 2025</w:t>
            </w:r>
          </w:p>
        </w:tc>
      </w:tr>
      <w:tr w:rsidR="00405E83" w:rsidRPr="00EA585B" w14:paraId="3CD4A109" w14:textId="77777777" w:rsidTr="00944424">
        <w:tc>
          <w:tcPr>
            <w:tcW w:w="4894" w:type="dxa"/>
          </w:tcPr>
          <w:p w14:paraId="6D2C5633" w14:textId="634BFED2" w:rsidR="00405E83" w:rsidRPr="00EA585B" w:rsidRDefault="006160E3" w:rsidP="003C1189">
            <w:pPr>
              <w:widowControl/>
              <w:mirrorIndents/>
              <w:jc w:val="both"/>
              <w:rPr>
                <w:b/>
                <w:bCs/>
                <w:sz w:val="22"/>
                <w:szCs w:val="22"/>
              </w:rPr>
            </w:pPr>
            <w:r w:rsidRPr="00EA585B">
              <w:rPr>
                <w:b/>
                <w:bCs/>
                <w:sz w:val="22"/>
                <w:szCs w:val="22"/>
              </w:rPr>
              <w:t>Subaward</w:t>
            </w:r>
            <w:r w:rsidR="00405E83" w:rsidRPr="00EA585B">
              <w:rPr>
                <w:b/>
                <w:bCs/>
                <w:sz w:val="22"/>
                <w:szCs w:val="22"/>
              </w:rPr>
              <w:t xml:space="preserve"> Amount</w:t>
            </w:r>
          </w:p>
          <w:p w14:paraId="58F3C1AF" w14:textId="2AAEA89E" w:rsidR="00405E83" w:rsidRPr="00EA585B" w:rsidRDefault="00405E83" w:rsidP="003C1189">
            <w:pPr>
              <w:widowControl/>
              <w:mirrorIndents/>
              <w:jc w:val="both"/>
              <w:rPr>
                <w:sz w:val="22"/>
                <w:szCs w:val="22"/>
              </w:rPr>
            </w:pPr>
            <w:r w:rsidRPr="00EA585B">
              <w:rPr>
                <w:sz w:val="22"/>
                <w:szCs w:val="22"/>
              </w:rPr>
              <w:t>$</w:t>
            </w:r>
            <w:r w:rsidR="006E1752" w:rsidRPr="00EA585B">
              <w:rPr>
                <w:sz w:val="22"/>
                <w:szCs w:val="22"/>
              </w:rPr>
              <w:t xml:space="preserve"> </w:t>
            </w:r>
            <w:r w:rsidR="006E1752" w:rsidRPr="00EA585B">
              <w:rPr>
                <w:color w:val="EE0000"/>
                <w:sz w:val="22"/>
                <w:szCs w:val="22"/>
              </w:rPr>
              <w:t>XXXXXX</w:t>
            </w:r>
          </w:p>
          <w:p w14:paraId="6E4A6B9C" w14:textId="788E9C93" w:rsidR="001F492D" w:rsidRPr="00EA585B" w:rsidRDefault="00DC583C" w:rsidP="003C1189">
            <w:pPr>
              <w:widowControl/>
              <w:mirrorIndents/>
              <w:jc w:val="both"/>
              <w:rPr>
                <w:sz w:val="22"/>
                <w:szCs w:val="22"/>
              </w:rPr>
            </w:pPr>
            <w:r w:rsidRPr="00EA585B">
              <w:rPr>
                <w:sz w:val="22"/>
                <w:szCs w:val="22"/>
              </w:rPr>
              <w:t>(This amount reflects the amount of federal funds obligated</w:t>
            </w:r>
            <w:r w:rsidR="006160E3" w:rsidRPr="00EA585B">
              <w:rPr>
                <w:sz w:val="22"/>
                <w:szCs w:val="22"/>
              </w:rPr>
              <w:t xml:space="preserve"> by this action and the current financial obligation</w:t>
            </w:r>
            <w:r w:rsidRPr="00EA585B">
              <w:rPr>
                <w:sz w:val="22"/>
                <w:szCs w:val="22"/>
              </w:rPr>
              <w:t>)</w:t>
            </w:r>
          </w:p>
        </w:tc>
        <w:tc>
          <w:tcPr>
            <w:tcW w:w="4653" w:type="dxa"/>
          </w:tcPr>
          <w:p w14:paraId="380F450C" w14:textId="62AA2A25" w:rsidR="00405E83" w:rsidRPr="00EA585B" w:rsidRDefault="00F52373" w:rsidP="003C1189">
            <w:pPr>
              <w:widowControl/>
              <w:mirrorIndents/>
              <w:jc w:val="both"/>
              <w:rPr>
                <w:b/>
                <w:bCs/>
                <w:sz w:val="22"/>
                <w:szCs w:val="22"/>
              </w:rPr>
            </w:pPr>
            <w:r w:rsidRPr="00EA585B">
              <w:rPr>
                <w:b/>
                <w:bCs/>
                <w:sz w:val="22"/>
                <w:szCs w:val="22"/>
              </w:rPr>
              <w:t>Subaward Budget Period</w:t>
            </w:r>
          </w:p>
          <w:p w14:paraId="1CF948F5" w14:textId="298FF68B" w:rsidR="00F52373" w:rsidRPr="00EA585B" w:rsidRDefault="00F52373" w:rsidP="003C1189">
            <w:pPr>
              <w:widowControl/>
              <w:mirrorIndents/>
              <w:jc w:val="both"/>
              <w:rPr>
                <w:sz w:val="22"/>
                <w:szCs w:val="22"/>
              </w:rPr>
            </w:pPr>
            <w:r w:rsidRPr="00EA585B">
              <w:rPr>
                <w:sz w:val="22"/>
                <w:szCs w:val="22"/>
              </w:rPr>
              <w:t>State Date</w:t>
            </w:r>
          </w:p>
          <w:p w14:paraId="6A26788B" w14:textId="535B550C" w:rsidR="00F52373" w:rsidRPr="00EA585B" w:rsidRDefault="00461E95" w:rsidP="003C1189">
            <w:pPr>
              <w:widowControl/>
              <w:mirrorIndents/>
              <w:jc w:val="both"/>
              <w:rPr>
                <w:i/>
                <w:iCs/>
                <w:sz w:val="22"/>
                <w:szCs w:val="22"/>
              </w:rPr>
            </w:pPr>
            <w:r w:rsidRPr="00EA585B">
              <w:rPr>
                <w:i/>
                <w:iCs/>
                <w:sz w:val="22"/>
                <w:szCs w:val="22"/>
              </w:rPr>
              <w:t>Effective date of this agreement</w:t>
            </w:r>
          </w:p>
          <w:p w14:paraId="29B8ED82" w14:textId="77777777" w:rsidR="00405E83" w:rsidRPr="00EA585B" w:rsidRDefault="00F52373" w:rsidP="003C1189">
            <w:pPr>
              <w:widowControl/>
              <w:mirrorIndents/>
              <w:jc w:val="both"/>
              <w:rPr>
                <w:sz w:val="22"/>
                <w:szCs w:val="22"/>
              </w:rPr>
            </w:pPr>
            <w:r w:rsidRPr="00EA585B">
              <w:rPr>
                <w:sz w:val="22"/>
                <w:szCs w:val="22"/>
              </w:rPr>
              <w:t>End Date</w:t>
            </w:r>
          </w:p>
          <w:p w14:paraId="619218F7" w14:textId="2E5A4FB2" w:rsidR="001F492D" w:rsidRPr="00EA585B" w:rsidRDefault="00A263AE" w:rsidP="003C1189">
            <w:pPr>
              <w:widowControl/>
              <w:mirrorIndents/>
              <w:jc w:val="both"/>
              <w:rPr>
                <w:i/>
                <w:iCs/>
                <w:sz w:val="22"/>
                <w:szCs w:val="22"/>
              </w:rPr>
            </w:pPr>
            <w:r w:rsidRPr="00EA585B">
              <w:rPr>
                <w:i/>
                <w:iCs/>
                <w:color w:val="EE0000"/>
                <w:sz w:val="22"/>
                <w:szCs w:val="22"/>
              </w:rPr>
              <w:t>June 30, 2025</w:t>
            </w:r>
          </w:p>
        </w:tc>
      </w:tr>
      <w:tr w:rsidR="00944424" w:rsidRPr="00EA585B" w14:paraId="1733E94E" w14:textId="77777777" w:rsidTr="005B4EF4">
        <w:tc>
          <w:tcPr>
            <w:tcW w:w="9547" w:type="dxa"/>
            <w:gridSpan w:val="2"/>
          </w:tcPr>
          <w:p w14:paraId="3B084AF9" w14:textId="77777777" w:rsidR="00944424" w:rsidRPr="00EA585B" w:rsidRDefault="00944424" w:rsidP="003C1189">
            <w:pPr>
              <w:widowControl/>
              <w:mirrorIndents/>
              <w:jc w:val="both"/>
              <w:rPr>
                <w:b/>
                <w:bCs/>
                <w:sz w:val="22"/>
                <w:szCs w:val="22"/>
              </w:rPr>
            </w:pPr>
            <w:r w:rsidRPr="00EA585B">
              <w:rPr>
                <w:b/>
                <w:bCs/>
                <w:sz w:val="22"/>
                <w:szCs w:val="22"/>
              </w:rPr>
              <w:t xml:space="preserve">Indirect Cost Rate </w:t>
            </w:r>
          </w:p>
          <w:p w14:paraId="06C6E460" w14:textId="3C1607A9" w:rsidR="00944424" w:rsidRPr="00EA585B" w:rsidRDefault="00944424" w:rsidP="003C1189">
            <w:pPr>
              <w:widowControl/>
              <w:mirrorIndents/>
              <w:jc w:val="both"/>
              <w:rPr>
                <w:b/>
                <w:bCs/>
                <w:sz w:val="22"/>
                <w:szCs w:val="22"/>
              </w:rPr>
            </w:pPr>
            <w:r w:rsidRPr="00EA585B">
              <w:rPr>
                <w:sz w:val="22"/>
                <w:szCs w:val="22"/>
              </w:rPr>
              <w:t>An approved federally recognized indirect cost rate negotiated between the Subrecipient and Federal Government or de minimis rate of 1</w:t>
            </w:r>
            <w:r w:rsidR="006E1752" w:rsidRPr="00EA585B">
              <w:rPr>
                <w:sz w:val="22"/>
                <w:szCs w:val="22"/>
              </w:rPr>
              <w:t>5</w:t>
            </w:r>
            <w:r w:rsidRPr="00EA585B">
              <w:rPr>
                <w:sz w:val="22"/>
                <w:szCs w:val="22"/>
              </w:rPr>
              <w:t>% of modified total direct costs.</w:t>
            </w:r>
          </w:p>
        </w:tc>
      </w:tr>
      <w:tr w:rsidR="00405E83" w:rsidRPr="00EA585B" w14:paraId="7370E059" w14:textId="77777777" w:rsidTr="00944424">
        <w:tc>
          <w:tcPr>
            <w:tcW w:w="9547" w:type="dxa"/>
            <w:gridSpan w:val="2"/>
          </w:tcPr>
          <w:p w14:paraId="44329FED" w14:textId="57ED887A" w:rsidR="00405E83" w:rsidRPr="00EA585B" w:rsidRDefault="006160E3" w:rsidP="003C1189">
            <w:pPr>
              <w:widowControl/>
              <w:mirrorIndents/>
              <w:jc w:val="both"/>
              <w:rPr>
                <w:b/>
                <w:bCs/>
                <w:sz w:val="22"/>
                <w:szCs w:val="22"/>
              </w:rPr>
            </w:pPr>
            <w:r w:rsidRPr="00EA585B">
              <w:rPr>
                <w:b/>
                <w:bCs/>
                <w:sz w:val="22"/>
                <w:szCs w:val="22"/>
              </w:rPr>
              <w:t>Subaward Project Description (Purpose)</w:t>
            </w:r>
          </w:p>
          <w:p w14:paraId="3320267A" w14:textId="75FFEDBB" w:rsidR="00405E83" w:rsidRPr="00EA585B" w:rsidRDefault="006E1752" w:rsidP="003C1189">
            <w:pPr>
              <w:widowControl/>
              <w:mirrorIndents/>
              <w:jc w:val="both"/>
              <w:rPr>
                <w:sz w:val="22"/>
                <w:szCs w:val="22"/>
              </w:rPr>
            </w:pPr>
            <w:r w:rsidRPr="00EA585B">
              <w:rPr>
                <w:sz w:val="22"/>
                <w:szCs w:val="22"/>
              </w:rPr>
              <w:t>[</w:t>
            </w:r>
            <w:r w:rsidRPr="00EA585B">
              <w:rPr>
                <w:color w:val="EE0000"/>
                <w:sz w:val="22"/>
                <w:szCs w:val="22"/>
              </w:rPr>
              <w:t>INSERT PROJECT DESCRIPTION</w:t>
            </w:r>
            <w:r w:rsidRPr="00EA585B">
              <w:rPr>
                <w:sz w:val="22"/>
                <w:szCs w:val="22"/>
              </w:rPr>
              <w:t>]</w:t>
            </w:r>
            <w:r w:rsidR="00A263AE" w:rsidRPr="00EA585B">
              <w:rPr>
                <w:sz w:val="22"/>
                <w:szCs w:val="22"/>
              </w:rPr>
              <w:t xml:space="preserve"> </w:t>
            </w:r>
            <w:r w:rsidR="00405E83" w:rsidRPr="00EA585B">
              <w:rPr>
                <w:sz w:val="22"/>
                <w:szCs w:val="22"/>
              </w:rPr>
              <w:t>for complet</w:t>
            </w:r>
            <w:r w:rsidR="004C37CF" w:rsidRPr="00EA585B">
              <w:rPr>
                <w:sz w:val="22"/>
                <w:szCs w:val="22"/>
              </w:rPr>
              <w:t>e and full performance of</w:t>
            </w:r>
            <w:r w:rsidR="00405E83" w:rsidRPr="00EA585B">
              <w:rPr>
                <w:sz w:val="22"/>
                <w:szCs w:val="22"/>
              </w:rPr>
              <w:t xml:space="preserve"> the Scope of Work attached to this Subrecipient Agreement as </w:t>
            </w:r>
            <w:r w:rsidR="004801F4" w:rsidRPr="00EA585B">
              <w:rPr>
                <w:b/>
                <w:bCs/>
                <w:sz w:val="22"/>
                <w:szCs w:val="22"/>
              </w:rPr>
              <w:t>“</w:t>
            </w:r>
            <w:r w:rsidR="00405E83" w:rsidRPr="00EA585B">
              <w:rPr>
                <w:b/>
                <w:bCs/>
                <w:sz w:val="22"/>
                <w:szCs w:val="22"/>
              </w:rPr>
              <w:t>Exhibit B.</w:t>
            </w:r>
            <w:r w:rsidR="004801F4" w:rsidRPr="00EA585B">
              <w:rPr>
                <w:b/>
                <w:bCs/>
                <w:sz w:val="22"/>
                <w:szCs w:val="22"/>
              </w:rPr>
              <w:t>”</w:t>
            </w:r>
          </w:p>
        </w:tc>
      </w:tr>
      <w:tr w:rsidR="00405E83" w:rsidRPr="00EA585B" w14:paraId="58DF035E" w14:textId="77777777" w:rsidTr="00944424">
        <w:tc>
          <w:tcPr>
            <w:tcW w:w="9547" w:type="dxa"/>
            <w:gridSpan w:val="2"/>
          </w:tcPr>
          <w:p w14:paraId="725D1B35" w14:textId="624C2E19" w:rsidR="00405E83" w:rsidRPr="00EA585B" w:rsidRDefault="00405E83" w:rsidP="003C1189">
            <w:pPr>
              <w:widowControl/>
              <w:mirrorIndents/>
              <w:jc w:val="both"/>
              <w:rPr>
                <w:b/>
                <w:bCs/>
                <w:sz w:val="22"/>
                <w:szCs w:val="22"/>
              </w:rPr>
            </w:pPr>
            <w:r w:rsidRPr="00EA585B">
              <w:rPr>
                <w:b/>
                <w:bCs/>
                <w:sz w:val="22"/>
                <w:szCs w:val="22"/>
              </w:rPr>
              <w:t>Exhibits</w:t>
            </w:r>
            <w:r w:rsidR="004801F4" w:rsidRPr="00EA585B">
              <w:rPr>
                <w:b/>
                <w:bCs/>
                <w:sz w:val="22"/>
                <w:szCs w:val="22"/>
              </w:rPr>
              <w:t xml:space="preserve"> </w:t>
            </w:r>
            <w:r w:rsidRPr="00EA585B">
              <w:rPr>
                <w:b/>
                <w:bCs/>
                <w:sz w:val="22"/>
                <w:szCs w:val="22"/>
              </w:rPr>
              <w:t>included within this Agreement</w:t>
            </w:r>
            <w:r w:rsidR="00D52190" w:rsidRPr="00EA585B">
              <w:rPr>
                <w:b/>
                <w:bCs/>
                <w:sz w:val="22"/>
                <w:szCs w:val="22"/>
              </w:rPr>
              <w:t>:</w:t>
            </w:r>
          </w:p>
          <w:p w14:paraId="78E9B97C" w14:textId="77777777" w:rsidR="00405E83" w:rsidRPr="00EA585B" w:rsidRDefault="00405E83" w:rsidP="004768A0">
            <w:pPr>
              <w:pStyle w:val="ListParagraph"/>
              <w:widowControl/>
              <w:numPr>
                <w:ilvl w:val="0"/>
                <w:numId w:val="7"/>
              </w:numPr>
              <w:mirrorIndents/>
              <w:jc w:val="both"/>
              <w:rPr>
                <w:sz w:val="22"/>
                <w:szCs w:val="22"/>
              </w:rPr>
            </w:pPr>
            <w:r w:rsidRPr="00EA585B">
              <w:rPr>
                <w:sz w:val="22"/>
                <w:szCs w:val="22"/>
              </w:rPr>
              <w:t>Exhibit A, Federal Award Information</w:t>
            </w:r>
          </w:p>
          <w:p w14:paraId="397DC65B" w14:textId="77777777" w:rsidR="00405E83" w:rsidRPr="00EA585B" w:rsidRDefault="00405E83" w:rsidP="004768A0">
            <w:pPr>
              <w:pStyle w:val="ListParagraph"/>
              <w:widowControl/>
              <w:numPr>
                <w:ilvl w:val="0"/>
                <w:numId w:val="7"/>
              </w:numPr>
              <w:mirrorIndents/>
              <w:jc w:val="both"/>
              <w:rPr>
                <w:sz w:val="22"/>
                <w:szCs w:val="22"/>
              </w:rPr>
            </w:pPr>
            <w:r w:rsidRPr="00EA585B">
              <w:rPr>
                <w:sz w:val="22"/>
                <w:szCs w:val="22"/>
              </w:rPr>
              <w:t>Exhibit B, Scope of Work and Budget</w:t>
            </w:r>
          </w:p>
          <w:p w14:paraId="292F51B9" w14:textId="39E34832" w:rsidR="00405E83" w:rsidRPr="00EA585B" w:rsidRDefault="00405E83" w:rsidP="004768A0">
            <w:pPr>
              <w:pStyle w:val="ListParagraph"/>
              <w:widowControl/>
              <w:numPr>
                <w:ilvl w:val="0"/>
                <w:numId w:val="7"/>
              </w:numPr>
              <w:mirrorIndents/>
              <w:jc w:val="both"/>
              <w:rPr>
                <w:sz w:val="22"/>
                <w:szCs w:val="22"/>
              </w:rPr>
            </w:pPr>
            <w:r w:rsidRPr="00EA585B">
              <w:rPr>
                <w:sz w:val="22"/>
                <w:szCs w:val="22"/>
              </w:rPr>
              <w:t xml:space="preserve">Exhibit C, </w:t>
            </w:r>
            <w:r w:rsidR="007D4327" w:rsidRPr="00EA585B">
              <w:rPr>
                <w:sz w:val="22"/>
                <w:szCs w:val="22"/>
              </w:rPr>
              <w:t xml:space="preserve">Eligible and Restricted Uses of Funds </w:t>
            </w:r>
          </w:p>
          <w:p w14:paraId="00B2727E" w14:textId="286A97EB" w:rsidR="00405E83" w:rsidRPr="00EA585B" w:rsidRDefault="00405E83" w:rsidP="004768A0">
            <w:pPr>
              <w:pStyle w:val="ListParagraph"/>
              <w:widowControl/>
              <w:numPr>
                <w:ilvl w:val="0"/>
                <w:numId w:val="7"/>
              </w:numPr>
              <w:mirrorIndents/>
              <w:jc w:val="both"/>
              <w:rPr>
                <w:sz w:val="22"/>
                <w:szCs w:val="22"/>
              </w:rPr>
            </w:pPr>
            <w:r w:rsidRPr="00EA585B">
              <w:rPr>
                <w:sz w:val="22"/>
                <w:szCs w:val="22"/>
              </w:rPr>
              <w:t xml:space="preserve">Exhibit D, </w:t>
            </w:r>
            <w:r w:rsidR="007D4327" w:rsidRPr="00EA585B">
              <w:rPr>
                <w:sz w:val="22"/>
                <w:szCs w:val="22"/>
              </w:rPr>
              <w:t>Quarterly Project Milestone Reports</w:t>
            </w:r>
            <w:r w:rsidR="00282CA0" w:rsidRPr="00EA585B">
              <w:rPr>
                <w:sz w:val="22"/>
                <w:szCs w:val="22"/>
              </w:rPr>
              <w:t xml:space="preserve"> </w:t>
            </w:r>
          </w:p>
        </w:tc>
      </w:tr>
      <w:tr w:rsidR="00405E83" w:rsidRPr="00EA585B" w14:paraId="38F29F1B" w14:textId="77777777" w:rsidTr="00944424">
        <w:tc>
          <w:tcPr>
            <w:tcW w:w="4894" w:type="dxa"/>
            <w:tcBorders>
              <w:right w:val="nil"/>
            </w:tcBorders>
          </w:tcPr>
          <w:p w14:paraId="7E9124CE" w14:textId="5DD47237" w:rsidR="00405E83" w:rsidRPr="00EA585B" w:rsidRDefault="006160E3" w:rsidP="003C1189">
            <w:pPr>
              <w:widowControl/>
              <w:mirrorIndents/>
              <w:jc w:val="both"/>
              <w:rPr>
                <w:b/>
                <w:bCs/>
                <w:sz w:val="22"/>
                <w:szCs w:val="22"/>
              </w:rPr>
            </w:pPr>
            <w:r w:rsidRPr="00EA585B">
              <w:rPr>
                <w:b/>
                <w:bCs/>
                <w:sz w:val="22"/>
                <w:szCs w:val="22"/>
              </w:rPr>
              <w:t>Contact Information</w:t>
            </w:r>
          </w:p>
          <w:p w14:paraId="213E0194" w14:textId="4329C839" w:rsidR="00405E83" w:rsidRPr="00EA585B" w:rsidRDefault="006160E3" w:rsidP="006E1752">
            <w:pPr>
              <w:widowControl/>
              <w:mirrorIndents/>
              <w:rPr>
                <w:sz w:val="22"/>
                <w:szCs w:val="22"/>
                <w:u w:val="single"/>
              </w:rPr>
            </w:pPr>
            <w:r w:rsidRPr="00EA585B">
              <w:rPr>
                <w:sz w:val="22"/>
                <w:szCs w:val="22"/>
                <w:u w:val="single"/>
              </w:rPr>
              <w:t>Pass-Through Entity (State):</w:t>
            </w:r>
          </w:p>
          <w:p w14:paraId="62CF3F4A" w14:textId="514507CC" w:rsidR="00405E83" w:rsidRPr="00EA585B" w:rsidRDefault="001F492D" w:rsidP="003C1189">
            <w:pPr>
              <w:widowControl/>
              <w:mirrorIndents/>
              <w:jc w:val="both"/>
              <w:rPr>
                <w:color w:val="EE0000"/>
                <w:sz w:val="22"/>
                <w:szCs w:val="22"/>
              </w:rPr>
            </w:pPr>
            <w:r w:rsidRPr="00EA585B">
              <w:rPr>
                <w:color w:val="EE0000"/>
                <w:sz w:val="22"/>
                <w:szCs w:val="22"/>
              </w:rPr>
              <w:t xml:space="preserve">Agency </w:t>
            </w:r>
            <w:r w:rsidR="00405E83" w:rsidRPr="00EA585B">
              <w:rPr>
                <w:color w:val="EE0000"/>
                <w:sz w:val="22"/>
                <w:szCs w:val="22"/>
              </w:rPr>
              <w:t>Name</w:t>
            </w:r>
            <w:r w:rsidR="00AB044A" w:rsidRPr="00EA585B">
              <w:rPr>
                <w:color w:val="EE0000"/>
                <w:sz w:val="22"/>
                <w:szCs w:val="22"/>
              </w:rPr>
              <w:t xml:space="preserve">: </w:t>
            </w:r>
          </w:p>
          <w:p w14:paraId="43BBE063" w14:textId="6048FB84" w:rsidR="00405E83" w:rsidRPr="00EA585B" w:rsidRDefault="001F492D" w:rsidP="003C1189">
            <w:pPr>
              <w:widowControl/>
              <w:mirrorIndents/>
              <w:jc w:val="both"/>
              <w:rPr>
                <w:color w:val="EE0000"/>
                <w:sz w:val="22"/>
                <w:szCs w:val="22"/>
              </w:rPr>
            </w:pPr>
            <w:r w:rsidRPr="00EA585B">
              <w:rPr>
                <w:color w:val="EE0000"/>
                <w:sz w:val="22"/>
                <w:szCs w:val="22"/>
              </w:rPr>
              <w:t>Representative</w:t>
            </w:r>
            <w:r w:rsidR="00AB044A" w:rsidRPr="00EA585B">
              <w:rPr>
                <w:color w:val="EE0000"/>
                <w:sz w:val="22"/>
                <w:szCs w:val="22"/>
              </w:rPr>
              <w:t>:</w:t>
            </w:r>
            <w:r w:rsidR="00920B70" w:rsidRPr="00EA585B">
              <w:rPr>
                <w:color w:val="EE0000"/>
                <w:sz w:val="22"/>
                <w:szCs w:val="22"/>
              </w:rPr>
              <w:t xml:space="preserve"> </w:t>
            </w:r>
          </w:p>
          <w:p w14:paraId="199BFC07" w14:textId="6AE5F20F" w:rsidR="00405E83" w:rsidRPr="00EA585B" w:rsidRDefault="00405E83" w:rsidP="003C1189">
            <w:pPr>
              <w:widowControl/>
              <w:mirrorIndents/>
              <w:jc w:val="both"/>
              <w:rPr>
                <w:color w:val="EE0000"/>
                <w:sz w:val="22"/>
                <w:szCs w:val="22"/>
              </w:rPr>
            </w:pPr>
            <w:r w:rsidRPr="00EA585B">
              <w:rPr>
                <w:color w:val="EE0000"/>
                <w:sz w:val="22"/>
                <w:szCs w:val="22"/>
              </w:rPr>
              <w:t>Address</w:t>
            </w:r>
            <w:r w:rsidR="00AB044A" w:rsidRPr="00EA585B">
              <w:rPr>
                <w:color w:val="EE0000"/>
                <w:sz w:val="22"/>
                <w:szCs w:val="22"/>
              </w:rPr>
              <w:t>:</w:t>
            </w:r>
            <w:r w:rsidR="00920B70" w:rsidRPr="00EA585B">
              <w:rPr>
                <w:color w:val="EE0000"/>
                <w:sz w:val="22"/>
                <w:szCs w:val="22"/>
              </w:rPr>
              <w:t xml:space="preserve"> </w:t>
            </w:r>
          </w:p>
          <w:p w14:paraId="411CD87B" w14:textId="12841400" w:rsidR="00405E83" w:rsidRPr="00EA585B" w:rsidRDefault="00405E83" w:rsidP="003C1189">
            <w:pPr>
              <w:widowControl/>
              <w:mirrorIndents/>
              <w:jc w:val="both"/>
              <w:rPr>
                <w:color w:val="EE0000"/>
                <w:sz w:val="22"/>
                <w:szCs w:val="22"/>
              </w:rPr>
            </w:pPr>
            <w:r w:rsidRPr="00EA585B">
              <w:rPr>
                <w:color w:val="EE0000"/>
                <w:sz w:val="22"/>
                <w:szCs w:val="22"/>
              </w:rPr>
              <w:t>City, State Zip</w:t>
            </w:r>
            <w:r w:rsidR="00920B70" w:rsidRPr="00EA585B">
              <w:rPr>
                <w:color w:val="EE0000"/>
                <w:sz w:val="22"/>
                <w:szCs w:val="22"/>
              </w:rPr>
              <w:t xml:space="preserve">: </w:t>
            </w:r>
          </w:p>
          <w:p w14:paraId="0AA9C519" w14:textId="15D6E554" w:rsidR="00405E83" w:rsidRPr="00EA585B" w:rsidRDefault="00405E83" w:rsidP="003C1189">
            <w:pPr>
              <w:widowControl/>
              <w:mirrorIndents/>
              <w:jc w:val="both"/>
              <w:rPr>
                <w:sz w:val="22"/>
                <w:szCs w:val="22"/>
              </w:rPr>
            </w:pPr>
            <w:r w:rsidRPr="00EA585B">
              <w:rPr>
                <w:color w:val="EE0000"/>
                <w:sz w:val="22"/>
                <w:szCs w:val="22"/>
              </w:rPr>
              <w:t>Email</w:t>
            </w:r>
            <w:r w:rsidR="00920B70" w:rsidRPr="00EA585B">
              <w:rPr>
                <w:color w:val="EE0000"/>
                <w:sz w:val="22"/>
                <w:szCs w:val="22"/>
              </w:rPr>
              <w:t xml:space="preserve">: </w:t>
            </w:r>
          </w:p>
        </w:tc>
        <w:tc>
          <w:tcPr>
            <w:tcW w:w="4653" w:type="dxa"/>
            <w:tcBorders>
              <w:left w:val="nil"/>
              <w:bottom w:val="single" w:sz="4" w:space="0" w:color="auto"/>
            </w:tcBorders>
          </w:tcPr>
          <w:p w14:paraId="2DFAFE77" w14:textId="77777777" w:rsidR="00405E83" w:rsidRPr="00EA585B" w:rsidRDefault="00405E83" w:rsidP="003C1189">
            <w:pPr>
              <w:widowControl/>
              <w:mirrorIndents/>
              <w:jc w:val="right"/>
              <w:rPr>
                <w:sz w:val="22"/>
                <w:szCs w:val="22"/>
              </w:rPr>
            </w:pPr>
          </w:p>
          <w:p w14:paraId="1100DF6B" w14:textId="1C7CD73A" w:rsidR="00405E83" w:rsidRPr="00EA585B" w:rsidRDefault="00405E83" w:rsidP="003C1189">
            <w:pPr>
              <w:widowControl/>
              <w:mirrorIndents/>
              <w:jc w:val="center"/>
              <w:rPr>
                <w:sz w:val="22"/>
                <w:szCs w:val="22"/>
                <w:u w:val="single"/>
              </w:rPr>
            </w:pPr>
            <w:bookmarkStart w:id="0" w:name="_Hlk150330296"/>
            <w:r w:rsidRPr="00EA585B">
              <w:rPr>
                <w:sz w:val="22"/>
                <w:szCs w:val="22"/>
                <w:u w:val="single"/>
              </w:rPr>
              <w:t>Subrecipient:</w:t>
            </w:r>
          </w:p>
          <w:p w14:paraId="6987CA95" w14:textId="6D70EE90" w:rsidR="00405E83" w:rsidRPr="00EA585B" w:rsidRDefault="00405E83" w:rsidP="003C1189">
            <w:pPr>
              <w:widowControl/>
              <w:mirrorIndents/>
              <w:jc w:val="right"/>
              <w:rPr>
                <w:color w:val="EE0000"/>
                <w:sz w:val="22"/>
                <w:szCs w:val="22"/>
              </w:rPr>
            </w:pPr>
            <w:r w:rsidRPr="00EA585B">
              <w:rPr>
                <w:color w:val="EE0000"/>
                <w:sz w:val="22"/>
                <w:szCs w:val="22"/>
              </w:rPr>
              <w:t>Name</w:t>
            </w:r>
            <w:r w:rsidR="00AB044A" w:rsidRPr="00EA585B">
              <w:rPr>
                <w:color w:val="EE0000"/>
                <w:sz w:val="22"/>
                <w:szCs w:val="22"/>
              </w:rPr>
              <w:t xml:space="preserve">: </w:t>
            </w:r>
          </w:p>
          <w:p w14:paraId="61287FFE" w14:textId="207CEEA5" w:rsidR="00A84730" w:rsidRPr="00EA585B" w:rsidRDefault="001F492D" w:rsidP="003C1189">
            <w:pPr>
              <w:widowControl/>
              <w:mirrorIndents/>
              <w:jc w:val="right"/>
              <w:rPr>
                <w:color w:val="EE0000"/>
                <w:sz w:val="22"/>
                <w:szCs w:val="22"/>
              </w:rPr>
            </w:pPr>
            <w:r w:rsidRPr="00EA585B">
              <w:rPr>
                <w:color w:val="EE0000"/>
                <w:sz w:val="22"/>
                <w:szCs w:val="22"/>
              </w:rPr>
              <w:t>Representative</w:t>
            </w:r>
            <w:r w:rsidR="00AB044A" w:rsidRPr="00EA585B">
              <w:rPr>
                <w:color w:val="EE0000"/>
                <w:sz w:val="22"/>
                <w:szCs w:val="22"/>
              </w:rPr>
              <w:t xml:space="preserve">: </w:t>
            </w:r>
            <w:r w:rsidR="00A84730" w:rsidRPr="00EA585B">
              <w:rPr>
                <w:color w:val="EE0000"/>
                <w:sz w:val="22"/>
                <w:szCs w:val="22"/>
              </w:rPr>
              <w:t xml:space="preserve"> </w:t>
            </w:r>
          </w:p>
          <w:p w14:paraId="07578A5B" w14:textId="73DBEBCE" w:rsidR="00405E83" w:rsidRPr="00EA585B" w:rsidRDefault="00405E83" w:rsidP="003C1189">
            <w:pPr>
              <w:widowControl/>
              <w:mirrorIndents/>
              <w:jc w:val="right"/>
              <w:rPr>
                <w:color w:val="EE0000"/>
                <w:sz w:val="22"/>
                <w:szCs w:val="22"/>
              </w:rPr>
            </w:pPr>
            <w:r w:rsidRPr="00EA585B">
              <w:rPr>
                <w:color w:val="EE0000"/>
                <w:sz w:val="22"/>
                <w:szCs w:val="22"/>
              </w:rPr>
              <w:t>Address</w:t>
            </w:r>
            <w:r w:rsidR="00920B70" w:rsidRPr="00EA585B">
              <w:rPr>
                <w:color w:val="EE0000"/>
                <w:sz w:val="22"/>
                <w:szCs w:val="22"/>
              </w:rPr>
              <w:t>:</w:t>
            </w:r>
            <w:r w:rsidR="0007702A" w:rsidRPr="00EA585B">
              <w:rPr>
                <w:color w:val="EE0000"/>
                <w:sz w:val="22"/>
                <w:szCs w:val="22"/>
              </w:rPr>
              <w:t xml:space="preserve"> </w:t>
            </w:r>
          </w:p>
          <w:p w14:paraId="44637EC1" w14:textId="56F2430F" w:rsidR="00405E83" w:rsidRPr="00EA585B" w:rsidRDefault="00405E83" w:rsidP="003C1189">
            <w:pPr>
              <w:widowControl/>
              <w:mirrorIndents/>
              <w:jc w:val="right"/>
              <w:rPr>
                <w:color w:val="EE0000"/>
                <w:sz w:val="22"/>
                <w:szCs w:val="22"/>
              </w:rPr>
            </w:pPr>
            <w:r w:rsidRPr="00EA585B">
              <w:rPr>
                <w:color w:val="EE0000"/>
                <w:sz w:val="22"/>
                <w:szCs w:val="22"/>
              </w:rPr>
              <w:t>Address</w:t>
            </w:r>
            <w:r w:rsidR="00920B70" w:rsidRPr="00EA585B">
              <w:rPr>
                <w:color w:val="EE0000"/>
                <w:sz w:val="22"/>
                <w:szCs w:val="22"/>
              </w:rPr>
              <w:t>:</w:t>
            </w:r>
            <w:r w:rsidR="005E1822" w:rsidRPr="00EA585B">
              <w:rPr>
                <w:color w:val="EE0000"/>
                <w:sz w:val="22"/>
                <w:szCs w:val="22"/>
              </w:rPr>
              <w:t xml:space="preserve"> </w:t>
            </w:r>
          </w:p>
          <w:p w14:paraId="380286B5" w14:textId="1D24132A" w:rsidR="00405E83" w:rsidRPr="00EA585B" w:rsidRDefault="004801F4" w:rsidP="003C1189">
            <w:pPr>
              <w:widowControl/>
              <w:mirrorIndents/>
              <w:jc w:val="right"/>
              <w:rPr>
                <w:sz w:val="22"/>
                <w:szCs w:val="22"/>
              </w:rPr>
            </w:pPr>
            <w:r w:rsidRPr="00EA585B">
              <w:rPr>
                <w:color w:val="EE0000"/>
                <w:sz w:val="22"/>
                <w:szCs w:val="22"/>
              </w:rPr>
              <w:t>Email</w:t>
            </w:r>
            <w:r w:rsidRPr="00EA585B">
              <w:rPr>
                <w:sz w:val="22"/>
                <w:szCs w:val="22"/>
              </w:rPr>
              <w:t xml:space="preserve">: </w:t>
            </w:r>
          </w:p>
          <w:bookmarkEnd w:id="0"/>
          <w:p w14:paraId="53F6AA5D" w14:textId="0BFFF8FE" w:rsidR="00405E83" w:rsidRPr="00EA585B" w:rsidRDefault="00405E83" w:rsidP="003C1189">
            <w:pPr>
              <w:widowControl/>
              <w:mirrorIndents/>
              <w:jc w:val="right"/>
              <w:rPr>
                <w:sz w:val="22"/>
                <w:szCs w:val="22"/>
              </w:rPr>
            </w:pPr>
          </w:p>
        </w:tc>
      </w:tr>
    </w:tbl>
    <w:p w14:paraId="511B22C0" w14:textId="24FDD106" w:rsidR="00E75AAB" w:rsidRDefault="00E75AAB" w:rsidP="003C1189">
      <w:pPr>
        <w:widowControl/>
        <w:autoSpaceDE/>
        <w:autoSpaceDN/>
        <w:adjustRightInd/>
        <w:rPr>
          <w:sz w:val="22"/>
          <w:szCs w:val="22"/>
        </w:rPr>
      </w:pPr>
    </w:p>
    <w:p w14:paraId="38489EC8" w14:textId="77777777" w:rsidR="00E75AAB" w:rsidRDefault="00E75AAB">
      <w:pPr>
        <w:widowControl/>
        <w:autoSpaceDE/>
        <w:autoSpaceDN/>
        <w:adjustRightInd/>
        <w:spacing w:after="200" w:line="276" w:lineRule="auto"/>
        <w:rPr>
          <w:sz w:val="22"/>
          <w:szCs w:val="22"/>
        </w:rPr>
      </w:pPr>
      <w:r>
        <w:rPr>
          <w:sz w:val="22"/>
          <w:szCs w:val="22"/>
        </w:rPr>
        <w:br w:type="page"/>
      </w:r>
    </w:p>
    <w:p w14:paraId="0CFF01D6" w14:textId="77777777" w:rsidR="003172B9" w:rsidRPr="00EA585B" w:rsidRDefault="003172B9" w:rsidP="003C1189">
      <w:pPr>
        <w:widowControl/>
        <w:autoSpaceDE/>
        <w:autoSpaceDN/>
        <w:adjustRightInd/>
        <w:rPr>
          <w:sz w:val="22"/>
          <w:szCs w:val="22"/>
        </w:rPr>
      </w:pPr>
    </w:p>
    <w:p w14:paraId="5E606A71" w14:textId="2E2558DC" w:rsidR="00405E83" w:rsidRPr="00EA585B" w:rsidRDefault="001F492D" w:rsidP="003C1189">
      <w:pPr>
        <w:widowControl/>
        <w:shd w:val="clear" w:color="auto" w:fill="FFFFFF"/>
        <w:ind w:left="29"/>
        <w:mirrorIndents/>
        <w:jc w:val="center"/>
        <w:rPr>
          <w:b/>
          <w:bCs/>
          <w:smallCaps/>
          <w:sz w:val="22"/>
          <w:szCs w:val="22"/>
        </w:rPr>
      </w:pPr>
      <w:r w:rsidRPr="00EA585B">
        <w:rPr>
          <w:b/>
          <w:bCs/>
          <w:smallCaps/>
          <w:sz w:val="22"/>
          <w:szCs w:val="22"/>
        </w:rPr>
        <w:t>FEDERAL AWARD IDENTIFICATION</w:t>
      </w:r>
    </w:p>
    <w:p w14:paraId="44CAA7A0" w14:textId="77777777" w:rsidR="002A19F5" w:rsidRPr="00EA585B" w:rsidRDefault="002A19F5" w:rsidP="003C1189">
      <w:pPr>
        <w:widowControl/>
        <w:shd w:val="clear" w:color="auto" w:fill="FFFFFF"/>
        <w:ind w:left="29"/>
        <w:mirrorIndents/>
        <w:jc w:val="center"/>
        <w:rPr>
          <w:b/>
          <w:bCs/>
          <w:smallCaps/>
          <w:sz w:val="22"/>
          <w:szCs w:val="22"/>
        </w:rPr>
      </w:pPr>
    </w:p>
    <w:p w14:paraId="7E6D7B45" w14:textId="2CA875D5" w:rsidR="002A19F5" w:rsidRPr="00EA585B" w:rsidRDefault="002A19F5" w:rsidP="003C1189">
      <w:pPr>
        <w:widowControl/>
        <w:shd w:val="clear" w:color="auto" w:fill="FFFFFF"/>
        <w:ind w:left="29"/>
        <w:mirrorIndents/>
        <w:jc w:val="both"/>
        <w:rPr>
          <w:sz w:val="22"/>
          <w:szCs w:val="22"/>
        </w:rPr>
      </w:pPr>
      <w:r w:rsidRPr="00EA585B">
        <w:rPr>
          <w:sz w:val="22"/>
          <w:szCs w:val="22"/>
        </w:rPr>
        <w:t>In accordance with the Code of Federal Regulations (CFR), 2 C</w:t>
      </w:r>
      <w:r w:rsidR="0014109F" w:rsidRPr="00EA585B">
        <w:rPr>
          <w:sz w:val="22"/>
          <w:szCs w:val="22"/>
        </w:rPr>
        <w:t>.</w:t>
      </w:r>
      <w:r w:rsidRPr="00EA585B">
        <w:rPr>
          <w:sz w:val="22"/>
          <w:szCs w:val="22"/>
        </w:rPr>
        <w:t>F</w:t>
      </w:r>
      <w:r w:rsidR="0014109F" w:rsidRPr="00EA585B">
        <w:rPr>
          <w:sz w:val="22"/>
          <w:szCs w:val="22"/>
        </w:rPr>
        <w:t>.</w:t>
      </w:r>
      <w:r w:rsidRPr="00EA585B">
        <w:rPr>
          <w:sz w:val="22"/>
          <w:szCs w:val="22"/>
        </w:rPr>
        <w:t>R</w:t>
      </w:r>
      <w:r w:rsidR="0014109F" w:rsidRPr="00EA585B">
        <w:rPr>
          <w:sz w:val="22"/>
          <w:szCs w:val="22"/>
        </w:rPr>
        <w:t>.</w:t>
      </w:r>
      <w:r w:rsidRPr="00EA585B">
        <w:rPr>
          <w:sz w:val="22"/>
          <w:szCs w:val="22"/>
        </w:rPr>
        <w:t xml:space="preserve"> </w:t>
      </w:r>
      <w:r w:rsidR="0014109F" w:rsidRPr="00EA585B">
        <w:rPr>
          <w:sz w:val="22"/>
          <w:szCs w:val="22"/>
        </w:rPr>
        <w:t>Part</w:t>
      </w:r>
      <w:r w:rsidRPr="00EA585B">
        <w:rPr>
          <w:sz w:val="22"/>
          <w:szCs w:val="22"/>
        </w:rPr>
        <w:t xml:space="preserve"> 200.332 requires that the following information be provided to any Subrecipient of a federal award:</w:t>
      </w:r>
    </w:p>
    <w:p w14:paraId="33E06843" w14:textId="77777777" w:rsidR="00405E83" w:rsidRPr="00EA585B" w:rsidRDefault="00405E83" w:rsidP="003C1189">
      <w:pPr>
        <w:widowControl/>
        <w:shd w:val="clear" w:color="auto" w:fill="FFFFFF"/>
        <w:ind w:left="29"/>
        <w:mirrorIndents/>
        <w:jc w:val="both"/>
        <w:rPr>
          <w:color w:val="EE0000"/>
          <w:sz w:val="22"/>
          <w:szCs w:val="22"/>
        </w:rPr>
      </w:pPr>
    </w:p>
    <w:tbl>
      <w:tblPr>
        <w:tblStyle w:val="TableGrid"/>
        <w:tblW w:w="0" w:type="auto"/>
        <w:tblInd w:w="29" w:type="dxa"/>
        <w:tblLook w:val="04A0" w:firstRow="1" w:lastRow="0" w:firstColumn="1" w:lastColumn="0" w:noHBand="0" w:noVBand="1"/>
      </w:tblPr>
      <w:tblGrid>
        <w:gridCol w:w="4309"/>
        <w:gridCol w:w="5012"/>
      </w:tblGrid>
      <w:tr w:rsidR="006E1752" w:rsidRPr="00EA585B" w14:paraId="0AD7A18B" w14:textId="77777777" w:rsidTr="00F77A53">
        <w:tc>
          <w:tcPr>
            <w:tcW w:w="4309" w:type="dxa"/>
          </w:tcPr>
          <w:p w14:paraId="430CABCE" w14:textId="13D71D9E" w:rsidR="003D3F7F" w:rsidRPr="00EA585B" w:rsidRDefault="003D3F7F" w:rsidP="003D3F7F">
            <w:pPr>
              <w:widowControl/>
              <w:mirrorIndents/>
              <w:jc w:val="both"/>
              <w:rPr>
                <w:color w:val="EE0000"/>
                <w:sz w:val="22"/>
                <w:szCs w:val="22"/>
              </w:rPr>
            </w:pPr>
            <w:r w:rsidRPr="00EA585B">
              <w:rPr>
                <w:color w:val="EE0000"/>
                <w:sz w:val="22"/>
                <w:szCs w:val="22"/>
              </w:rPr>
              <w:t>Federal Awarding Office</w:t>
            </w:r>
          </w:p>
        </w:tc>
        <w:tc>
          <w:tcPr>
            <w:tcW w:w="5012" w:type="dxa"/>
          </w:tcPr>
          <w:p w14:paraId="5827D307" w14:textId="3A67F7DD" w:rsidR="003D3F7F" w:rsidRPr="00EA585B" w:rsidRDefault="003D3F7F" w:rsidP="003D3F7F">
            <w:pPr>
              <w:widowControl/>
              <w:mirrorIndents/>
              <w:jc w:val="both"/>
              <w:rPr>
                <w:color w:val="EE0000"/>
                <w:sz w:val="22"/>
                <w:szCs w:val="22"/>
              </w:rPr>
            </w:pPr>
          </w:p>
        </w:tc>
      </w:tr>
      <w:tr w:rsidR="006E1752" w:rsidRPr="00EA585B" w14:paraId="09CDD510" w14:textId="77777777" w:rsidTr="00F77A53">
        <w:tc>
          <w:tcPr>
            <w:tcW w:w="4309" w:type="dxa"/>
          </w:tcPr>
          <w:p w14:paraId="0D5CF77D" w14:textId="6D54A22A" w:rsidR="003D3F7F" w:rsidRPr="00EA585B" w:rsidRDefault="003D3F7F" w:rsidP="003D3F7F">
            <w:pPr>
              <w:widowControl/>
              <w:mirrorIndents/>
              <w:jc w:val="both"/>
              <w:rPr>
                <w:color w:val="EE0000"/>
                <w:sz w:val="22"/>
                <w:szCs w:val="22"/>
              </w:rPr>
            </w:pPr>
            <w:r w:rsidRPr="00EA585B">
              <w:rPr>
                <w:color w:val="EE0000"/>
                <w:sz w:val="22"/>
                <w:szCs w:val="22"/>
              </w:rPr>
              <w:t>Grant Program</w:t>
            </w:r>
          </w:p>
        </w:tc>
        <w:tc>
          <w:tcPr>
            <w:tcW w:w="5012" w:type="dxa"/>
          </w:tcPr>
          <w:p w14:paraId="428F2D68" w14:textId="6C2F182E" w:rsidR="003D3F7F" w:rsidRPr="00EA585B" w:rsidRDefault="003D3F7F" w:rsidP="003D3F7F">
            <w:pPr>
              <w:widowControl/>
              <w:mirrorIndents/>
              <w:jc w:val="both"/>
              <w:rPr>
                <w:color w:val="EE0000"/>
                <w:sz w:val="22"/>
                <w:szCs w:val="22"/>
              </w:rPr>
            </w:pPr>
          </w:p>
        </w:tc>
      </w:tr>
      <w:tr w:rsidR="006E1752" w:rsidRPr="00EA585B" w14:paraId="3E77605E" w14:textId="77777777" w:rsidTr="00F77A53">
        <w:tc>
          <w:tcPr>
            <w:tcW w:w="4309" w:type="dxa"/>
          </w:tcPr>
          <w:p w14:paraId="387377F7" w14:textId="60B25D2A" w:rsidR="003D3F7F" w:rsidRPr="00EA585B" w:rsidRDefault="003D3F7F" w:rsidP="003D3F7F">
            <w:pPr>
              <w:widowControl/>
              <w:mirrorIndents/>
              <w:jc w:val="both"/>
              <w:rPr>
                <w:color w:val="EE0000"/>
                <w:sz w:val="22"/>
                <w:szCs w:val="22"/>
              </w:rPr>
            </w:pPr>
            <w:r w:rsidRPr="00EA585B">
              <w:rPr>
                <w:color w:val="EE0000"/>
                <w:sz w:val="22"/>
                <w:szCs w:val="22"/>
              </w:rPr>
              <w:t>Assistance Listing Number</w:t>
            </w:r>
          </w:p>
        </w:tc>
        <w:tc>
          <w:tcPr>
            <w:tcW w:w="5012" w:type="dxa"/>
          </w:tcPr>
          <w:p w14:paraId="40CE1E90" w14:textId="65BF8C21" w:rsidR="003D3F7F" w:rsidRPr="00EA585B" w:rsidRDefault="003D3F7F" w:rsidP="003D3F7F">
            <w:pPr>
              <w:widowControl/>
              <w:mirrorIndents/>
              <w:jc w:val="both"/>
              <w:rPr>
                <w:color w:val="EE0000"/>
                <w:sz w:val="22"/>
                <w:szCs w:val="22"/>
              </w:rPr>
            </w:pPr>
          </w:p>
        </w:tc>
      </w:tr>
      <w:tr w:rsidR="006E1752" w:rsidRPr="00EA585B" w14:paraId="0A9BCE20" w14:textId="77777777" w:rsidTr="00F77A53">
        <w:tc>
          <w:tcPr>
            <w:tcW w:w="4309" w:type="dxa"/>
          </w:tcPr>
          <w:p w14:paraId="56894877" w14:textId="3F767A64" w:rsidR="003D3F7F" w:rsidRPr="00EA585B" w:rsidRDefault="003D3F7F" w:rsidP="003D3F7F">
            <w:pPr>
              <w:widowControl/>
              <w:mirrorIndents/>
              <w:jc w:val="both"/>
              <w:rPr>
                <w:color w:val="EE0000"/>
                <w:sz w:val="22"/>
                <w:szCs w:val="22"/>
              </w:rPr>
            </w:pPr>
            <w:r w:rsidRPr="00EA585B">
              <w:rPr>
                <w:color w:val="EE0000"/>
                <w:sz w:val="22"/>
                <w:szCs w:val="22"/>
              </w:rPr>
              <w:t>Federal Award Date</w:t>
            </w:r>
          </w:p>
        </w:tc>
        <w:tc>
          <w:tcPr>
            <w:tcW w:w="5012" w:type="dxa"/>
          </w:tcPr>
          <w:p w14:paraId="6BADEE4C" w14:textId="006FABBA" w:rsidR="003D3F7F" w:rsidRPr="00EA585B" w:rsidRDefault="003D3F7F" w:rsidP="003D3F7F">
            <w:pPr>
              <w:widowControl/>
              <w:mirrorIndents/>
              <w:jc w:val="both"/>
              <w:rPr>
                <w:color w:val="EE0000"/>
                <w:sz w:val="22"/>
                <w:szCs w:val="22"/>
              </w:rPr>
            </w:pPr>
          </w:p>
        </w:tc>
      </w:tr>
      <w:tr w:rsidR="006E1752" w:rsidRPr="00EA585B" w14:paraId="6453493B" w14:textId="77777777" w:rsidTr="00F77A53">
        <w:tc>
          <w:tcPr>
            <w:tcW w:w="4309" w:type="dxa"/>
          </w:tcPr>
          <w:p w14:paraId="1B64D4B0" w14:textId="50A1D2C3" w:rsidR="003D3F7F" w:rsidRPr="00EA585B" w:rsidRDefault="003D3F7F" w:rsidP="003D3F7F">
            <w:pPr>
              <w:widowControl/>
              <w:mirrorIndents/>
              <w:jc w:val="both"/>
              <w:rPr>
                <w:color w:val="EE0000"/>
                <w:sz w:val="22"/>
                <w:szCs w:val="22"/>
              </w:rPr>
            </w:pPr>
            <w:r w:rsidRPr="00EA585B">
              <w:rPr>
                <w:color w:val="EE0000"/>
                <w:sz w:val="22"/>
                <w:szCs w:val="22"/>
              </w:rPr>
              <w:t>Award End Date</w:t>
            </w:r>
          </w:p>
        </w:tc>
        <w:tc>
          <w:tcPr>
            <w:tcW w:w="5012" w:type="dxa"/>
          </w:tcPr>
          <w:p w14:paraId="06401ADD" w14:textId="571BBAF6" w:rsidR="003D3F7F" w:rsidRPr="00EA585B" w:rsidRDefault="003D3F7F" w:rsidP="003D3F7F">
            <w:pPr>
              <w:widowControl/>
              <w:mirrorIndents/>
              <w:jc w:val="both"/>
              <w:rPr>
                <w:color w:val="EE0000"/>
                <w:sz w:val="22"/>
                <w:szCs w:val="22"/>
              </w:rPr>
            </w:pPr>
          </w:p>
        </w:tc>
      </w:tr>
      <w:tr w:rsidR="006E1752" w:rsidRPr="00EA585B" w14:paraId="4739C536" w14:textId="77777777" w:rsidTr="00F77A53">
        <w:tc>
          <w:tcPr>
            <w:tcW w:w="4309" w:type="dxa"/>
          </w:tcPr>
          <w:p w14:paraId="6A2D3812" w14:textId="57D84845" w:rsidR="003D3F7F" w:rsidRPr="00EA585B" w:rsidRDefault="003D3F7F" w:rsidP="003D3F7F">
            <w:pPr>
              <w:widowControl/>
              <w:mirrorIndents/>
              <w:jc w:val="both"/>
              <w:rPr>
                <w:color w:val="EE0000"/>
                <w:sz w:val="22"/>
                <w:szCs w:val="22"/>
              </w:rPr>
            </w:pPr>
            <w:r w:rsidRPr="00EA585B">
              <w:rPr>
                <w:color w:val="EE0000"/>
                <w:sz w:val="22"/>
                <w:szCs w:val="22"/>
              </w:rPr>
              <w:t>Indirect Cost Rate</w:t>
            </w:r>
          </w:p>
        </w:tc>
        <w:tc>
          <w:tcPr>
            <w:tcW w:w="5012" w:type="dxa"/>
          </w:tcPr>
          <w:p w14:paraId="63CCE9FF" w14:textId="1F596126" w:rsidR="003D3F7F" w:rsidRPr="00EA585B" w:rsidRDefault="003D3F7F" w:rsidP="003D3F7F">
            <w:pPr>
              <w:widowControl/>
              <w:mirrorIndents/>
              <w:jc w:val="both"/>
              <w:rPr>
                <w:color w:val="EE0000"/>
                <w:sz w:val="22"/>
                <w:szCs w:val="22"/>
              </w:rPr>
            </w:pPr>
          </w:p>
        </w:tc>
      </w:tr>
      <w:tr w:rsidR="006E1752" w:rsidRPr="00EA585B" w14:paraId="602878A1" w14:textId="77777777" w:rsidTr="00F77A53">
        <w:tc>
          <w:tcPr>
            <w:tcW w:w="4309" w:type="dxa"/>
          </w:tcPr>
          <w:p w14:paraId="1A7D65AA" w14:textId="28F82301" w:rsidR="003D3F7F" w:rsidRPr="00EA585B" w:rsidRDefault="003D3F7F" w:rsidP="003D3F7F">
            <w:pPr>
              <w:widowControl/>
              <w:mirrorIndents/>
              <w:jc w:val="both"/>
              <w:rPr>
                <w:color w:val="EE0000"/>
                <w:sz w:val="22"/>
                <w:szCs w:val="22"/>
              </w:rPr>
            </w:pPr>
            <w:r w:rsidRPr="00EA585B">
              <w:rPr>
                <w:color w:val="EE0000"/>
                <w:sz w:val="22"/>
                <w:szCs w:val="22"/>
              </w:rPr>
              <w:t>Research and Development Award?</w:t>
            </w:r>
          </w:p>
        </w:tc>
        <w:tc>
          <w:tcPr>
            <w:tcW w:w="5012" w:type="dxa"/>
          </w:tcPr>
          <w:p w14:paraId="57B1EEF1" w14:textId="5DE058A4" w:rsidR="003D3F7F" w:rsidRPr="00EA585B" w:rsidRDefault="003D3F7F" w:rsidP="003D3F7F">
            <w:pPr>
              <w:widowControl/>
              <w:mirrorIndents/>
              <w:jc w:val="both"/>
              <w:rPr>
                <w:color w:val="EE0000"/>
                <w:sz w:val="22"/>
                <w:szCs w:val="22"/>
              </w:rPr>
            </w:pPr>
          </w:p>
        </w:tc>
      </w:tr>
      <w:tr w:rsidR="006E1752" w:rsidRPr="00EA585B" w14:paraId="503CE190" w14:textId="77777777" w:rsidTr="00F77A53">
        <w:tc>
          <w:tcPr>
            <w:tcW w:w="4309" w:type="dxa"/>
          </w:tcPr>
          <w:p w14:paraId="0E4F7FD6" w14:textId="473BC7E4" w:rsidR="003D3F7F" w:rsidRPr="00EA585B" w:rsidRDefault="003D3F7F" w:rsidP="003D3F7F">
            <w:pPr>
              <w:widowControl/>
              <w:mirrorIndents/>
              <w:jc w:val="both"/>
              <w:rPr>
                <w:color w:val="EE0000"/>
                <w:sz w:val="22"/>
                <w:szCs w:val="22"/>
              </w:rPr>
            </w:pPr>
            <w:r w:rsidRPr="00EA585B">
              <w:rPr>
                <w:color w:val="EE0000"/>
                <w:sz w:val="22"/>
                <w:szCs w:val="22"/>
              </w:rPr>
              <w:t>Federal Statutory Authority</w:t>
            </w:r>
          </w:p>
        </w:tc>
        <w:tc>
          <w:tcPr>
            <w:tcW w:w="5012" w:type="dxa"/>
          </w:tcPr>
          <w:p w14:paraId="1AE7F8B4" w14:textId="02B578C1" w:rsidR="003D3F7F" w:rsidRPr="00EA585B" w:rsidRDefault="003D3F7F" w:rsidP="003D3F7F">
            <w:pPr>
              <w:widowControl/>
              <w:mirrorIndents/>
              <w:jc w:val="both"/>
              <w:rPr>
                <w:color w:val="EE0000"/>
                <w:sz w:val="22"/>
                <w:szCs w:val="22"/>
              </w:rPr>
            </w:pPr>
          </w:p>
        </w:tc>
      </w:tr>
      <w:tr w:rsidR="006E1752" w:rsidRPr="00EA585B" w14:paraId="5A889044" w14:textId="77777777" w:rsidTr="00F77A53">
        <w:tc>
          <w:tcPr>
            <w:tcW w:w="4309" w:type="dxa"/>
          </w:tcPr>
          <w:p w14:paraId="4AA638CA" w14:textId="04C988E0" w:rsidR="003D3F7F" w:rsidRPr="00EA585B" w:rsidRDefault="003D3F7F" w:rsidP="003D3F7F">
            <w:pPr>
              <w:widowControl/>
              <w:mirrorIndents/>
              <w:jc w:val="both"/>
              <w:rPr>
                <w:color w:val="EE0000"/>
                <w:sz w:val="22"/>
                <w:szCs w:val="22"/>
              </w:rPr>
            </w:pPr>
            <w:r w:rsidRPr="00EA585B">
              <w:rPr>
                <w:color w:val="EE0000"/>
                <w:sz w:val="22"/>
                <w:szCs w:val="22"/>
              </w:rPr>
              <w:t>Total Amount in Federal Award (this is not the amount in the grant agreement)</w:t>
            </w:r>
          </w:p>
        </w:tc>
        <w:tc>
          <w:tcPr>
            <w:tcW w:w="5012" w:type="dxa"/>
          </w:tcPr>
          <w:p w14:paraId="5E7CB47F" w14:textId="77777777" w:rsidR="003D3F7F" w:rsidRPr="00EA585B" w:rsidRDefault="003D3F7F" w:rsidP="003D3F7F">
            <w:pPr>
              <w:widowControl/>
              <w:mirrorIndents/>
              <w:jc w:val="both"/>
              <w:rPr>
                <w:color w:val="EE0000"/>
                <w:sz w:val="22"/>
                <w:szCs w:val="22"/>
              </w:rPr>
            </w:pPr>
          </w:p>
          <w:p w14:paraId="7B508198" w14:textId="06E62A2E" w:rsidR="003D3F7F" w:rsidRPr="00EA585B" w:rsidRDefault="003D3F7F" w:rsidP="003D3F7F">
            <w:pPr>
              <w:widowControl/>
              <w:mirrorIndents/>
              <w:jc w:val="both"/>
              <w:rPr>
                <w:color w:val="EE0000"/>
                <w:sz w:val="22"/>
                <w:szCs w:val="22"/>
              </w:rPr>
            </w:pPr>
          </w:p>
        </w:tc>
      </w:tr>
    </w:tbl>
    <w:p w14:paraId="441357D8" w14:textId="77777777" w:rsidR="00405E83" w:rsidRPr="00EA585B" w:rsidRDefault="00405E83" w:rsidP="003C1189">
      <w:pPr>
        <w:widowControl/>
        <w:shd w:val="clear" w:color="auto" w:fill="FFFFFF"/>
        <w:ind w:left="29"/>
        <w:mirrorIndents/>
        <w:jc w:val="both"/>
        <w:rPr>
          <w:b/>
          <w:bCs/>
          <w:sz w:val="22"/>
          <w:szCs w:val="22"/>
        </w:rPr>
      </w:pPr>
    </w:p>
    <w:p w14:paraId="351DDCD3" w14:textId="77777777" w:rsidR="00405E83" w:rsidRPr="00EA585B" w:rsidRDefault="00405E83" w:rsidP="003C1189">
      <w:pPr>
        <w:widowControl/>
        <w:autoSpaceDE/>
        <w:autoSpaceDN/>
        <w:adjustRightInd/>
        <w:jc w:val="both"/>
        <w:rPr>
          <w:b/>
          <w:bCs/>
          <w:sz w:val="22"/>
          <w:szCs w:val="22"/>
        </w:rPr>
      </w:pPr>
      <w:r w:rsidRPr="00EA585B">
        <w:rPr>
          <w:b/>
          <w:bCs/>
          <w:sz w:val="22"/>
          <w:szCs w:val="22"/>
        </w:rPr>
        <w:br w:type="page"/>
      </w:r>
    </w:p>
    <w:p w14:paraId="3BF5C875" w14:textId="78F67493" w:rsidR="00681750" w:rsidRPr="00EA585B" w:rsidRDefault="005A16A7" w:rsidP="003C1189">
      <w:pPr>
        <w:widowControl/>
        <w:shd w:val="clear" w:color="auto" w:fill="FFFFFF"/>
        <w:mirrorIndents/>
        <w:jc w:val="center"/>
        <w:rPr>
          <w:b/>
          <w:bCs/>
          <w:color w:val="000000"/>
          <w:sz w:val="22"/>
          <w:szCs w:val="22"/>
          <w:u w:val="single"/>
        </w:rPr>
      </w:pPr>
      <w:r w:rsidRPr="00EA585B">
        <w:rPr>
          <w:b/>
          <w:bCs/>
          <w:color w:val="000000"/>
          <w:sz w:val="22"/>
          <w:szCs w:val="22"/>
          <w:u w:val="single"/>
        </w:rPr>
        <w:lastRenderedPageBreak/>
        <w:t>SUB</w:t>
      </w:r>
      <w:r w:rsidR="00A87412" w:rsidRPr="00EA585B">
        <w:rPr>
          <w:b/>
          <w:bCs/>
          <w:color w:val="000000"/>
          <w:sz w:val="22"/>
          <w:szCs w:val="22"/>
          <w:u w:val="single"/>
        </w:rPr>
        <w:t>RECIPIENT</w:t>
      </w:r>
      <w:r w:rsidR="008822AD" w:rsidRPr="00EA585B">
        <w:rPr>
          <w:b/>
          <w:bCs/>
          <w:color w:val="000000"/>
          <w:sz w:val="22"/>
          <w:szCs w:val="22"/>
          <w:u w:val="single"/>
        </w:rPr>
        <w:t xml:space="preserve"> AGREEMENT</w:t>
      </w:r>
      <w:r w:rsidR="002F0778" w:rsidRPr="00EA585B">
        <w:rPr>
          <w:b/>
          <w:bCs/>
          <w:color w:val="000000"/>
          <w:sz w:val="22"/>
          <w:szCs w:val="22"/>
          <w:u w:val="single"/>
        </w:rPr>
        <w:t xml:space="preserve"> </w:t>
      </w:r>
    </w:p>
    <w:p w14:paraId="00040243" w14:textId="222736D4" w:rsidR="00D230FB" w:rsidRPr="00EA585B" w:rsidRDefault="00D230FB" w:rsidP="003C1189">
      <w:pPr>
        <w:widowControl/>
        <w:mirrorIndents/>
        <w:jc w:val="both"/>
        <w:rPr>
          <w:sz w:val="22"/>
          <w:szCs w:val="22"/>
        </w:rPr>
      </w:pPr>
    </w:p>
    <w:p w14:paraId="34D7811C" w14:textId="6E6AACDE" w:rsidR="00D230FB" w:rsidRPr="00EA585B" w:rsidRDefault="00D230FB" w:rsidP="315AD78E">
      <w:pPr>
        <w:widowControl/>
        <w:shd w:val="clear" w:color="auto" w:fill="FFFFFF" w:themeFill="background1"/>
        <w:ind w:right="90"/>
        <w:mirrorIndents/>
        <w:jc w:val="both"/>
        <w:rPr>
          <w:sz w:val="22"/>
          <w:szCs w:val="22"/>
        </w:rPr>
      </w:pPr>
      <w:r w:rsidRPr="00EA585B">
        <w:rPr>
          <w:sz w:val="22"/>
          <w:szCs w:val="22"/>
        </w:rPr>
        <w:t xml:space="preserve">THIS </w:t>
      </w:r>
      <w:r w:rsidR="008822AD" w:rsidRPr="00EA585B">
        <w:rPr>
          <w:sz w:val="22"/>
          <w:szCs w:val="22"/>
        </w:rPr>
        <w:t>SUB</w:t>
      </w:r>
      <w:r w:rsidR="00A87412" w:rsidRPr="00EA585B">
        <w:rPr>
          <w:sz w:val="22"/>
          <w:szCs w:val="22"/>
        </w:rPr>
        <w:t>RECIPIENT</w:t>
      </w:r>
      <w:r w:rsidR="008822AD" w:rsidRPr="00EA585B">
        <w:rPr>
          <w:sz w:val="22"/>
          <w:szCs w:val="22"/>
        </w:rPr>
        <w:t xml:space="preserve"> </w:t>
      </w:r>
      <w:r w:rsidRPr="00EA585B">
        <w:rPr>
          <w:sz w:val="22"/>
          <w:szCs w:val="22"/>
        </w:rPr>
        <w:t>AGREEMENT</w:t>
      </w:r>
      <w:r w:rsidR="00CE5F2D" w:rsidRPr="00EA585B">
        <w:rPr>
          <w:sz w:val="22"/>
          <w:szCs w:val="22"/>
        </w:rPr>
        <w:t xml:space="preserve"> (“</w:t>
      </w:r>
      <w:r w:rsidR="00CE5F2D" w:rsidRPr="00EA585B">
        <w:rPr>
          <w:b/>
          <w:bCs/>
          <w:sz w:val="22"/>
          <w:szCs w:val="22"/>
        </w:rPr>
        <w:t>Agreement</w:t>
      </w:r>
      <w:r w:rsidR="00CE5F2D" w:rsidRPr="00EA585B">
        <w:rPr>
          <w:sz w:val="22"/>
          <w:szCs w:val="22"/>
        </w:rPr>
        <w:t>”)</w:t>
      </w:r>
      <w:r w:rsidRPr="00EA585B">
        <w:rPr>
          <w:sz w:val="22"/>
          <w:szCs w:val="22"/>
        </w:rPr>
        <w:t xml:space="preserve"> is hereby made and entered into this</w:t>
      </w:r>
      <w:r w:rsidR="003D3F7F" w:rsidRPr="00EA585B">
        <w:rPr>
          <w:sz w:val="22"/>
          <w:szCs w:val="22"/>
        </w:rPr>
        <w:t xml:space="preserve"> </w:t>
      </w:r>
      <w:r w:rsidR="003D3F7F" w:rsidRPr="00EA585B">
        <w:rPr>
          <w:color w:val="EE0000"/>
          <w:sz w:val="22"/>
          <w:szCs w:val="22"/>
        </w:rPr>
        <w:t>21</w:t>
      </w:r>
      <w:r w:rsidR="003D3F7F" w:rsidRPr="00EA585B">
        <w:rPr>
          <w:color w:val="EE0000"/>
          <w:sz w:val="22"/>
          <w:szCs w:val="22"/>
          <w:vertAlign w:val="superscript"/>
        </w:rPr>
        <w:t>st</w:t>
      </w:r>
      <w:r w:rsidR="003D3F7F" w:rsidRPr="00EA585B">
        <w:rPr>
          <w:color w:val="EE0000"/>
          <w:sz w:val="22"/>
          <w:szCs w:val="22"/>
        </w:rPr>
        <w:t xml:space="preserve"> </w:t>
      </w:r>
      <w:r w:rsidRPr="00EA585B">
        <w:rPr>
          <w:color w:val="EE0000"/>
          <w:sz w:val="22"/>
          <w:szCs w:val="22"/>
        </w:rPr>
        <w:t>day of</w:t>
      </w:r>
      <w:r w:rsidR="00484778" w:rsidRPr="00EA585B">
        <w:rPr>
          <w:color w:val="EE0000"/>
          <w:sz w:val="22"/>
          <w:szCs w:val="22"/>
        </w:rPr>
        <w:t xml:space="preserve"> </w:t>
      </w:r>
      <w:r w:rsidR="003D3F7F" w:rsidRPr="00EA585B">
        <w:rPr>
          <w:color w:val="EE0000"/>
          <w:sz w:val="22"/>
          <w:szCs w:val="22"/>
        </w:rPr>
        <w:t xml:space="preserve">February </w:t>
      </w:r>
      <w:r w:rsidR="00484778" w:rsidRPr="00EA585B">
        <w:rPr>
          <w:color w:val="EE0000"/>
          <w:sz w:val="22"/>
          <w:szCs w:val="22"/>
        </w:rPr>
        <w:t>202</w:t>
      </w:r>
      <w:r w:rsidR="003D3F7F" w:rsidRPr="00EA585B">
        <w:rPr>
          <w:color w:val="EE0000"/>
          <w:sz w:val="22"/>
          <w:szCs w:val="22"/>
        </w:rPr>
        <w:t>3</w:t>
      </w:r>
      <w:r w:rsidRPr="00EA585B">
        <w:rPr>
          <w:sz w:val="22"/>
          <w:szCs w:val="22"/>
        </w:rPr>
        <w:t>, by and between the</w:t>
      </w:r>
      <w:r w:rsidR="006E1752" w:rsidRPr="00EA585B">
        <w:rPr>
          <w:sz w:val="22"/>
          <w:szCs w:val="22"/>
        </w:rPr>
        <w:t xml:space="preserve"> [</w:t>
      </w:r>
      <w:r w:rsidR="006E1752" w:rsidRPr="00EA585B">
        <w:rPr>
          <w:color w:val="EE0000"/>
          <w:sz w:val="22"/>
          <w:szCs w:val="22"/>
        </w:rPr>
        <w:t>INSERT STATE AGENCY NAME</w:t>
      </w:r>
      <w:r w:rsidR="006E1752" w:rsidRPr="00EA585B">
        <w:rPr>
          <w:sz w:val="22"/>
          <w:szCs w:val="22"/>
        </w:rPr>
        <w:t>]</w:t>
      </w:r>
      <w:r w:rsidRPr="00EA585B">
        <w:rPr>
          <w:rFonts w:eastAsia="HiddenHorzOCR"/>
          <w:sz w:val="22"/>
          <w:szCs w:val="22"/>
        </w:rPr>
        <w:t xml:space="preserve"> </w:t>
      </w:r>
      <w:r w:rsidR="008822AD" w:rsidRPr="00EA585B">
        <w:rPr>
          <w:rFonts w:eastAsia="HiddenHorzOCR"/>
          <w:sz w:val="22"/>
          <w:szCs w:val="22"/>
        </w:rPr>
        <w:t>(</w:t>
      </w:r>
      <w:r w:rsidR="008822AD" w:rsidRPr="00EA585B">
        <w:rPr>
          <w:sz w:val="22"/>
          <w:szCs w:val="22"/>
        </w:rPr>
        <w:t>“</w:t>
      </w:r>
      <w:r w:rsidR="00E11675" w:rsidRPr="00EA585B">
        <w:rPr>
          <w:b/>
          <w:bCs/>
          <w:sz w:val="22"/>
          <w:szCs w:val="22"/>
        </w:rPr>
        <w:t>S</w:t>
      </w:r>
      <w:r w:rsidR="0095584F" w:rsidRPr="00EA585B">
        <w:rPr>
          <w:b/>
          <w:bCs/>
          <w:sz w:val="22"/>
          <w:szCs w:val="22"/>
        </w:rPr>
        <w:t>tate</w:t>
      </w:r>
      <w:r w:rsidR="008822AD" w:rsidRPr="00EA585B">
        <w:rPr>
          <w:sz w:val="22"/>
          <w:szCs w:val="22"/>
        </w:rPr>
        <w:t>”)</w:t>
      </w:r>
      <w:r w:rsidRPr="00EA585B">
        <w:rPr>
          <w:sz w:val="22"/>
          <w:szCs w:val="22"/>
        </w:rPr>
        <w:t>, and</w:t>
      </w:r>
      <w:r w:rsidR="00F20E2C" w:rsidRPr="00EA585B">
        <w:rPr>
          <w:color w:val="000000" w:themeColor="text1"/>
          <w:sz w:val="22"/>
          <w:szCs w:val="22"/>
        </w:rPr>
        <w:t xml:space="preserve"> </w:t>
      </w:r>
      <w:r w:rsidR="006E1752" w:rsidRPr="00EA585B">
        <w:rPr>
          <w:color w:val="000000" w:themeColor="text1"/>
          <w:sz w:val="22"/>
          <w:szCs w:val="22"/>
        </w:rPr>
        <w:t>[</w:t>
      </w:r>
      <w:r w:rsidR="006E1752" w:rsidRPr="00EA585B">
        <w:rPr>
          <w:color w:val="EE0000"/>
          <w:sz w:val="22"/>
          <w:szCs w:val="22"/>
        </w:rPr>
        <w:t>INSERT SUBRECIPIENT NAME</w:t>
      </w:r>
      <w:r w:rsidR="006E1752" w:rsidRPr="00EA585B">
        <w:rPr>
          <w:color w:val="000000" w:themeColor="text1"/>
          <w:sz w:val="22"/>
          <w:szCs w:val="22"/>
        </w:rPr>
        <w:t xml:space="preserve">] </w:t>
      </w:r>
      <w:r w:rsidR="008822AD" w:rsidRPr="00EA585B">
        <w:rPr>
          <w:color w:val="000000" w:themeColor="text1"/>
          <w:sz w:val="22"/>
          <w:szCs w:val="22"/>
        </w:rPr>
        <w:t>(</w:t>
      </w:r>
      <w:r w:rsidRPr="00EA585B">
        <w:rPr>
          <w:sz w:val="22"/>
          <w:szCs w:val="22"/>
        </w:rPr>
        <w:t>“</w:t>
      </w:r>
      <w:r w:rsidR="006448F6" w:rsidRPr="00EA585B">
        <w:rPr>
          <w:b/>
          <w:bCs/>
          <w:sz w:val="22"/>
          <w:szCs w:val="22"/>
        </w:rPr>
        <w:t>S</w:t>
      </w:r>
      <w:r w:rsidR="0095584F" w:rsidRPr="00EA585B">
        <w:rPr>
          <w:b/>
          <w:bCs/>
          <w:sz w:val="22"/>
          <w:szCs w:val="22"/>
        </w:rPr>
        <w:t>ubrecipient</w:t>
      </w:r>
      <w:r w:rsidR="008822AD" w:rsidRPr="00EA585B">
        <w:rPr>
          <w:sz w:val="22"/>
          <w:szCs w:val="22"/>
        </w:rPr>
        <w:t>”)</w:t>
      </w:r>
      <w:r w:rsidR="006E1752" w:rsidRPr="00EA585B">
        <w:rPr>
          <w:sz w:val="22"/>
          <w:szCs w:val="22"/>
        </w:rPr>
        <w:t xml:space="preserve"> (individually “</w:t>
      </w:r>
      <w:r w:rsidR="006E1752" w:rsidRPr="00EA585B">
        <w:rPr>
          <w:b/>
          <w:bCs/>
          <w:sz w:val="22"/>
          <w:szCs w:val="22"/>
        </w:rPr>
        <w:t>Party</w:t>
      </w:r>
      <w:r w:rsidR="006E1752" w:rsidRPr="00EA585B">
        <w:rPr>
          <w:sz w:val="22"/>
          <w:szCs w:val="22"/>
        </w:rPr>
        <w:t>”, and collectively “</w:t>
      </w:r>
      <w:r w:rsidR="006E1752" w:rsidRPr="00EA585B">
        <w:rPr>
          <w:b/>
          <w:bCs/>
          <w:sz w:val="22"/>
          <w:szCs w:val="22"/>
        </w:rPr>
        <w:t>Parties</w:t>
      </w:r>
      <w:r w:rsidR="006E1752" w:rsidRPr="00EA585B">
        <w:rPr>
          <w:sz w:val="22"/>
          <w:szCs w:val="22"/>
        </w:rPr>
        <w:t>”)</w:t>
      </w:r>
      <w:r w:rsidR="00810012" w:rsidRPr="00EA585B">
        <w:rPr>
          <w:sz w:val="22"/>
          <w:szCs w:val="22"/>
        </w:rPr>
        <w:t>.</w:t>
      </w:r>
      <w:r w:rsidRPr="00EA585B">
        <w:rPr>
          <w:sz w:val="22"/>
          <w:szCs w:val="22"/>
        </w:rPr>
        <w:t xml:space="preserve"> </w:t>
      </w:r>
    </w:p>
    <w:p w14:paraId="16B17474" w14:textId="77777777" w:rsidR="006E1752" w:rsidRPr="00EA585B" w:rsidRDefault="006E1752" w:rsidP="315AD78E">
      <w:pPr>
        <w:widowControl/>
        <w:shd w:val="clear" w:color="auto" w:fill="FFFFFF" w:themeFill="background1"/>
        <w:ind w:right="90"/>
        <w:mirrorIndents/>
        <w:jc w:val="both"/>
        <w:rPr>
          <w:sz w:val="22"/>
          <w:szCs w:val="22"/>
        </w:rPr>
      </w:pPr>
    </w:p>
    <w:p w14:paraId="4F47501E" w14:textId="07F00997" w:rsidR="006E1752" w:rsidRPr="00EA585B" w:rsidRDefault="006E1752" w:rsidP="006E1752">
      <w:pPr>
        <w:widowControl/>
        <w:shd w:val="clear" w:color="auto" w:fill="FFFFFF" w:themeFill="background1"/>
        <w:ind w:right="90"/>
        <w:mirrorIndents/>
        <w:jc w:val="center"/>
        <w:rPr>
          <w:b/>
          <w:bCs/>
          <w:color w:val="000000"/>
          <w:sz w:val="22"/>
          <w:szCs w:val="22"/>
        </w:rPr>
      </w:pPr>
      <w:r w:rsidRPr="00EA585B">
        <w:rPr>
          <w:b/>
          <w:bCs/>
          <w:sz w:val="22"/>
          <w:szCs w:val="22"/>
        </w:rPr>
        <w:t>WITNESSETH</w:t>
      </w:r>
    </w:p>
    <w:p w14:paraId="4A80CE90" w14:textId="77777777" w:rsidR="00D230FB" w:rsidRPr="00EA585B" w:rsidRDefault="00D230FB" w:rsidP="003C1189">
      <w:pPr>
        <w:widowControl/>
        <w:mirrorIndents/>
        <w:jc w:val="both"/>
        <w:rPr>
          <w:b/>
          <w:bCs/>
          <w:sz w:val="22"/>
          <w:szCs w:val="22"/>
        </w:rPr>
      </w:pPr>
    </w:p>
    <w:p w14:paraId="641FA497" w14:textId="13226AA5" w:rsidR="008D52A8" w:rsidRPr="00EA585B" w:rsidRDefault="006E1752" w:rsidP="315AD78E">
      <w:pPr>
        <w:widowControl/>
        <w:shd w:val="clear" w:color="auto" w:fill="FFFFFF" w:themeFill="background1"/>
        <w:tabs>
          <w:tab w:val="left" w:pos="1040"/>
        </w:tabs>
        <w:mirrorIndents/>
        <w:jc w:val="both"/>
        <w:rPr>
          <w:color w:val="000000"/>
          <w:sz w:val="22"/>
          <w:szCs w:val="22"/>
        </w:rPr>
      </w:pPr>
      <w:r w:rsidRPr="00EA585B">
        <w:rPr>
          <w:sz w:val="22"/>
          <w:szCs w:val="22"/>
        </w:rPr>
        <w:tab/>
      </w:r>
      <w:proofErr w:type="gramStart"/>
      <w:r w:rsidR="00D230FB" w:rsidRPr="00EA585B">
        <w:rPr>
          <w:b/>
          <w:bCs/>
          <w:sz w:val="22"/>
          <w:szCs w:val="22"/>
        </w:rPr>
        <w:t>WHEREAS</w:t>
      </w:r>
      <w:r w:rsidR="00D230FB" w:rsidRPr="00EA585B">
        <w:rPr>
          <w:sz w:val="22"/>
          <w:szCs w:val="22"/>
        </w:rPr>
        <w:t>,</w:t>
      </w:r>
      <w:proofErr w:type="gramEnd"/>
      <w:r w:rsidR="00D230FB" w:rsidRPr="00EA585B">
        <w:rPr>
          <w:sz w:val="22"/>
          <w:szCs w:val="22"/>
        </w:rPr>
        <w:t xml:space="preserve"> </w:t>
      </w:r>
      <w:r w:rsidR="0095584F" w:rsidRPr="00EA585B">
        <w:rPr>
          <w:sz w:val="22"/>
          <w:szCs w:val="22"/>
        </w:rPr>
        <w:t>[</w:t>
      </w:r>
      <w:r w:rsidR="0095584F" w:rsidRPr="00EA585B">
        <w:rPr>
          <w:color w:val="EE0000"/>
          <w:sz w:val="22"/>
          <w:szCs w:val="22"/>
        </w:rPr>
        <w:t>INSERT NAME OF FEDERAL AGENCY MAKING AWARD TO STATE</w:t>
      </w:r>
      <w:r w:rsidR="0095584F" w:rsidRPr="00EA585B">
        <w:rPr>
          <w:sz w:val="22"/>
          <w:szCs w:val="22"/>
        </w:rPr>
        <w:t xml:space="preserve">] </w:t>
      </w:r>
      <w:r w:rsidR="003A79B3" w:rsidRPr="00EA585B">
        <w:rPr>
          <w:color w:val="000000" w:themeColor="text1"/>
          <w:sz w:val="22"/>
          <w:szCs w:val="22"/>
        </w:rPr>
        <w:t>(</w:t>
      </w:r>
      <w:r w:rsidR="005E64CF" w:rsidRPr="00EA585B">
        <w:rPr>
          <w:color w:val="000000" w:themeColor="text1"/>
          <w:sz w:val="22"/>
          <w:szCs w:val="22"/>
        </w:rPr>
        <w:t>“G</w:t>
      </w:r>
      <w:r w:rsidR="0095584F" w:rsidRPr="00EA585B">
        <w:rPr>
          <w:color w:val="000000" w:themeColor="text1"/>
          <w:sz w:val="22"/>
          <w:szCs w:val="22"/>
        </w:rPr>
        <w:t>rantor</w:t>
      </w:r>
      <w:r w:rsidR="005E64CF" w:rsidRPr="00EA585B">
        <w:rPr>
          <w:color w:val="000000" w:themeColor="text1"/>
          <w:sz w:val="22"/>
          <w:szCs w:val="22"/>
        </w:rPr>
        <w:t>”</w:t>
      </w:r>
      <w:r w:rsidR="003A79B3" w:rsidRPr="00EA585B">
        <w:rPr>
          <w:color w:val="000000" w:themeColor="text1"/>
          <w:sz w:val="22"/>
          <w:szCs w:val="22"/>
        </w:rPr>
        <w:t>)</w:t>
      </w:r>
      <w:r w:rsidR="00D230FB" w:rsidRPr="00EA585B">
        <w:rPr>
          <w:color w:val="000000" w:themeColor="text1"/>
          <w:sz w:val="22"/>
          <w:szCs w:val="22"/>
        </w:rPr>
        <w:t xml:space="preserve"> has made federal funds available to the </w:t>
      </w:r>
      <w:r w:rsidR="00E11675" w:rsidRPr="00EA585B">
        <w:rPr>
          <w:color w:val="000000" w:themeColor="text1"/>
          <w:sz w:val="22"/>
          <w:szCs w:val="22"/>
        </w:rPr>
        <w:t>S</w:t>
      </w:r>
      <w:r w:rsidR="0095584F" w:rsidRPr="00EA585B">
        <w:rPr>
          <w:color w:val="000000" w:themeColor="text1"/>
          <w:sz w:val="22"/>
          <w:szCs w:val="22"/>
        </w:rPr>
        <w:t>tate [</w:t>
      </w:r>
      <w:r w:rsidR="0095584F" w:rsidRPr="00EA585B">
        <w:rPr>
          <w:color w:val="EE0000"/>
          <w:sz w:val="22"/>
          <w:szCs w:val="22"/>
        </w:rPr>
        <w:t>INSERT NAME OF PROGRAM or FEDERAL STATUTE</w:t>
      </w:r>
      <w:r w:rsidR="0095584F" w:rsidRPr="00EA585B">
        <w:rPr>
          <w:color w:val="000000" w:themeColor="text1"/>
          <w:sz w:val="22"/>
          <w:szCs w:val="22"/>
        </w:rPr>
        <w:t>]</w:t>
      </w:r>
      <w:r w:rsidR="00D230FB" w:rsidRPr="00EA585B">
        <w:rPr>
          <w:color w:val="000000" w:themeColor="text1"/>
          <w:sz w:val="22"/>
          <w:szCs w:val="22"/>
        </w:rPr>
        <w:t xml:space="preserve"> </w:t>
      </w:r>
      <w:r w:rsidR="00F879DA" w:rsidRPr="00EA585B">
        <w:rPr>
          <w:color w:val="000000" w:themeColor="text1"/>
          <w:sz w:val="22"/>
          <w:szCs w:val="22"/>
        </w:rPr>
        <w:t>program</w:t>
      </w:r>
      <w:r w:rsidR="00307340" w:rsidRPr="00EA585B">
        <w:rPr>
          <w:color w:val="000000" w:themeColor="text1"/>
          <w:sz w:val="22"/>
          <w:szCs w:val="22"/>
        </w:rPr>
        <w:t xml:space="preserve"> (“</w:t>
      </w:r>
      <w:r w:rsidR="00307340" w:rsidRPr="00EA585B">
        <w:rPr>
          <w:b/>
          <w:bCs/>
          <w:color w:val="000000" w:themeColor="text1"/>
          <w:sz w:val="22"/>
          <w:szCs w:val="22"/>
        </w:rPr>
        <w:t>Program</w:t>
      </w:r>
      <w:r w:rsidR="00307340" w:rsidRPr="00EA585B">
        <w:rPr>
          <w:color w:val="000000" w:themeColor="text1"/>
          <w:sz w:val="22"/>
          <w:szCs w:val="22"/>
        </w:rPr>
        <w:t xml:space="preserve">”) </w:t>
      </w:r>
      <w:r w:rsidR="00D230FB" w:rsidRPr="00EA585B">
        <w:rPr>
          <w:color w:val="000000" w:themeColor="text1"/>
          <w:sz w:val="22"/>
          <w:szCs w:val="22"/>
        </w:rPr>
        <w:t>(</w:t>
      </w:r>
      <w:r w:rsidR="00077A35" w:rsidRPr="00EA585B">
        <w:rPr>
          <w:color w:val="000000" w:themeColor="text1"/>
          <w:sz w:val="22"/>
          <w:szCs w:val="22"/>
        </w:rPr>
        <w:t>A</w:t>
      </w:r>
      <w:r w:rsidR="00EB0A70" w:rsidRPr="00EA585B">
        <w:rPr>
          <w:color w:val="000000" w:themeColor="text1"/>
          <w:sz w:val="22"/>
          <w:szCs w:val="22"/>
        </w:rPr>
        <w:t xml:space="preserve">ssistance </w:t>
      </w:r>
      <w:r w:rsidR="00077A35" w:rsidRPr="00EA585B">
        <w:rPr>
          <w:color w:val="000000" w:themeColor="text1"/>
          <w:sz w:val="22"/>
          <w:szCs w:val="22"/>
        </w:rPr>
        <w:t>L</w:t>
      </w:r>
      <w:r w:rsidR="00EB0A70" w:rsidRPr="00EA585B">
        <w:rPr>
          <w:color w:val="000000" w:themeColor="text1"/>
          <w:sz w:val="22"/>
          <w:szCs w:val="22"/>
        </w:rPr>
        <w:t xml:space="preserve">isting </w:t>
      </w:r>
      <w:r w:rsidR="00077A35" w:rsidRPr="00EA585B">
        <w:rPr>
          <w:color w:val="000000" w:themeColor="text1"/>
          <w:sz w:val="22"/>
          <w:szCs w:val="22"/>
        </w:rPr>
        <w:t>N</w:t>
      </w:r>
      <w:r w:rsidR="00EB0A70" w:rsidRPr="00EA585B">
        <w:rPr>
          <w:color w:val="000000" w:themeColor="text1"/>
          <w:sz w:val="22"/>
          <w:szCs w:val="22"/>
        </w:rPr>
        <w:t>umber (</w:t>
      </w:r>
      <w:r w:rsidR="005E64CF" w:rsidRPr="00EA585B">
        <w:rPr>
          <w:color w:val="000000" w:themeColor="text1"/>
          <w:sz w:val="22"/>
          <w:szCs w:val="22"/>
        </w:rPr>
        <w:t>“</w:t>
      </w:r>
      <w:r w:rsidR="00EB0A70" w:rsidRPr="00EA585B">
        <w:rPr>
          <w:color w:val="000000" w:themeColor="text1"/>
          <w:sz w:val="22"/>
          <w:szCs w:val="22"/>
        </w:rPr>
        <w:t>ALN</w:t>
      </w:r>
      <w:r w:rsidR="005E64CF" w:rsidRPr="00EA585B">
        <w:rPr>
          <w:color w:val="000000" w:themeColor="text1"/>
          <w:sz w:val="22"/>
          <w:szCs w:val="22"/>
        </w:rPr>
        <w:t>”</w:t>
      </w:r>
      <w:r w:rsidR="00EB0A70" w:rsidRPr="00EA585B">
        <w:rPr>
          <w:color w:val="000000" w:themeColor="text1"/>
          <w:sz w:val="22"/>
          <w:szCs w:val="22"/>
        </w:rPr>
        <w:t>)</w:t>
      </w:r>
      <w:r w:rsidR="00070CE1" w:rsidRPr="00EA585B">
        <w:rPr>
          <w:color w:val="000000" w:themeColor="text1"/>
          <w:sz w:val="22"/>
          <w:szCs w:val="22"/>
        </w:rPr>
        <w:t xml:space="preserve"> </w:t>
      </w:r>
      <w:r w:rsidR="0095584F" w:rsidRPr="00EA585B">
        <w:rPr>
          <w:color w:val="EE0000"/>
          <w:sz w:val="22"/>
          <w:szCs w:val="22"/>
        </w:rPr>
        <w:t>INSERT NUMBER</w:t>
      </w:r>
      <w:proofErr w:type="gramStart"/>
      <w:r w:rsidR="00D230FB" w:rsidRPr="00EA585B">
        <w:rPr>
          <w:color w:val="000000" w:themeColor="text1"/>
          <w:sz w:val="22"/>
          <w:szCs w:val="22"/>
        </w:rPr>
        <w:t>)</w:t>
      </w:r>
      <w:r w:rsidR="007E0C83" w:rsidRPr="00EA585B">
        <w:rPr>
          <w:color w:val="000000" w:themeColor="text1"/>
          <w:sz w:val="22"/>
          <w:szCs w:val="22"/>
        </w:rPr>
        <w:t>;</w:t>
      </w:r>
      <w:proofErr w:type="gramEnd"/>
      <w:r w:rsidR="00253773" w:rsidRPr="00EA585B">
        <w:rPr>
          <w:color w:val="000000" w:themeColor="text1"/>
          <w:sz w:val="22"/>
          <w:szCs w:val="22"/>
        </w:rPr>
        <w:t xml:space="preserve"> </w:t>
      </w:r>
    </w:p>
    <w:p w14:paraId="45903C9F" w14:textId="77777777" w:rsidR="008D52A8" w:rsidRPr="00EA585B" w:rsidRDefault="008D52A8" w:rsidP="315AD78E">
      <w:pPr>
        <w:widowControl/>
        <w:shd w:val="clear" w:color="auto" w:fill="FFFFFF" w:themeFill="background1"/>
        <w:tabs>
          <w:tab w:val="left" w:pos="1040"/>
        </w:tabs>
        <w:mirrorIndents/>
        <w:jc w:val="both"/>
        <w:rPr>
          <w:color w:val="000000"/>
          <w:sz w:val="22"/>
          <w:szCs w:val="22"/>
        </w:rPr>
      </w:pPr>
    </w:p>
    <w:p w14:paraId="4A81453D" w14:textId="625DD229" w:rsidR="00D230FB" w:rsidRPr="00EA585B" w:rsidRDefault="0095584F" w:rsidP="315AD78E">
      <w:pPr>
        <w:widowControl/>
        <w:shd w:val="clear" w:color="auto" w:fill="FFFFFF" w:themeFill="background1"/>
        <w:tabs>
          <w:tab w:val="left" w:pos="1040"/>
        </w:tabs>
        <w:mirrorIndents/>
        <w:jc w:val="both"/>
        <w:rPr>
          <w:color w:val="000000"/>
          <w:sz w:val="22"/>
          <w:szCs w:val="22"/>
        </w:rPr>
      </w:pPr>
      <w:r w:rsidRPr="00EA585B">
        <w:rPr>
          <w:color w:val="000000" w:themeColor="text1"/>
          <w:sz w:val="22"/>
          <w:szCs w:val="22"/>
        </w:rPr>
        <w:tab/>
      </w:r>
      <w:proofErr w:type="gramStart"/>
      <w:r w:rsidRPr="00EA585B">
        <w:rPr>
          <w:b/>
          <w:bCs/>
          <w:color w:val="000000" w:themeColor="text1"/>
          <w:sz w:val="22"/>
          <w:szCs w:val="22"/>
        </w:rPr>
        <w:t>WHEREAS</w:t>
      </w:r>
      <w:r w:rsidRPr="00EA585B">
        <w:rPr>
          <w:color w:val="000000" w:themeColor="text1"/>
          <w:sz w:val="22"/>
          <w:szCs w:val="22"/>
        </w:rPr>
        <w:t>,</w:t>
      </w:r>
      <w:proofErr w:type="gramEnd"/>
      <w:r w:rsidRPr="00EA585B">
        <w:rPr>
          <w:color w:val="000000" w:themeColor="text1"/>
          <w:sz w:val="22"/>
          <w:szCs w:val="22"/>
        </w:rPr>
        <w:t xml:space="preserve"> the State is responsible to the Grantor for overseeing their subrecipients, including ensuring that the subrecipients adhere to the relevant statutes, award terms and conditions, Final Rules, and reporting requirements, as applicable; and</w:t>
      </w:r>
    </w:p>
    <w:p w14:paraId="419FC02B" w14:textId="77777777" w:rsidR="00065280" w:rsidRPr="00EA585B" w:rsidRDefault="00065280" w:rsidP="003C1189">
      <w:pPr>
        <w:widowControl/>
        <w:shd w:val="clear" w:color="auto" w:fill="FFFFFF"/>
        <w:tabs>
          <w:tab w:val="left" w:pos="1040"/>
        </w:tabs>
        <w:mirrorIndents/>
        <w:jc w:val="both"/>
        <w:rPr>
          <w:bCs/>
          <w:color w:val="000000"/>
          <w:sz w:val="22"/>
          <w:szCs w:val="22"/>
        </w:rPr>
      </w:pPr>
    </w:p>
    <w:p w14:paraId="029C2022" w14:textId="01FD02B7" w:rsidR="00065280" w:rsidRPr="00EA585B" w:rsidRDefault="006E1752" w:rsidP="315AD78E">
      <w:pPr>
        <w:widowControl/>
        <w:shd w:val="clear" w:color="auto" w:fill="FFFFFF" w:themeFill="background1"/>
        <w:tabs>
          <w:tab w:val="left" w:pos="1040"/>
        </w:tabs>
        <w:mirrorIndents/>
        <w:jc w:val="both"/>
        <w:rPr>
          <w:color w:val="000000"/>
          <w:sz w:val="22"/>
          <w:szCs w:val="22"/>
        </w:rPr>
      </w:pPr>
      <w:r w:rsidRPr="00EA585B">
        <w:rPr>
          <w:b/>
          <w:bCs/>
          <w:color w:val="000000" w:themeColor="text1"/>
          <w:sz w:val="22"/>
          <w:szCs w:val="22"/>
        </w:rPr>
        <w:tab/>
      </w:r>
      <w:r w:rsidR="00065280" w:rsidRPr="00EA585B">
        <w:rPr>
          <w:b/>
          <w:bCs/>
          <w:color w:val="000000" w:themeColor="text1"/>
          <w:sz w:val="22"/>
          <w:szCs w:val="22"/>
        </w:rPr>
        <w:t>WHEREAS</w:t>
      </w:r>
      <w:r w:rsidR="00065280" w:rsidRPr="00EA585B">
        <w:rPr>
          <w:color w:val="000000" w:themeColor="text1"/>
          <w:sz w:val="22"/>
          <w:szCs w:val="22"/>
        </w:rPr>
        <w:t xml:space="preserve">, </w:t>
      </w:r>
      <w:r w:rsidR="0095584F" w:rsidRPr="00EA585B">
        <w:rPr>
          <w:color w:val="000000" w:themeColor="text1"/>
          <w:sz w:val="22"/>
          <w:szCs w:val="22"/>
        </w:rPr>
        <w:t xml:space="preserve">the </w:t>
      </w:r>
      <w:r w:rsidR="00065280" w:rsidRPr="00EA585B">
        <w:rPr>
          <w:color w:val="000000" w:themeColor="text1"/>
          <w:sz w:val="22"/>
          <w:szCs w:val="22"/>
        </w:rPr>
        <w:t>S</w:t>
      </w:r>
      <w:r w:rsidR="0095584F" w:rsidRPr="00EA585B">
        <w:rPr>
          <w:color w:val="000000" w:themeColor="text1"/>
          <w:sz w:val="22"/>
          <w:szCs w:val="22"/>
        </w:rPr>
        <w:t>tate</w:t>
      </w:r>
      <w:r w:rsidR="00065280" w:rsidRPr="00EA585B">
        <w:rPr>
          <w:color w:val="000000" w:themeColor="text1"/>
          <w:sz w:val="22"/>
          <w:szCs w:val="22"/>
        </w:rPr>
        <w:t xml:space="preserve"> guides, serves, and supports public entities to ensure fiscal accountability and effective government that is responsive to all New Mexicans; and</w:t>
      </w:r>
    </w:p>
    <w:p w14:paraId="40399F3D" w14:textId="77777777" w:rsidR="00065280" w:rsidRPr="00EA585B" w:rsidRDefault="00065280" w:rsidP="003C1189">
      <w:pPr>
        <w:widowControl/>
        <w:shd w:val="clear" w:color="auto" w:fill="FFFFFF"/>
        <w:tabs>
          <w:tab w:val="left" w:pos="1040"/>
        </w:tabs>
        <w:mirrorIndents/>
        <w:jc w:val="both"/>
        <w:rPr>
          <w:bCs/>
          <w:color w:val="000000"/>
          <w:sz w:val="22"/>
          <w:szCs w:val="22"/>
        </w:rPr>
      </w:pPr>
    </w:p>
    <w:p w14:paraId="4FEB9CD3" w14:textId="15DEF373" w:rsidR="00065280" w:rsidRPr="00EA585B" w:rsidRDefault="006E1752" w:rsidP="315AD78E">
      <w:pPr>
        <w:widowControl/>
        <w:shd w:val="clear" w:color="auto" w:fill="FFFFFF" w:themeFill="background1"/>
        <w:tabs>
          <w:tab w:val="left" w:pos="1040"/>
        </w:tabs>
        <w:mirrorIndents/>
        <w:jc w:val="both"/>
        <w:rPr>
          <w:color w:val="000000"/>
          <w:sz w:val="22"/>
          <w:szCs w:val="22"/>
        </w:rPr>
      </w:pPr>
      <w:r w:rsidRPr="00EA585B">
        <w:rPr>
          <w:b/>
          <w:bCs/>
          <w:color w:val="000000" w:themeColor="text1"/>
          <w:sz w:val="22"/>
          <w:szCs w:val="22"/>
        </w:rPr>
        <w:tab/>
      </w:r>
      <w:r w:rsidR="00065280" w:rsidRPr="00EA585B">
        <w:rPr>
          <w:b/>
          <w:bCs/>
          <w:color w:val="000000" w:themeColor="text1"/>
          <w:sz w:val="22"/>
          <w:szCs w:val="22"/>
        </w:rPr>
        <w:t>WHEREAS</w:t>
      </w:r>
      <w:r w:rsidR="00065280" w:rsidRPr="00EA585B">
        <w:rPr>
          <w:color w:val="000000" w:themeColor="text1"/>
          <w:sz w:val="22"/>
          <w:szCs w:val="22"/>
        </w:rPr>
        <w:t xml:space="preserve">, </w:t>
      </w:r>
      <w:r w:rsidR="0095584F" w:rsidRPr="00EA585B">
        <w:rPr>
          <w:color w:val="000000" w:themeColor="text1"/>
          <w:sz w:val="22"/>
          <w:szCs w:val="22"/>
        </w:rPr>
        <w:t xml:space="preserve">the </w:t>
      </w:r>
      <w:r w:rsidR="00065280" w:rsidRPr="00EA585B">
        <w:rPr>
          <w:color w:val="000000" w:themeColor="text1"/>
          <w:sz w:val="22"/>
          <w:szCs w:val="22"/>
        </w:rPr>
        <w:t>S</w:t>
      </w:r>
      <w:r w:rsidR="0095584F" w:rsidRPr="00EA585B">
        <w:rPr>
          <w:color w:val="000000" w:themeColor="text1"/>
          <w:sz w:val="22"/>
          <w:szCs w:val="22"/>
        </w:rPr>
        <w:t>tate</w:t>
      </w:r>
      <w:r w:rsidR="00065280" w:rsidRPr="00EA585B">
        <w:rPr>
          <w:color w:val="000000" w:themeColor="text1"/>
          <w:sz w:val="22"/>
          <w:szCs w:val="22"/>
        </w:rPr>
        <w:t xml:space="preserve"> has created the Program </w:t>
      </w:r>
      <w:r w:rsidR="00070CE1" w:rsidRPr="00EA585B">
        <w:rPr>
          <w:bCs/>
          <w:color w:val="000000" w:themeColor="text1"/>
          <w:sz w:val="22"/>
          <w:szCs w:val="22"/>
        </w:rPr>
        <w:t>to carry out the purposes</w:t>
      </w:r>
      <w:r w:rsidR="0095584F" w:rsidRPr="00EA585B">
        <w:rPr>
          <w:bCs/>
          <w:color w:val="000000" w:themeColor="text1"/>
          <w:sz w:val="22"/>
          <w:szCs w:val="22"/>
        </w:rPr>
        <w:t xml:space="preserve"> of the Program in accordance with the national objectives set out by</w:t>
      </w:r>
      <w:r w:rsidR="00B6688E" w:rsidRPr="00EA585B">
        <w:rPr>
          <w:bCs/>
          <w:color w:val="000000" w:themeColor="text1"/>
          <w:sz w:val="22"/>
          <w:szCs w:val="22"/>
        </w:rPr>
        <w:t xml:space="preserve"> the United States</w:t>
      </w:r>
      <w:r w:rsidR="0095584F" w:rsidRPr="00EA585B">
        <w:rPr>
          <w:bCs/>
          <w:color w:val="000000" w:themeColor="text1"/>
          <w:sz w:val="22"/>
          <w:szCs w:val="22"/>
        </w:rPr>
        <w:t xml:space="preserve"> Congress and the Grantor</w:t>
      </w:r>
      <w:r w:rsidR="00070CE1" w:rsidRPr="00EA585B">
        <w:rPr>
          <w:bCs/>
          <w:color w:val="000000" w:themeColor="text1"/>
          <w:sz w:val="22"/>
          <w:szCs w:val="22"/>
        </w:rPr>
        <w:t>; and</w:t>
      </w:r>
    </w:p>
    <w:p w14:paraId="5C4A0BED" w14:textId="77777777" w:rsidR="005D491A" w:rsidRPr="00EA585B" w:rsidRDefault="005D491A" w:rsidP="003C1189">
      <w:pPr>
        <w:widowControl/>
        <w:shd w:val="clear" w:color="auto" w:fill="FFFFFF"/>
        <w:mirrorIndents/>
        <w:jc w:val="both"/>
        <w:rPr>
          <w:b/>
          <w:bCs/>
          <w:color w:val="000000"/>
          <w:sz w:val="22"/>
          <w:szCs w:val="22"/>
        </w:rPr>
      </w:pPr>
    </w:p>
    <w:p w14:paraId="1FB869FA" w14:textId="52BE022D" w:rsidR="009011B9" w:rsidRPr="00EA585B" w:rsidRDefault="00D230FB" w:rsidP="006E1752">
      <w:pPr>
        <w:widowControl/>
        <w:shd w:val="clear" w:color="auto" w:fill="FFFFFF" w:themeFill="background1"/>
        <w:ind w:firstLine="1080"/>
        <w:mirrorIndents/>
        <w:jc w:val="both"/>
        <w:rPr>
          <w:color w:val="000000"/>
          <w:sz w:val="22"/>
          <w:szCs w:val="22"/>
        </w:rPr>
      </w:pPr>
      <w:r w:rsidRPr="00EA585B">
        <w:rPr>
          <w:b/>
          <w:bCs/>
          <w:color w:val="000000" w:themeColor="text1"/>
          <w:sz w:val="22"/>
          <w:szCs w:val="22"/>
        </w:rPr>
        <w:t>WHEREAS</w:t>
      </w:r>
      <w:r w:rsidRPr="00EA585B">
        <w:rPr>
          <w:color w:val="000000" w:themeColor="text1"/>
          <w:sz w:val="22"/>
          <w:szCs w:val="22"/>
        </w:rPr>
        <w:t>, this</w:t>
      </w:r>
      <w:r w:rsidR="00B34F53" w:rsidRPr="00EA585B">
        <w:rPr>
          <w:color w:val="000000" w:themeColor="text1"/>
          <w:sz w:val="22"/>
          <w:szCs w:val="22"/>
        </w:rPr>
        <w:t xml:space="preserve"> </w:t>
      </w:r>
      <w:r w:rsidR="00484778" w:rsidRPr="00EA585B">
        <w:rPr>
          <w:color w:val="000000" w:themeColor="text1"/>
          <w:sz w:val="22"/>
          <w:szCs w:val="22"/>
        </w:rPr>
        <w:t>A</w:t>
      </w:r>
      <w:r w:rsidR="00690C96" w:rsidRPr="00EA585B">
        <w:rPr>
          <w:color w:val="000000" w:themeColor="text1"/>
          <w:sz w:val="22"/>
          <w:szCs w:val="22"/>
        </w:rPr>
        <w:t>greement addresses the</w:t>
      </w:r>
      <w:r w:rsidR="009B7F6D" w:rsidRPr="00EA585B">
        <w:rPr>
          <w:color w:val="000000" w:themeColor="text1"/>
          <w:sz w:val="22"/>
          <w:szCs w:val="22"/>
        </w:rPr>
        <w:t xml:space="preserve"> flow of funds from</w:t>
      </w:r>
      <w:r w:rsidR="00B6688E" w:rsidRPr="00EA585B">
        <w:rPr>
          <w:color w:val="000000" w:themeColor="text1"/>
          <w:sz w:val="22"/>
          <w:szCs w:val="22"/>
        </w:rPr>
        <w:t xml:space="preserve"> </w:t>
      </w:r>
      <w:r w:rsidR="00E84A6D" w:rsidRPr="00EA585B">
        <w:rPr>
          <w:color w:val="000000" w:themeColor="text1"/>
          <w:sz w:val="22"/>
          <w:szCs w:val="22"/>
        </w:rPr>
        <w:t xml:space="preserve">the </w:t>
      </w:r>
      <w:r w:rsidR="00E11675" w:rsidRPr="00EA585B">
        <w:rPr>
          <w:color w:val="000000" w:themeColor="text1"/>
          <w:sz w:val="22"/>
          <w:szCs w:val="22"/>
        </w:rPr>
        <w:t>S</w:t>
      </w:r>
      <w:r w:rsidR="00B6688E" w:rsidRPr="00EA585B">
        <w:rPr>
          <w:color w:val="000000" w:themeColor="text1"/>
          <w:sz w:val="22"/>
          <w:szCs w:val="22"/>
        </w:rPr>
        <w:t>tat to the Subrecipient</w:t>
      </w:r>
      <w:r w:rsidR="002748EF" w:rsidRPr="00EA585B">
        <w:rPr>
          <w:color w:val="000000" w:themeColor="text1"/>
          <w:sz w:val="22"/>
          <w:szCs w:val="22"/>
        </w:rPr>
        <w:t xml:space="preserve">, as legally allowed by the </w:t>
      </w:r>
      <w:r w:rsidR="008C2362" w:rsidRPr="00EA585B">
        <w:rPr>
          <w:color w:val="000000" w:themeColor="text1"/>
          <w:sz w:val="22"/>
          <w:szCs w:val="22"/>
        </w:rPr>
        <w:t>relevant law and</w:t>
      </w:r>
      <w:r w:rsidR="002748EF" w:rsidRPr="00EA585B">
        <w:rPr>
          <w:color w:val="000000" w:themeColor="text1"/>
          <w:sz w:val="22"/>
          <w:szCs w:val="22"/>
        </w:rPr>
        <w:t xml:space="preserve"> regulations,</w:t>
      </w:r>
      <w:r w:rsidR="004B31CE" w:rsidRPr="00EA585B">
        <w:rPr>
          <w:color w:val="000000" w:themeColor="text1"/>
          <w:sz w:val="22"/>
          <w:szCs w:val="22"/>
        </w:rPr>
        <w:t xml:space="preserve"> for any approved scope of work </w:t>
      </w:r>
      <w:r w:rsidR="00610443" w:rsidRPr="00EA585B">
        <w:rPr>
          <w:color w:val="000000" w:themeColor="text1"/>
          <w:sz w:val="22"/>
          <w:szCs w:val="22"/>
        </w:rPr>
        <w:t xml:space="preserve">as further discussed in this </w:t>
      </w:r>
      <w:r w:rsidR="00266FCD" w:rsidRPr="00EA585B">
        <w:rPr>
          <w:color w:val="000000" w:themeColor="text1"/>
          <w:sz w:val="22"/>
          <w:szCs w:val="22"/>
        </w:rPr>
        <w:t>Agreement.</w:t>
      </w:r>
    </w:p>
    <w:p w14:paraId="3E87FFFD" w14:textId="77777777" w:rsidR="00B674CF" w:rsidRPr="00EA585B" w:rsidRDefault="00B674CF" w:rsidP="003C1189">
      <w:pPr>
        <w:widowControl/>
        <w:mirrorIndents/>
        <w:jc w:val="both"/>
        <w:rPr>
          <w:bCs/>
          <w:sz w:val="22"/>
          <w:szCs w:val="22"/>
        </w:rPr>
      </w:pPr>
    </w:p>
    <w:p w14:paraId="3B80867C" w14:textId="0DF67773" w:rsidR="00F105F2" w:rsidRPr="00EA585B" w:rsidRDefault="00E84A6D" w:rsidP="003C1189">
      <w:pPr>
        <w:widowControl/>
        <w:mirrorIndents/>
        <w:jc w:val="both"/>
        <w:rPr>
          <w:sz w:val="22"/>
          <w:szCs w:val="22"/>
        </w:rPr>
      </w:pPr>
      <w:r w:rsidRPr="00EA585B">
        <w:rPr>
          <w:b/>
          <w:bCs/>
          <w:sz w:val="22"/>
          <w:szCs w:val="22"/>
        </w:rPr>
        <w:t>NOW</w:t>
      </w:r>
      <w:r w:rsidR="006E1752" w:rsidRPr="00EA585B">
        <w:rPr>
          <w:sz w:val="22"/>
          <w:szCs w:val="22"/>
        </w:rPr>
        <w:t>,</w:t>
      </w:r>
      <w:r w:rsidRPr="00EA585B">
        <w:rPr>
          <w:sz w:val="22"/>
          <w:szCs w:val="22"/>
        </w:rPr>
        <w:t xml:space="preserve"> </w:t>
      </w:r>
      <w:r w:rsidRPr="00EA585B">
        <w:rPr>
          <w:b/>
          <w:bCs/>
          <w:sz w:val="22"/>
          <w:szCs w:val="22"/>
        </w:rPr>
        <w:t>THEREFORE</w:t>
      </w:r>
      <w:r w:rsidRPr="00EA585B">
        <w:rPr>
          <w:sz w:val="22"/>
          <w:szCs w:val="22"/>
        </w:rPr>
        <w:t xml:space="preserve">, the </w:t>
      </w:r>
      <w:r w:rsidR="0095584F" w:rsidRPr="00EA585B">
        <w:rPr>
          <w:sz w:val="22"/>
          <w:szCs w:val="22"/>
        </w:rPr>
        <w:t>Parties</w:t>
      </w:r>
      <w:r w:rsidRPr="00EA585B">
        <w:rPr>
          <w:sz w:val="22"/>
          <w:szCs w:val="22"/>
        </w:rPr>
        <w:t xml:space="preserve"> do mutually agree to the following terms and conditions of this</w:t>
      </w:r>
      <w:r w:rsidR="173B25E7" w:rsidRPr="00EA585B">
        <w:rPr>
          <w:sz w:val="22"/>
          <w:szCs w:val="22"/>
        </w:rPr>
        <w:t xml:space="preserve"> </w:t>
      </w:r>
      <w:r w:rsidR="00307340" w:rsidRPr="00EA585B">
        <w:rPr>
          <w:sz w:val="22"/>
          <w:szCs w:val="22"/>
        </w:rPr>
        <w:t>A</w:t>
      </w:r>
      <w:r w:rsidRPr="00EA585B">
        <w:rPr>
          <w:sz w:val="22"/>
          <w:szCs w:val="22"/>
        </w:rPr>
        <w:t>greement:</w:t>
      </w:r>
    </w:p>
    <w:p w14:paraId="5577BBF8" w14:textId="77777777" w:rsidR="00F105F2" w:rsidRPr="00EA585B" w:rsidRDefault="00F105F2" w:rsidP="003C1189">
      <w:pPr>
        <w:widowControl/>
        <w:mirrorIndents/>
        <w:jc w:val="both"/>
        <w:rPr>
          <w:sz w:val="22"/>
          <w:szCs w:val="22"/>
        </w:rPr>
      </w:pPr>
    </w:p>
    <w:p w14:paraId="769560A5" w14:textId="05F3771D" w:rsidR="00F105F2" w:rsidRPr="00EA585B" w:rsidRDefault="00F105F2" w:rsidP="315AD78E">
      <w:pPr>
        <w:pStyle w:val="ListParagraph"/>
        <w:widowControl/>
        <w:shd w:val="clear" w:color="auto" w:fill="FFFFFF" w:themeFill="background1"/>
        <w:ind w:left="-360"/>
        <w:jc w:val="both"/>
        <w:rPr>
          <w:b/>
          <w:bCs/>
          <w:sz w:val="22"/>
          <w:szCs w:val="22"/>
        </w:rPr>
      </w:pPr>
    </w:p>
    <w:p w14:paraId="74D66FDF" w14:textId="281D6898" w:rsidR="00F105F2" w:rsidRPr="00EA585B" w:rsidRDefault="183B297E" w:rsidP="315AD78E">
      <w:pPr>
        <w:pStyle w:val="ListParagraph"/>
        <w:widowControl/>
        <w:numPr>
          <w:ilvl w:val="0"/>
          <w:numId w:val="3"/>
        </w:numPr>
        <w:shd w:val="clear" w:color="auto" w:fill="FFFFFF" w:themeFill="background1"/>
        <w:ind w:left="-360" w:firstLine="0"/>
        <w:jc w:val="both"/>
        <w:rPr>
          <w:sz w:val="22"/>
          <w:szCs w:val="22"/>
        </w:rPr>
      </w:pPr>
      <w:r w:rsidRPr="00EA585B">
        <w:rPr>
          <w:b/>
          <w:bCs/>
          <w:sz w:val="22"/>
          <w:szCs w:val="22"/>
        </w:rPr>
        <w:t xml:space="preserve">Purpose. </w:t>
      </w:r>
      <w:r w:rsidRPr="00EA585B">
        <w:rPr>
          <w:sz w:val="22"/>
          <w:szCs w:val="22"/>
        </w:rPr>
        <w:t xml:space="preserve">The purpose of this </w:t>
      </w:r>
      <w:r w:rsidR="009E378B" w:rsidRPr="00EA585B">
        <w:rPr>
          <w:sz w:val="22"/>
          <w:szCs w:val="22"/>
        </w:rPr>
        <w:t>Agreement</w:t>
      </w:r>
      <w:r w:rsidRPr="00EA585B">
        <w:rPr>
          <w:sz w:val="22"/>
          <w:szCs w:val="22"/>
        </w:rPr>
        <w:t xml:space="preserve"> is to establish a </w:t>
      </w:r>
      <w:r w:rsidR="009E378B" w:rsidRPr="00EA585B">
        <w:rPr>
          <w:sz w:val="22"/>
          <w:szCs w:val="22"/>
        </w:rPr>
        <w:t>subrecipient relationship for the purpose of achieving substantial performance of all project milestones.</w:t>
      </w:r>
    </w:p>
    <w:p w14:paraId="3AC00978" w14:textId="3C91CE8D" w:rsidR="00F105F2" w:rsidRPr="00EA585B" w:rsidRDefault="00F105F2" w:rsidP="315AD78E">
      <w:pPr>
        <w:pStyle w:val="ListParagraph"/>
        <w:widowControl/>
        <w:shd w:val="clear" w:color="auto" w:fill="FFFFFF" w:themeFill="background1"/>
        <w:ind w:left="-360"/>
        <w:jc w:val="both"/>
        <w:rPr>
          <w:b/>
          <w:bCs/>
          <w:sz w:val="22"/>
          <w:szCs w:val="22"/>
        </w:rPr>
      </w:pPr>
    </w:p>
    <w:p w14:paraId="2F973350" w14:textId="2AF3F9D4" w:rsidR="00F105F2" w:rsidRPr="00EA585B" w:rsidRDefault="00F105F2" w:rsidP="315AD78E">
      <w:pPr>
        <w:pStyle w:val="ListParagraph"/>
        <w:widowControl/>
        <w:numPr>
          <w:ilvl w:val="0"/>
          <w:numId w:val="3"/>
        </w:numPr>
        <w:shd w:val="clear" w:color="auto" w:fill="FFFFFF" w:themeFill="background1"/>
        <w:ind w:left="-360" w:firstLine="0"/>
        <w:jc w:val="both"/>
        <w:rPr>
          <w:b/>
          <w:bCs/>
          <w:sz w:val="22"/>
          <w:szCs w:val="22"/>
        </w:rPr>
      </w:pPr>
      <w:r w:rsidRPr="00EA585B">
        <w:rPr>
          <w:b/>
          <w:bCs/>
          <w:sz w:val="22"/>
          <w:szCs w:val="22"/>
        </w:rPr>
        <w:t>Definitions</w:t>
      </w:r>
    </w:p>
    <w:p w14:paraId="055CF3B2" w14:textId="77777777" w:rsidR="00FD303D" w:rsidRPr="00EA585B" w:rsidRDefault="00FD303D" w:rsidP="00672D99">
      <w:pPr>
        <w:pStyle w:val="NormalWeb"/>
        <w:spacing w:before="0" w:beforeAutospacing="0" w:after="0" w:afterAutospacing="0"/>
        <w:jc w:val="both"/>
        <w:textAlignment w:val="baseline"/>
        <w:rPr>
          <w:rFonts w:ascii="Arial" w:hAnsi="Arial" w:cs="Arial"/>
          <w:color w:val="000000"/>
          <w:sz w:val="22"/>
          <w:szCs w:val="22"/>
        </w:rPr>
      </w:pPr>
    </w:p>
    <w:p w14:paraId="56983EE1" w14:textId="4D02B9EA"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themeColor="text1"/>
          <w:sz w:val="22"/>
          <w:szCs w:val="22"/>
        </w:rPr>
        <w:t>“Agreement Funds</w:t>
      </w:r>
      <w:r w:rsidRPr="00EA585B">
        <w:rPr>
          <w:rFonts w:ascii="Arial" w:hAnsi="Arial" w:cs="Arial"/>
          <w:color w:val="000000" w:themeColor="text1"/>
          <w:sz w:val="22"/>
          <w:szCs w:val="22"/>
        </w:rPr>
        <w:t xml:space="preserve">” means the funds that have been appropriated, designated, encumbered, or otherwise made available for </w:t>
      </w:r>
      <w:r w:rsidR="701C4330" w:rsidRPr="00EA585B">
        <w:rPr>
          <w:rFonts w:ascii="Arial" w:hAnsi="Arial" w:cs="Arial"/>
          <w:color w:val="000000" w:themeColor="text1"/>
          <w:sz w:val="22"/>
          <w:szCs w:val="22"/>
        </w:rPr>
        <w:t>subaward</w:t>
      </w:r>
      <w:r w:rsidRPr="00EA585B">
        <w:rPr>
          <w:rFonts w:ascii="Arial" w:hAnsi="Arial" w:cs="Arial"/>
          <w:color w:val="000000" w:themeColor="text1"/>
          <w:sz w:val="22"/>
          <w:szCs w:val="22"/>
        </w:rPr>
        <w:t xml:space="preserve"> by the State under this Agreement.</w:t>
      </w:r>
    </w:p>
    <w:p w14:paraId="491BD028"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29B12E22" w14:textId="490111FC"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Agreement</w:t>
      </w:r>
      <w:r w:rsidRPr="00EA585B">
        <w:rPr>
          <w:rFonts w:ascii="Arial" w:hAnsi="Arial" w:cs="Arial"/>
          <w:color w:val="000000"/>
          <w:sz w:val="22"/>
          <w:szCs w:val="22"/>
        </w:rPr>
        <w:t>” means this agreement, including all attached Exhibits, all documents incorporated by reference, all referenced statutes, rules and cited authorities, and any future modifications thereto.</w:t>
      </w:r>
    </w:p>
    <w:p w14:paraId="70BBBD29" w14:textId="77777777" w:rsidR="00FD303D" w:rsidRPr="00EA585B" w:rsidRDefault="00FD303D" w:rsidP="003C1189">
      <w:pPr>
        <w:pStyle w:val="NormalWeb"/>
        <w:spacing w:before="0" w:beforeAutospacing="0" w:after="0" w:afterAutospacing="0"/>
        <w:jc w:val="both"/>
        <w:textAlignment w:val="baseline"/>
        <w:rPr>
          <w:rFonts w:ascii="Arial" w:hAnsi="Arial" w:cs="Arial"/>
          <w:color w:val="000000"/>
          <w:sz w:val="22"/>
          <w:szCs w:val="22"/>
        </w:rPr>
      </w:pPr>
    </w:p>
    <w:p w14:paraId="3DDED650" w14:textId="189C31AC" w:rsidR="00FD303D" w:rsidRPr="00EA585B" w:rsidRDefault="00FD303D"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themeColor="text1"/>
          <w:sz w:val="22"/>
          <w:szCs w:val="22"/>
        </w:rPr>
        <w:t>“Authorized Organization Representative (AOR)”</w:t>
      </w:r>
      <w:r w:rsidRPr="00EA585B">
        <w:rPr>
          <w:rFonts w:ascii="Arial" w:hAnsi="Arial" w:cs="Arial"/>
          <w:color w:val="000000" w:themeColor="text1"/>
          <w:sz w:val="22"/>
          <w:szCs w:val="22"/>
        </w:rPr>
        <w:t xml:space="preserve"> means a person authorized to legally bind your organization and submit applications via Grants.gov. The AOR is authorized by the E-Business Point of Contact (E-Biz POC) in the System for Award Management (see E-Biz POC definition). An AOR may include an Expanded AOR and/or a Standard AOR.</w:t>
      </w:r>
    </w:p>
    <w:p w14:paraId="28D09667" w14:textId="77777777" w:rsidR="00FD303D" w:rsidRPr="00EA585B" w:rsidRDefault="00FD303D" w:rsidP="003C1189">
      <w:pPr>
        <w:pStyle w:val="ListParagraph"/>
        <w:rPr>
          <w:color w:val="000000"/>
          <w:sz w:val="22"/>
          <w:szCs w:val="22"/>
        </w:rPr>
      </w:pPr>
    </w:p>
    <w:p w14:paraId="0D439384" w14:textId="73667D39"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Award</w:t>
      </w:r>
      <w:r w:rsidRPr="00EA585B">
        <w:rPr>
          <w:rFonts w:ascii="Arial" w:hAnsi="Arial" w:cs="Arial"/>
          <w:color w:val="000000"/>
          <w:sz w:val="22"/>
          <w:szCs w:val="22"/>
        </w:rPr>
        <w:t>” means an award by a Recipient to a Subrecipient funded in whole or in part by a Federal Award. The terms and conditions of the Federal Award flow down to the Award unless the terms and conditions of the Federal Award specifically indicate otherwise.</w:t>
      </w:r>
    </w:p>
    <w:p w14:paraId="5C4EF0B1" w14:textId="77777777" w:rsidR="00266C74" w:rsidRPr="00EA585B" w:rsidRDefault="00266C74" w:rsidP="003C1189">
      <w:pPr>
        <w:pStyle w:val="NormalWeb"/>
        <w:spacing w:before="0" w:beforeAutospacing="0" w:after="0" w:afterAutospacing="0"/>
        <w:jc w:val="both"/>
        <w:textAlignment w:val="baseline"/>
        <w:rPr>
          <w:rFonts w:ascii="Arial" w:hAnsi="Arial" w:cs="Arial"/>
          <w:color w:val="000000"/>
          <w:sz w:val="22"/>
          <w:szCs w:val="22"/>
        </w:rPr>
      </w:pPr>
    </w:p>
    <w:p w14:paraId="747ED52A" w14:textId="146806D0"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Breach of Agreement</w:t>
      </w: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 xml:space="preserve"> </w:t>
      </w:r>
      <w:r w:rsidRPr="00EA585B">
        <w:rPr>
          <w:rFonts w:ascii="Arial" w:hAnsi="Arial" w:cs="Arial"/>
          <w:color w:val="000000" w:themeColor="text1"/>
          <w:sz w:val="22"/>
          <w:szCs w:val="22"/>
        </w:rPr>
        <w:t>means the failure of a Party to perform any of its obligations in accordance with this Agreement, in whole or in part or in a timely or satisfactory manner. The institution of proceedings against State</w:t>
      </w:r>
      <w:r w:rsidR="5536E52B" w:rsidRPr="00EA585B">
        <w:rPr>
          <w:rFonts w:ascii="Arial" w:hAnsi="Arial" w:cs="Arial"/>
          <w:color w:val="000000" w:themeColor="text1"/>
          <w:sz w:val="22"/>
          <w:szCs w:val="22"/>
        </w:rPr>
        <w:t xml:space="preserve"> </w:t>
      </w:r>
      <w:r w:rsidRPr="00EA585B">
        <w:rPr>
          <w:rFonts w:ascii="Arial" w:hAnsi="Arial" w:cs="Arial"/>
          <w:color w:val="000000" w:themeColor="text1"/>
          <w:sz w:val="22"/>
          <w:szCs w:val="22"/>
        </w:rPr>
        <w:t xml:space="preserve">which is not vacated or fully stayed within 30 days after the institution of such proceeding, shall also constitute a breach. </w:t>
      </w:r>
    </w:p>
    <w:p w14:paraId="2627BED6"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40C49E86" w14:textId="113B2C86"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Budget</w:t>
      </w:r>
      <w:r w:rsidRPr="00EA585B">
        <w:rPr>
          <w:rFonts w:ascii="Arial" w:hAnsi="Arial" w:cs="Arial"/>
          <w:color w:val="000000"/>
          <w:sz w:val="22"/>
          <w:szCs w:val="22"/>
        </w:rPr>
        <w:t>” means the budget for the Work described in Exhibit B.</w:t>
      </w:r>
    </w:p>
    <w:p w14:paraId="241DDFA8"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520254AB" w14:textId="650FA445"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Business Day</w:t>
      </w:r>
      <w:r w:rsidRPr="00EA585B">
        <w:rPr>
          <w:rFonts w:ascii="Arial" w:hAnsi="Arial" w:cs="Arial"/>
          <w:color w:val="000000"/>
          <w:sz w:val="22"/>
          <w:szCs w:val="22"/>
        </w:rPr>
        <w:t>” means any day in which the State is open and conducting business, but shall not include Saturday, Sunday or any day on which the State observes one of the legal public holidays.</w:t>
      </w:r>
    </w:p>
    <w:p w14:paraId="54A1FA64"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07D992E4" w14:textId="2F972AD6" w:rsidR="6715A76B" w:rsidRPr="00EA585B" w:rsidRDefault="6715A76B" w:rsidP="004768A0">
      <w:pPr>
        <w:pStyle w:val="NormalWeb"/>
        <w:numPr>
          <w:ilvl w:val="0"/>
          <w:numId w:val="8"/>
        </w:numPr>
        <w:spacing w:before="0" w:beforeAutospacing="0" w:after="0" w:afterAutospacing="0"/>
        <w:jc w:val="both"/>
        <w:rPr>
          <w:rFonts w:ascii="Arial" w:hAnsi="Arial" w:cs="Arial"/>
          <w:color w:val="000000" w:themeColor="text1"/>
          <w:sz w:val="22"/>
          <w:szCs w:val="22"/>
        </w:rPr>
      </w:pPr>
      <w:r w:rsidRPr="00EA585B">
        <w:rPr>
          <w:rFonts w:ascii="Arial" w:hAnsi="Arial" w:cs="Arial"/>
          <w:b/>
          <w:bCs/>
          <w:color w:val="000000" w:themeColor="text1"/>
          <w:sz w:val="22"/>
          <w:szCs w:val="22"/>
        </w:rPr>
        <w:t>“Confidential Information”</w:t>
      </w:r>
      <w:r w:rsidRPr="00EA585B">
        <w:rPr>
          <w:rFonts w:ascii="Arial" w:hAnsi="Arial" w:cs="Arial"/>
          <w:color w:val="000000" w:themeColor="text1"/>
          <w:sz w:val="22"/>
          <w:szCs w:val="22"/>
        </w:rPr>
        <w:t xml:space="preserve"> means all information concerning and photos of Youth. All Confidential Information cannot be disclosed without valid written consent from a Legal Guardian.</w:t>
      </w:r>
    </w:p>
    <w:p w14:paraId="2BCF83B1" w14:textId="0C56E8AD" w:rsidR="315AD78E" w:rsidRPr="00EA585B" w:rsidRDefault="315AD78E" w:rsidP="315AD78E">
      <w:pPr>
        <w:pStyle w:val="NormalWeb"/>
        <w:spacing w:before="0" w:beforeAutospacing="0" w:after="0" w:afterAutospacing="0"/>
        <w:ind w:left="720"/>
        <w:jc w:val="both"/>
        <w:rPr>
          <w:rFonts w:ascii="Arial" w:hAnsi="Arial" w:cs="Arial"/>
          <w:color w:val="000000" w:themeColor="text1"/>
          <w:sz w:val="22"/>
          <w:szCs w:val="22"/>
        </w:rPr>
      </w:pPr>
    </w:p>
    <w:p w14:paraId="7F2506D7" w14:textId="45511BCA" w:rsidR="6715A76B" w:rsidRPr="00EA585B" w:rsidRDefault="6715A76B" w:rsidP="004768A0">
      <w:pPr>
        <w:pStyle w:val="NormalWeb"/>
        <w:numPr>
          <w:ilvl w:val="0"/>
          <w:numId w:val="8"/>
        </w:numPr>
        <w:spacing w:before="0" w:beforeAutospacing="0" w:after="0" w:afterAutospacing="0"/>
        <w:jc w:val="both"/>
        <w:rPr>
          <w:rFonts w:ascii="Arial" w:hAnsi="Arial" w:cs="Arial"/>
          <w:color w:val="000000" w:themeColor="text1"/>
          <w:sz w:val="22"/>
          <w:szCs w:val="22"/>
        </w:rPr>
      </w:pPr>
      <w:r w:rsidRPr="00EA585B">
        <w:rPr>
          <w:rFonts w:ascii="Arial" w:hAnsi="Arial" w:cs="Arial"/>
          <w:b/>
          <w:bCs/>
          <w:color w:val="000000" w:themeColor="text1"/>
          <w:sz w:val="22"/>
          <w:szCs w:val="22"/>
        </w:rPr>
        <w:t>“Conflicts of Interest”</w:t>
      </w:r>
      <w:r w:rsidRPr="00EA585B">
        <w:rPr>
          <w:rFonts w:ascii="Arial" w:hAnsi="Arial" w:cs="Arial"/>
          <w:color w:val="000000" w:themeColor="text1"/>
          <w:sz w:val="22"/>
          <w:szCs w:val="22"/>
        </w:rPr>
        <w:t xml:space="preserve"> has the meaning at 2 CFR 200.318 and includes an Employee or Immediate Family has a financial interest or other interest in or tangible personal benefit from a contract related to the project milestones.</w:t>
      </w:r>
    </w:p>
    <w:p w14:paraId="63BD84E3" w14:textId="77777777" w:rsidR="00FD303D" w:rsidRPr="00EA585B" w:rsidRDefault="00FD303D" w:rsidP="00672D99">
      <w:pPr>
        <w:rPr>
          <w:color w:val="000000"/>
          <w:sz w:val="22"/>
          <w:szCs w:val="22"/>
        </w:rPr>
      </w:pPr>
    </w:p>
    <w:p w14:paraId="5F13C6FF" w14:textId="67A9229A" w:rsidR="00FD303D" w:rsidRPr="00EA585B" w:rsidRDefault="00FD303D"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sz w:val="22"/>
          <w:szCs w:val="22"/>
        </w:rPr>
        <w:t>“Contract”</w:t>
      </w:r>
      <w:r w:rsidRPr="00EA585B">
        <w:rPr>
          <w:rFonts w:ascii="Arial" w:hAnsi="Arial" w:cs="Arial"/>
          <w:color w:val="000000"/>
          <w:sz w:val="22"/>
          <w:szCs w:val="22"/>
        </w:rPr>
        <w:t xml:space="preserve"> means, for the purpose of Federal financial assistance, a legal instrument by which a recipient or subrecipient purchases property or services needed to carry out the project or program under a federal award. For additional information on contractor and subrecipient determinations, see 2 CFR 200.331.</w:t>
      </w:r>
    </w:p>
    <w:p w14:paraId="14C60872" w14:textId="77777777" w:rsidR="00FD303D" w:rsidRPr="00EA585B" w:rsidRDefault="00FD303D" w:rsidP="003C1189">
      <w:pPr>
        <w:pStyle w:val="ListParagraph"/>
        <w:rPr>
          <w:color w:val="000000"/>
          <w:sz w:val="22"/>
          <w:szCs w:val="22"/>
        </w:rPr>
      </w:pPr>
    </w:p>
    <w:p w14:paraId="2D2048A8" w14:textId="24030CE1" w:rsidR="00C96EF0" w:rsidRPr="00EA585B" w:rsidRDefault="00C96EF0"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Direct Costs</w:t>
      </w:r>
      <w:r w:rsidRPr="00EA585B">
        <w:rPr>
          <w:rFonts w:ascii="Arial" w:hAnsi="Arial" w:cs="Arial"/>
          <w:color w:val="000000"/>
          <w:sz w:val="22"/>
          <w:szCs w:val="22"/>
        </w:rPr>
        <w:t xml:space="preserve">” means costs that can be identified specifically </w:t>
      </w:r>
      <w:r w:rsidR="00752A79" w:rsidRPr="00EA585B">
        <w:rPr>
          <w:rFonts w:ascii="Arial" w:hAnsi="Arial" w:cs="Arial"/>
          <w:color w:val="000000"/>
          <w:sz w:val="22"/>
          <w:szCs w:val="22"/>
        </w:rPr>
        <w:t>as costs of implementing</w:t>
      </w:r>
      <w:r w:rsidR="009B34B7" w:rsidRPr="00EA585B">
        <w:rPr>
          <w:rFonts w:ascii="Arial" w:hAnsi="Arial" w:cs="Arial"/>
          <w:color w:val="000000"/>
          <w:sz w:val="22"/>
          <w:szCs w:val="22"/>
        </w:rPr>
        <w:t xml:space="preserve"> the </w:t>
      </w:r>
      <w:r w:rsidR="003172B9" w:rsidRPr="00EA585B">
        <w:rPr>
          <w:rFonts w:ascii="Arial" w:hAnsi="Arial" w:cs="Arial"/>
          <w:color w:val="000000"/>
          <w:sz w:val="22"/>
          <w:szCs w:val="22"/>
        </w:rPr>
        <w:t>federal Award</w:t>
      </w:r>
      <w:r w:rsidR="009B34B7" w:rsidRPr="00EA585B">
        <w:rPr>
          <w:rFonts w:ascii="Arial" w:hAnsi="Arial" w:cs="Arial"/>
          <w:color w:val="000000"/>
          <w:sz w:val="22"/>
          <w:szCs w:val="22"/>
        </w:rPr>
        <w:t xml:space="preserve"> program objectives, such as contract support, materials, and supplies for a project</w:t>
      </w:r>
      <w:r w:rsidRPr="00EA585B">
        <w:rPr>
          <w:rFonts w:ascii="Arial" w:hAnsi="Arial" w:cs="Arial"/>
          <w:color w:val="000000"/>
          <w:sz w:val="22"/>
          <w:szCs w:val="22"/>
        </w:rPr>
        <w:t>, or</w:t>
      </w:r>
      <w:r w:rsidR="00A53137" w:rsidRPr="00EA585B">
        <w:rPr>
          <w:rFonts w:ascii="Arial" w:hAnsi="Arial" w:cs="Arial"/>
          <w:color w:val="000000"/>
          <w:sz w:val="22"/>
          <w:szCs w:val="22"/>
        </w:rPr>
        <w:t xml:space="preserve"> other costs</w:t>
      </w:r>
      <w:r w:rsidRPr="00EA585B">
        <w:rPr>
          <w:rFonts w:ascii="Arial" w:hAnsi="Arial" w:cs="Arial"/>
          <w:color w:val="000000"/>
          <w:sz w:val="22"/>
          <w:szCs w:val="22"/>
        </w:rPr>
        <w:t xml:space="preserve"> that can be directly assigned to such activities relatively easily with a high degree of accuracy</w:t>
      </w:r>
      <w:r w:rsidR="00AE06EC" w:rsidRPr="00EA585B">
        <w:rPr>
          <w:rFonts w:ascii="Arial" w:hAnsi="Arial" w:cs="Arial"/>
          <w:color w:val="000000"/>
          <w:sz w:val="22"/>
          <w:szCs w:val="22"/>
        </w:rPr>
        <w:t>, as defined and described in 2 C</w:t>
      </w:r>
      <w:r w:rsidR="003540A1" w:rsidRPr="00EA585B">
        <w:rPr>
          <w:rFonts w:ascii="Arial" w:hAnsi="Arial" w:cs="Arial"/>
          <w:color w:val="000000"/>
          <w:sz w:val="22"/>
          <w:szCs w:val="22"/>
        </w:rPr>
        <w:t>FR 200</w:t>
      </w:r>
      <w:r w:rsidR="00AE06EC" w:rsidRPr="00EA585B">
        <w:rPr>
          <w:rFonts w:ascii="Arial" w:hAnsi="Arial" w:cs="Arial"/>
          <w:sz w:val="22"/>
          <w:szCs w:val="22"/>
        </w:rPr>
        <w:t>.</w:t>
      </w:r>
      <w:r w:rsidR="00A53137" w:rsidRPr="00EA585B">
        <w:rPr>
          <w:rFonts w:ascii="Arial" w:hAnsi="Arial" w:cs="Arial"/>
          <w:color w:val="000000"/>
          <w:sz w:val="22"/>
          <w:szCs w:val="22"/>
        </w:rPr>
        <w:t xml:space="preserve">  </w:t>
      </w:r>
      <w:r w:rsidR="00133780" w:rsidRPr="00EA585B">
        <w:rPr>
          <w:rFonts w:ascii="Arial" w:hAnsi="Arial" w:cs="Arial"/>
          <w:color w:val="000000"/>
          <w:sz w:val="22"/>
          <w:szCs w:val="22"/>
        </w:rPr>
        <w:t>Typical</w:t>
      </w:r>
      <w:r w:rsidR="001F0338" w:rsidRPr="00EA585B">
        <w:rPr>
          <w:rFonts w:ascii="Arial" w:hAnsi="Arial" w:cs="Arial"/>
          <w:color w:val="000000"/>
          <w:sz w:val="22"/>
          <w:szCs w:val="22"/>
        </w:rPr>
        <w:t xml:space="preserve"> costs charged directly to a </w:t>
      </w:r>
      <w:proofErr w:type="gramStart"/>
      <w:r w:rsidR="001F0338" w:rsidRPr="00EA585B">
        <w:rPr>
          <w:rFonts w:ascii="Arial" w:hAnsi="Arial" w:cs="Arial"/>
          <w:color w:val="000000"/>
          <w:sz w:val="22"/>
          <w:szCs w:val="22"/>
        </w:rPr>
        <w:t>Federal</w:t>
      </w:r>
      <w:proofErr w:type="gramEnd"/>
      <w:r w:rsidR="001F0338" w:rsidRPr="00EA585B">
        <w:rPr>
          <w:rFonts w:ascii="Arial" w:hAnsi="Arial" w:cs="Arial"/>
          <w:color w:val="000000"/>
          <w:sz w:val="22"/>
          <w:szCs w:val="22"/>
        </w:rPr>
        <w:t xml:space="preserve"> award </w:t>
      </w:r>
      <w:proofErr w:type="gramStart"/>
      <w:r w:rsidR="001F0338" w:rsidRPr="00EA585B">
        <w:rPr>
          <w:rFonts w:ascii="Arial" w:hAnsi="Arial" w:cs="Arial"/>
          <w:color w:val="000000"/>
          <w:sz w:val="22"/>
          <w:szCs w:val="22"/>
        </w:rPr>
        <w:t>are</w:t>
      </w:r>
      <w:proofErr w:type="gramEnd"/>
      <w:r w:rsidR="001F0338" w:rsidRPr="00EA585B">
        <w:rPr>
          <w:rFonts w:ascii="Arial" w:hAnsi="Arial" w:cs="Arial"/>
          <w:color w:val="000000"/>
          <w:sz w:val="22"/>
          <w:szCs w:val="22"/>
        </w:rPr>
        <w:t xml:space="preserve"> the compensation of employees who work on that award, their related fringe benefit costs, the costs of materials and other items of expense incurred for the Federal award</w:t>
      </w:r>
      <w:r w:rsidR="003172B9" w:rsidRPr="00EA585B">
        <w:rPr>
          <w:rFonts w:ascii="Arial" w:hAnsi="Arial" w:cs="Arial"/>
          <w:color w:val="000000"/>
          <w:sz w:val="22"/>
          <w:szCs w:val="22"/>
        </w:rPr>
        <w:t>.</w:t>
      </w:r>
    </w:p>
    <w:p w14:paraId="4A902401" w14:textId="77777777" w:rsidR="00C96EF0" w:rsidRPr="00EA585B" w:rsidRDefault="00C96EF0" w:rsidP="003C1189">
      <w:pPr>
        <w:pStyle w:val="ListParagraph"/>
        <w:rPr>
          <w:color w:val="000000"/>
          <w:sz w:val="22"/>
          <w:szCs w:val="22"/>
        </w:rPr>
      </w:pPr>
    </w:p>
    <w:p w14:paraId="3E7703BB" w14:textId="4A0E996A"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Effective Date</w:t>
      </w:r>
      <w:r w:rsidRPr="00EA585B">
        <w:rPr>
          <w:rFonts w:ascii="Arial" w:hAnsi="Arial" w:cs="Arial"/>
          <w:color w:val="000000"/>
          <w:sz w:val="22"/>
          <w:szCs w:val="22"/>
        </w:rPr>
        <w:t>” means the date on which this Agreement is approved and signed by the New Mexico agency, as shown on the Signature for this Agreement.</w:t>
      </w:r>
    </w:p>
    <w:p w14:paraId="5B845DF6" w14:textId="77777777" w:rsidR="00BE5222" w:rsidRPr="00EA585B" w:rsidRDefault="00BE5222" w:rsidP="003C1189">
      <w:pPr>
        <w:pStyle w:val="NormalWeb"/>
        <w:spacing w:before="0" w:beforeAutospacing="0" w:after="0" w:afterAutospacing="0"/>
        <w:jc w:val="both"/>
        <w:textAlignment w:val="baseline"/>
        <w:rPr>
          <w:rFonts w:ascii="Arial" w:hAnsi="Arial" w:cs="Arial"/>
          <w:color w:val="000000"/>
          <w:sz w:val="22"/>
          <w:szCs w:val="22"/>
        </w:rPr>
      </w:pPr>
    </w:p>
    <w:p w14:paraId="55A11FAC" w14:textId="15ADBF50" w:rsidR="00CE5F2D" w:rsidRPr="00EA585B" w:rsidRDefault="00CE5F2D"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themeColor="text1"/>
          <w:sz w:val="22"/>
          <w:szCs w:val="22"/>
        </w:rPr>
        <w:t>“Environmental Justice”</w:t>
      </w:r>
      <w:r w:rsidRPr="00EA585B">
        <w:rPr>
          <w:rFonts w:ascii="Arial" w:hAnsi="Arial" w:cs="Arial"/>
          <w:color w:val="000000" w:themeColor="text1"/>
          <w:sz w:val="22"/>
          <w:szCs w:val="22"/>
        </w:rPr>
        <w:t xml:space="preserve"> means investing in environmental improvements, remedying past environmental inequities, and otherwise developing, implementing, and enforcing laws and policies in a manner that advances environmental equity and provides meaningful involvement for people and communities that have been environmentally underserved or overburdened, such as Black and Brown communities, indigenous groups, and individuals with disabilities. </w:t>
      </w:r>
    </w:p>
    <w:p w14:paraId="2148E2F3" w14:textId="77777777" w:rsidR="00CE5F2D" w:rsidRPr="00EA585B" w:rsidRDefault="00CE5F2D" w:rsidP="003C1189">
      <w:pPr>
        <w:pStyle w:val="ListParagraph"/>
        <w:rPr>
          <w:color w:val="000000"/>
          <w:sz w:val="22"/>
          <w:szCs w:val="22"/>
        </w:rPr>
      </w:pPr>
    </w:p>
    <w:p w14:paraId="441C620F" w14:textId="70ADA66C" w:rsidR="00776137" w:rsidRPr="00EA585B" w:rsidRDefault="00776137"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themeColor="text1"/>
          <w:sz w:val="22"/>
          <w:szCs w:val="22"/>
        </w:rPr>
        <w:t>“Equity”</w:t>
      </w:r>
      <w:r w:rsidRPr="00EA585B">
        <w:rPr>
          <w:rFonts w:ascii="Arial" w:hAnsi="Arial" w:cs="Arial"/>
          <w:color w:val="000000" w:themeColor="text1"/>
          <w:sz w:val="22"/>
          <w:szCs w:val="22"/>
        </w:rPr>
        <w:t xml:space="preserve"> means the consistent and systematic fair, just, and impartial treatment of all individuals, including individuals who belong to underserved communities that have been denied such treatment, such as Black, Latino, and Indigenous and Native American </w:t>
      </w:r>
      <w:r w:rsidRPr="00EA585B">
        <w:rPr>
          <w:rFonts w:ascii="Arial" w:hAnsi="Arial" w:cs="Arial"/>
          <w:color w:val="000000" w:themeColor="text1"/>
          <w:sz w:val="22"/>
          <w:szCs w:val="22"/>
        </w:rPr>
        <w:lastRenderedPageBreak/>
        <w:t>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as stated in Section 2(a) of Executive Order 13985.</w:t>
      </w:r>
    </w:p>
    <w:p w14:paraId="0FEAA38E" w14:textId="77777777" w:rsidR="00776137" w:rsidRPr="00EA585B" w:rsidRDefault="00776137" w:rsidP="003C1189">
      <w:pPr>
        <w:pStyle w:val="ListParagraph"/>
        <w:rPr>
          <w:color w:val="000000"/>
          <w:sz w:val="22"/>
          <w:szCs w:val="22"/>
        </w:rPr>
      </w:pPr>
    </w:p>
    <w:p w14:paraId="76D6EE14" w14:textId="3621A74F"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Exhibits</w:t>
      </w:r>
      <w:r w:rsidRPr="00EA585B">
        <w:rPr>
          <w:rFonts w:ascii="Arial" w:hAnsi="Arial" w:cs="Arial"/>
          <w:color w:val="000000"/>
          <w:sz w:val="22"/>
          <w:szCs w:val="22"/>
        </w:rPr>
        <w:t>” means the exhibits and attachments included with this Agreement as shown on the Cover Page for this Agreement.</w:t>
      </w:r>
    </w:p>
    <w:p w14:paraId="6D79BC12"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2E786A9B" w14:textId="7F39F505"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Federal Award</w:t>
      </w:r>
      <w:r w:rsidRPr="00EA585B">
        <w:rPr>
          <w:rFonts w:ascii="Arial" w:hAnsi="Arial" w:cs="Arial"/>
          <w:color w:val="000000"/>
          <w:sz w:val="22"/>
          <w:szCs w:val="22"/>
        </w:rPr>
        <w:t xml:space="preserve">” means an award of Federal financial assistance or a cost-reimbursement Agreement, under the Federal Acquisition Regulations or by a formula or block grant, by a Federal Awarding Agency to the Recipient. “Federal Award” also means an agreement setting forth the terms and conditions of the Federal Award. The term does not include payments to an Agreement or payments to an individual that is a beneficiary of a </w:t>
      </w:r>
      <w:proofErr w:type="gramStart"/>
      <w:r w:rsidRPr="00EA585B">
        <w:rPr>
          <w:rFonts w:ascii="Arial" w:hAnsi="Arial" w:cs="Arial"/>
          <w:color w:val="000000"/>
          <w:sz w:val="22"/>
          <w:szCs w:val="22"/>
        </w:rPr>
        <w:t>Federal</w:t>
      </w:r>
      <w:proofErr w:type="gramEnd"/>
      <w:r w:rsidRPr="00EA585B">
        <w:rPr>
          <w:rFonts w:ascii="Arial" w:hAnsi="Arial" w:cs="Arial"/>
          <w:color w:val="000000"/>
          <w:sz w:val="22"/>
          <w:szCs w:val="22"/>
        </w:rPr>
        <w:t xml:space="preserve"> program.</w:t>
      </w:r>
    </w:p>
    <w:p w14:paraId="050ED762"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5C9E812B" w14:textId="413B699C"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Federal Awarding Agency</w:t>
      </w:r>
      <w:r w:rsidRPr="00EA585B">
        <w:rPr>
          <w:rFonts w:ascii="Arial" w:hAnsi="Arial" w:cs="Arial"/>
          <w:color w:val="000000" w:themeColor="text1"/>
          <w:sz w:val="22"/>
          <w:szCs w:val="22"/>
        </w:rPr>
        <w:t xml:space="preserve">” means a </w:t>
      </w:r>
      <w:proofErr w:type="gramStart"/>
      <w:r w:rsidRPr="00EA585B">
        <w:rPr>
          <w:rFonts w:ascii="Arial" w:hAnsi="Arial" w:cs="Arial"/>
          <w:color w:val="000000" w:themeColor="text1"/>
          <w:sz w:val="22"/>
          <w:szCs w:val="22"/>
        </w:rPr>
        <w:t>Federal</w:t>
      </w:r>
      <w:proofErr w:type="gramEnd"/>
      <w:r w:rsidRPr="00EA585B">
        <w:rPr>
          <w:rFonts w:ascii="Arial" w:hAnsi="Arial" w:cs="Arial"/>
          <w:color w:val="000000" w:themeColor="text1"/>
          <w:sz w:val="22"/>
          <w:szCs w:val="22"/>
        </w:rPr>
        <w:t xml:space="preserve"> agency providing a Federal Award to a Recipient. The </w:t>
      </w:r>
      <w:r w:rsidR="00A616A6" w:rsidRPr="00EA585B">
        <w:rPr>
          <w:rFonts w:ascii="Arial" w:hAnsi="Arial" w:cs="Arial"/>
          <w:color w:val="000000" w:themeColor="text1"/>
          <w:sz w:val="22"/>
          <w:szCs w:val="22"/>
        </w:rPr>
        <w:t>Treasury</w:t>
      </w:r>
      <w:r w:rsidRPr="00EA585B">
        <w:rPr>
          <w:rFonts w:ascii="Arial" w:hAnsi="Arial" w:cs="Arial"/>
          <w:color w:val="000000" w:themeColor="text1"/>
          <w:sz w:val="22"/>
          <w:szCs w:val="22"/>
        </w:rPr>
        <w:t xml:space="preserve"> is the Federal Awarding Agency for the Federal Award, which is the subject of this Agreement.</w:t>
      </w:r>
    </w:p>
    <w:p w14:paraId="5AE47431"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47CE25B0" w14:textId="19D993BC"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Goods</w:t>
      </w:r>
      <w:r w:rsidRPr="00EA585B">
        <w:rPr>
          <w:rFonts w:ascii="Arial" w:hAnsi="Arial" w:cs="Arial"/>
          <w:color w:val="000000" w:themeColor="text1"/>
          <w:sz w:val="22"/>
          <w:szCs w:val="22"/>
        </w:rPr>
        <w:t>” means any movable material acquired, produced, or delivered as set forth in this Agreement and shall include any movable material acquired, produced, or delivered in connection with the Services.</w:t>
      </w:r>
    </w:p>
    <w:p w14:paraId="3BFC33FD"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4A88AD53" w14:textId="3D3BD8E2"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Grant Funds</w:t>
      </w:r>
      <w:r w:rsidRPr="00EA585B">
        <w:rPr>
          <w:rFonts w:ascii="Arial" w:hAnsi="Arial" w:cs="Arial"/>
          <w:color w:val="000000"/>
          <w:sz w:val="22"/>
          <w:szCs w:val="22"/>
        </w:rPr>
        <w:t>” means the funds that have been appropriated, designated, encumbered, or otherwise made available for payment by the State under this Agreement.</w:t>
      </w:r>
    </w:p>
    <w:p w14:paraId="16F7FE89" w14:textId="77777777" w:rsidR="00BD0C26" w:rsidRPr="00EA585B" w:rsidRDefault="00BD0C26" w:rsidP="003C1189">
      <w:pPr>
        <w:pStyle w:val="NormalWeb"/>
        <w:spacing w:before="0" w:beforeAutospacing="0" w:after="0" w:afterAutospacing="0"/>
        <w:jc w:val="both"/>
        <w:textAlignment w:val="baseline"/>
        <w:rPr>
          <w:rFonts w:ascii="Arial" w:hAnsi="Arial" w:cs="Arial"/>
          <w:color w:val="000000"/>
          <w:sz w:val="22"/>
          <w:szCs w:val="22"/>
        </w:rPr>
      </w:pPr>
    </w:p>
    <w:p w14:paraId="340A9E67" w14:textId="5A989A52"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Incident</w:t>
      </w:r>
      <w:r w:rsidRPr="00EA585B">
        <w:rPr>
          <w:rFonts w:ascii="Arial" w:hAnsi="Arial" w:cs="Arial"/>
          <w:color w:val="000000"/>
          <w:sz w:val="22"/>
          <w:szCs w:val="22"/>
        </w:rPr>
        <w:t>” means any accidental or deliberate event that results in or constitutes an imminent threat of the unauthorized access, loss, disclosure, modification, disruption, or destruction of any communications or information resources of the State, which are included as part of the Work. Incidents include, without limitation, (i) successful attempts to gain unauthorized access to a State system or State Records regardless of where such information is located; (ii) unwanted disruption or denial of service; (iii) the unauthorized use of a State system for the processing or storage of data; or (iv) changes to State system hardware, firmware, or software characteristics without the State’s knowledge, instruction, or consent.</w:t>
      </w:r>
    </w:p>
    <w:p w14:paraId="06B7F758"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4E11A24F" w14:textId="0B1603EB" w:rsidR="005476F1" w:rsidRPr="00EA585B" w:rsidRDefault="005476F1"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Indirect Cost</w:t>
      </w:r>
      <w:r w:rsidR="003B25FD" w:rsidRPr="00EA585B">
        <w:rPr>
          <w:rFonts w:ascii="Arial" w:hAnsi="Arial" w:cs="Arial"/>
          <w:b/>
          <w:bCs/>
          <w:color w:val="000000" w:themeColor="text1"/>
          <w:sz w:val="22"/>
          <w:szCs w:val="22"/>
        </w:rPr>
        <w:t>s</w:t>
      </w:r>
      <w:r w:rsidRPr="00EA585B">
        <w:rPr>
          <w:rFonts w:ascii="Arial" w:hAnsi="Arial" w:cs="Arial"/>
          <w:color w:val="000000" w:themeColor="text1"/>
          <w:sz w:val="22"/>
          <w:szCs w:val="22"/>
        </w:rPr>
        <w:t>” means</w:t>
      </w:r>
      <w:r w:rsidR="00E1090F" w:rsidRPr="00EA585B">
        <w:rPr>
          <w:rFonts w:ascii="Arial" w:hAnsi="Arial" w:cs="Arial"/>
          <w:color w:val="000000" w:themeColor="text1"/>
          <w:sz w:val="22"/>
          <w:szCs w:val="22"/>
        </w:rPr>
        <w:t xml:space="preserve"> general overhead costs of an organization where a </w:t>
      </w:r>
      <w:r w:rsidR="00817F6C" w:rsidRPr="00EA585B">
        <w:rPr>
          <w:rFonts w:ascii="Arial" w:hAnsi="Arial" w:cs="Arial"/>
          <w:color w:val="000000" w:themeColor="text1"/>
          <w:sz w:val="22"/>
          <w:szCs w:val="22"/>
        </w:rPr>
        <w:t xml:space="preserve">portion of such costs are allocable to the </w:t>
      </w:r>
      <w:r w:rsidR="003540A1" w:rsidRPr="00EA585B">
        <w:rPr>
          <w:rFonts w:ascii="Arial" w:hAnsi="Arial" w:cs="Arial"/>
          <w:color w:val="000000" w:themeColor="text1"/>
          <w:sz w:val="22"/>
          <w:szCs w:val="22"/>
        </w:rPr>
        <w:t>award</w:t>
      </w:r>
      <w:r w:rsidR="00817F6C" w:rsidRPr="00EA585B">
        <w:rPr>
          <w:rFonts w:ascii="Arial" w:hAnsi="Arial" w:cs="Arial"/>
          <w:color w:val="000000" w:themeColor="text1"/>
          <w:sz w:val="22"/>
          <w:szCs w:val="22"/>
        </w:rPr>
        <w:t xml:space="preserve"> such as the cost of facilities or administrative functions</w:t>
      </w:r>
      <w:r w:rsidR="005D0CCA" w:rsidRPr="00EA585B">
        <w:rPr>
          <w:rFonts w:ascii="Arial" w:hAnsi="Arial" w:cs="Arial"/>
          <w:color w:val="000000" w:themeColor="text1"/>
          <w:sz w:val="22"/>
          <w:szCs w:val="22"/>
        </w:rPr>
        <w:t>, including but not limited to,</w:t>
      </w:r>
      <w:r w:rsidR="003D21BF" w:rsidRPr="00EA585B">
        <w:rPr>
          <w:rFonts w:ascii="Arial" w:hAnsi="Arial" w:cs="Arial"/>
          <w:sz w:val="22"/>
          <w:szCs w:val="22"/>
        </w:rPr>
        <w:t xml:space="preserve"> general expenses such as printer paper, paper towels, rent for office space, and utilities</w:t>
      </w:r>
      <w:r w:rsidR="00F2449D" w:rsidRPr="00EA585B">
        <w:rPr>
          <w:rFonts w:ascii="Arial" w:hAnsi="Arial" w:cs="Arial"/>
          <w:sz w:val="22"/>
          <w:szCs w:val="22"/>
        </w:rPr>
        <w:t>,</w:t>
      </w:r>
      <w:r w:rsidR="00850C98" w:rsidRPr="00EA585B">
        <w:rPr>
          <w:rFonts w:ascii="Arial" w:hAnsi="Arial" w:cs="Arial"/>
          <w:sz w:val="22"/>
          <w:szCs w:val="22"/>
        </w:rPr>
        <w:t xml:space="preserve"> pursuant to</w:t>
      </w:r>
      <w:r w:rsidR="003D21BF" w:rsidRPr="00EA585B">
        <w:rPr>
          <w:rFonts w:ascii="Arial" w:hAnsi="Arial" w:cs="Arial"/>
          <w:sz w:val="22"/>
          <w:szCs w:val="22"/>
        </w:rPr>
        <w:t xml:space="preserve"> 2 CFR</w:t>
      </w:r>
      <w:r w:rsidR="00850C98" w:rsidRPr="00EA585B">
        <w:rPr>
          <w:rFonts w:ascii="Arial" w:hAnsi="Arial" w:cs="Arial"/>
          <w:sz w:val="22"/>
          <w:szCs w:val="22"/>
        </w:rPr>
        <w:t xml:space="preserve"> </w:t>
      </w:r>
      <w:r w:rsidR="003540A1" w:rsidRPr="00EA585B">
        <w:rPr>
          <w:rFonts w:ascii="Arial" w:hAnsi="Arial" w:cs="Arial"/>
          <w:sz w:val="22"/>
          <w:szCs w:val="22"/>
        </w:rPr>
        <w:t>part 200, subpart E.</w:t>
      </w:r>
    </w:p>
    <w:p w14:paraId="158C8871" w14:textId="77777777" w:rsidR="005476F1" w:rsidRPr="00EA585B" w:rsidRDefault="005476F1" w:rsidP="003C1189">
      <w:pPr>
        <w:pStyle w:val="ListParagraph"/>
        <w:rPr>
          <w:color w:val="000000"/>
          <w:sz w:val="22"/>
          <w:szCs w:val="22"/>
        </w:rPr>
      </w:pPr>
    </w:p>
    <w:p w14:paraId="166BB075" w14:textId="1D17A9DC"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Initial Term</w:t>
      </w:r>
      <w:r w:rsidRPr="00EA585B">
        <w:rPr>
          <w:rFonts w:ascii="Arial" w:hAnsi="Arial" w:cs="Arial"/>
          <w:color w:val="000000"/>
          <w:sz w:val="22"/>
          <w:szCs w:val="22"/>
        </w:rPr>
        <w:t xml:space="preserve">” means the </w:t>
      </w:r>
      <w:proofErr w:type="gramStart"/>
      <w:r w:rsidRPr="00EA585B">
        <w:rPr>
          <w:rFonts w:ascii="Arial" w:hAnsi="Arial" w:cs="Arial"/>
          <w:color w:val="000000"/>
          <w:sz w:val="22"/>
          <w:szCs w:val="22"/>
        </w:rPr>
        <w:t>time period</w:t>
      </w:r>
      <w:proofErr w:type="gramEnd"/>
      <w:r w:rsidRPr="00EA585B">
        <w:rPr>
          <w:rFonts w:ascii="Arial" w:hAnsi="Arial" w:cs="Arial"/>
          <w:color w:val="000000"/>
          <w:sz w:val="22"/>
          <w:szCs w:val="22"/>
        </w:rPr>
        <w:t xml:space="preserve"> defined in th</w:t>
      </w:r>
      <w:r w:rsidR="00725FA7" w:rsidRPr="00EA585B">
        <w:rPr>
          <w:rFonts w:ascii="Arial" w:hAnsi="Arial" w:cs="Arial"/>
          <w:color w:val="000000"/>
          <w:sz w:val="22"/>
          <w:szCs w:val="22"/>
        </w:rPr>
        <w:t>is</w:t>
      </w:r>
      <w:r w:rsidRPr="00EA585B">
        <w:rPr>
          <w:rFonts w:ascii="Arial" w:hAnsi="Arial" w:cs="Arial"/>
          <w:color w:val="000000"/>
          <w:sz w:val="22"/>
          <w:szCs w:val="22"/>
        </w:rPr>
        <w:t xml:space="preserve"> </w:t>
      </w:r>
      <w:r w:rsidR="00725FA7" w:rsidRPr="00EA585B">
        <w:rPr>
          <w:rFonts w:ascii="Arial" w:hAnsi="Arial" w:cs="Arial"/>
          <w:color w:val="000000"/>
          <w:sz w:val="22"/>
          <w:szCs w:val="22"/>
        </w:rPr>
        <w:t>A</w:t>
      </w:r>
      <w:r w:rsidRPr="00EA585B">
        <w:rPr>
          <w:rFonts w:ascii="Arial" w:hAnsi="Arial" w:cs="Arial"/>
          <w:color w:val="000000"/>
          <w:sz w:val="22"/>
          <w:szCs w:val="22"/>
        </w:rPr>
        <w:t>greement.</w:t>
      </w:r>
    </w:p>
    <w:p w14:paraId="589D0301"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3C5D4694" w14:textId="1410B2A2"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IPRA</w:t>
      </w: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 xml:space="preserve"> </w:t>
      </w:r>
      <w:r w:rsidRPr="00EA585B">
        <w:rPr>
          <w:rFonts w:ascii="Arial" w:hAnsi="Arial" w:cs="Arial"/>
          <w:color w:val="000000" w:themeColor="text1"/>
          <w:sz w:val="22"/>
          <w:szCs w:val="22"/>
        </w:rPr>
        <w:t xml:space="preserve">means the Inspection of Public Records Act, a New Mexico state law that provides the public and media access to public information. </w:t>
      </w:r>
    </w:p>
    <w:p w14:paraId="317A25D2" w14:textId="691B3F0D" w:rsidR="00BE5222" w:rsidRPr="00EA585B" w:rsidRDefault="00BE5222" w:rsidP="315AD78E">
      <w:pPr>
        <w:pStyle w:val="NormalWeb"/>
        <w:spacing w:before="0" w:beforeAutospacing="0" w:after="0" w:afterAutospacing="0"/>
        <w:ind w:left="720"/>
        <w:jc w:val="both"/>
        <w:textAlignment w:val="baseline"/>
        <w:rPr>
          <w:rFonts w:ascii="Arial" w:hAnsi="Arial" w:cs="Arial"/>
          <w:color w:val="000000"/>
          <w:sz w:val="22"/>
          <w:szCs w:val="22"/>
        </w:rPr>
      </w:pPr>
    </w:p>
    <w:p w14:paraId="2FB26CAC" w14:textId="3D891316" w:rsidR="00324330" w:rsidRPr="00EA585B" w:rsidRDefault="00324330"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sz w:val="22"/>
          <w:szCs w:val="22"/>
        </w:rPr>
        <w:t>“Overall Project”</w:t>
      </w:r>
      <w:r w:rsidRPr="00EA585B">
        <w:rPr>
          <w:rFonts w:ascii="Arial" w:hAnsi="Arial" w:cs="Arial"/>
          <w:color w:val="000000"/>
          <w:sz w:val="22"/>
          <w:szCs w:val="22"/>
        </w:rPr>
        <w:t xml:space="preserve"> means completion of all Project Milestones, as indicated in Exhibit E-Scope of Work. </w:t>
      </w:r>
    </w:p>
    <w:p w14:paraId="6AFFDA99" w14:textId="77777777" w:rsidR="00324330" w:rsidRPr="00EA585B" w:rsidRDefault="00324330" w:rsidP="003C1189">
      <w:pPr>
        <w:pStyle w:val="ListParagraph"/>
        <w:rPr>
          <w:color w:val="000000"/>
          <w:sz w:val="22"/>
          <w:szCs w:val="22"/>
        </w:rPr>
      </w:pPr>
    </w:p>
    <w:p w14:paraId="275E3B23" w14:textId="1E835722"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lastRenderedPageBreak/>
        <w:t>“</w:t>
      </w:r>
      <w:r w:rsidRPr="00EA585B">
        <w:rPr>
          <w:rFonts w:ascii="Arial" w:hAnsi="Arial" w:cs="Arial"/>
          <w:b/>
          <w:bCs/>
          <w:color w:val="000000"/>
          <w:sz w:val="22"/>
          <w:szCs w:val="22"/>
        </w:rPr>
        <w:t>Party</w:t>
      </w:r>
      <w:r w:rsidRPr="00EA585B">
        <w:rPr>
          <w:rFonts w:ascii="Arial" w:hAnsi="Arial" w:cs="Arial"/>
          <w:color w:val="000000"/>
          <w:sz w:val="22"/>
          <w:szCs w:val="22"/>
        </w:rPr>
        <w:t xml:space="preserve">” means the State or </w:t>
      </w:r>
      <w:r w:rsidR="00E11675" w:rsidRPr="00EA585B">
        <w:rPr>
          <w:rFonts w:ascii="Arial" w:hAnsi="Arial" w:cs="Arial"/>
          <w:color w:val="000000"/>
          <w:sz w:val="22"/>
          <w:szCs w:val="22"/>
        </w:rPr>
        <w:t>STATE</w:t>
      </w:r>
      <w:r w:rsidRPr="00EA585B">
        <w:rPr>
          <w:rFonts w:ascii="Arial" w:hAnsi="Arial" w:cs="Arial"/>
          <w:color w:val="000000"/>
          <w:sz w:val="22"/>
          <w:szCs w:val="22"/>
        </w:rPr>
        <w:t>, and “Parties” means both the State and Subrecipient.</w:t>
      </w:r>
    </w:p>
    <w:p w14:paraId="3F4A2C89"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650F677C" w14:textId="5C1C287D"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PCI</w:t>
      </w:r>
      <w:r w:rsidRPr="00EA585B">
        <w:rPr>
          <w:rFonts w:ascii="Arial" w:hAnsi="Arial" w:cs="Arial"/>
          <w:color w:val="000000"/>
          <w:sz w:val="22"/>
          <w:szCs w:val="22"/>
        </w:rPr>
        <w:t>” means payment card information including any data related to credit card holders’ names, credit card numbers, or other credit card information as may be protected by state or federal law.</w:t>
      </w:r>
    </w:p>
    <w:p w14:paraId="2794EBB9" w14:textId="77777777" w:rsidR="00811AE0" w:rsidRPr="00EA585B" w:rsidRDefault="00811AE0" w:rsidP="003C1189">
      <w:pPr>
        <w:pStyle w:val="NormalWeb"/>
        <w:spacing w:before="0" w:beforeAutospacing="0" w:after="0" w:afterAutospacing="0"/>
        <w:jc w:val="both"/>
        <w:textAlignment w:val="baseline"/>
        <w:rPr>
          <w:rFonts w:ascii="Arial" w:hAnsi="Arial" w:cs="Arial"/>
          <w:color w:val="000000"/>
          <w:sz w:val="22"/>
          <w:szCs w:val="22"/>
        </w:rPr>
      </w:pPr>
    </w:p>
    <w:p w14:paraId="1B01DB9D" w14:textId="77777777"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PHI</w:t>
      </w:r>
      <w:r w:rsidRPr="00EA585B">
        <w:rPr>
          <w:rFonts w:ascii="Arial" w:hAnsi="Arial" w:cs="Arial"/>
          <w:color w:val="000000"/>
          <w:sz w:val="22"/>
          <w:szCs w:val="22"/>
        </w:rPr>
        <w:t>” means any protected health information, including, without limitation any information whether oral or recorded in any form or medium: (i) that relates to the past, present, or future physical or mental condition of an individual; the provision of health care to an individual; or the past, present, or future payment for the provision of health care to an individual; and (ii) that identifies the individual or with respect to which there is a reasonable basis to believe the information can be used to identify the individual. PHI includes, but is not limited to, any information defined as Individually Identifiable Health Information by the federal Health Insurance Portability and Accountability Act.</w:t>
      </w:r>
    </w:p>
    <w:p w14:paraId="6AB9270E"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3152C82A" w14:textId="07DAAA05"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PII</w:t>
      </w:r>
      <w:r w:rsidRPr="00EA585B">
        <w:rPr>
          <w:rFonts w:ascii="Arial" w:hAnsi="Arial" w:cs="Arial"/>
          <w:color w:val="000000"/>
          <w:sz w:val="22"/>
          <w:szCs w:val="22"/>
        </w:rPr>
        <w:t>” means personally identifiable information including, without limitation, any information maintained by the State about an individual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w:t>
      </w:r>
    </w:p>
    <w:p w14:paraId="3BF6D874"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4FD5BA97" w14:textId="63CC9ED9"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Services</w:t>
      </w:r>
      <w:r w:rsidRPr="00EA585B">
        <w:rPr>
          <w:rFonts w:ascii="Arial" w:hAnsi="Arial" w:cs="Arial"/>
          <w:color w:val="000000"/>
          <w:sz w:val="22"/>
          <w:szCs w:val="22"/>
        </w:rPr>
        <w:t>” means the services to be performed by Subrecipient as set forth in this Agreement and shall include any services to be rendered by Subrecipient in connection with the Goods.</w:t>
      </w:r>
    </w:p>
    <w:p w14:paraId="6F246F3E"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36BB156F" w14:textId="166CD1D6" w:rsidR="005476F1" w:rsidRPr="00EA585B" w:rsidRDefault="005476F1"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sz w:val="22"/>
          <w:szCs w:val="22"/>
        </w:rPr>
        <w:t>S</w:t>
      </w:r>
      <w:r w:rsidR="00B6688E" w:rsidRPr="00EA585B">
        <w:rPr>
          <w:rFonts w:ascii="Arial" w:hAnsi="Arial" w:cs="Arial"/>
          <w:b/>
          <w:bCs/>
          <w:color w:val="000000"/>
          <w:sz w:val="22"/>
          <w:szCs w:val="22"/>
        </w:rPr>
        <w:t>tate</w:t>
      </w:r>
      <w:r w:rsidRPr="00EA585B">
        <w:rPr>
          <w:rFonts w:ascii="Arial" w:hAnsi="Arial" w:cs="Arial"/>
          <w:color w:val="000000"/>
          <w:sz w:val="22"/>
          <w:szCs w:val="22"/>
        </w:rPr>
        <w:t xml:space="preserve">” means the State agency shown on the Signature and Cover Page of this Agreement, for the purposes of this Federal Award.  </w:t>
      </w:r>
    </w:p>
    <w:p w14:paraId="42320EC7" w14:textId="77777777" w:rsidR="005476F1" w:rsidRPr="00EA585B" w:rsidRDefault="005476F1" w:rsidP="003C1189">
      <w:pPr>
        <w:pStyle w:val="ListParagraph"/>
        <w:rPr>
          <w:color w:val="000000"/>
          <w:sz w:val="22"/>
          <w:szCs w:val="22"/>
        </w:rPr>
      </w:pPr>
    </w:p>
    <w:p w14:paraId="556409B2" w14:textId="2B528388"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State Confidential Information</w:t>
      </w:r>
      <w:r w:rsidRPr="00EA585B">
        <w:rPr>
          <w:rFonts w:ascii="Arial" w:hAnsi="Arial" w:cs="Arial"/>
          <w:color w:val="000000" w:themeColor="text1"/>
          <w:sz w:val="22"/>
          <w:szCs w:val="22"/>
        </w:rPr>
        <w:t xml:space="preserve">” means </w:t>
      </w:r>
      <w:proofErr w:type="gramStart"/>
      <w:r w:rsidRPr="00EA585B">
        <w:rPr>
          <w:rFonts w:ascii="Arial" w:hAnsi="Arial" w:cs="Arial"/>
          <w:color w:val="000000" w:themeColor="text1"/>
          <w:sz w:val="22"/>
          <w:szCs w:val="22"/>
        </w:rPr>
        <w:t>any and all</w:t>
      </w:r>
      <w:proofErr w:type="gramEnd"/>
      <w:r w:rsidRPr="00EA585B">
        <w:rPr>
          <w:rFonts w:ascii="Arial" w:hAnsi="Arial" w:cs="Arial"/>
          <w:color w:val="000000" w:themeColor="text1"/>
          <w:sz w:val="22"/>
          <w:szCs w:val="22"/>
        </w:rPr>
        <w:t xml:space="preserve"> State Records not subject to disclosure under IPRA</w:t>
      </w:r>
      <w:r w:rsidR="1B6D9FCE" w:rsidRPr="00EA585B">
        <w:rPr>
          <w:rFonts w:ascii="Arial" w:hAnsi="Arial" w:cs="Arial"/>
          <w:color w:val="000000" w:themeColor="text1"/>
          <w:sz w:val="22"/>
          <w:szCs w:val="22"/>
        </w:rPr>
        <w:t>, as determined by the D</w:t>
      </w:r>
      <w:r w:rsidR="2D9771F3" w:rsidRPr="00EA585B">
        <w:rPr>
          <w:rFonts w:ascii="Arial" w:hAnsi="Arial" w:cs="Arial"/>
          <w:color w:val="000000" w:themeColor="text1"/>
          <w:sz w:val="22"/>
          <w:szCs w:val="22"/>
        </w:rPr>
        <w:t xml:space="preserve">FA </w:t>
      </w:r>
      <w:r w:rsidR="1B6D9FCE" w:rsidRPr="00EA585B">
        <w:rPr>
          <w:rFonts w:ascii="Arial" w:hAnsi="Arial" w:cs="Arial"/>
          <w:color w:val="000000" w:themeColor="text1"/>
          <w:sz w:val="22"/>
          <w:szCs w:val="22"/>
        </w:rPr>
        <w:t>IPRA Officer</w:t>
      </w:r>
      <w:r w:rsidRPr="00EA585B">
        <w:rPr>
          <w:rFonts w:ascii="Arial" w:hAnsi="Arial" w:cs="Arial"/>
          <w:color w:val="000000" w:themeColor="text1"/>
          <w:sz w:val="22"/>
          <w:szCs w:val="22"/>
        </w:rPr>
        <w:t xml:space="preserve">. State Confidential Information shall include, but is not limited to, PII, PHI, PCI, Tax Information, CJI, and State personnel records not subject to disclosure under IPRA. State Confidential Information shall include information or data concerning </w:t>
      </w:r>
      <w:r w:rsidR="12DE0893" w:rsidRPr="00EA585B">
        <w:rPr>
          <w:rFonts w:ascii="Arial" w:hAnsi="Arial" w:cs="Arial"/>
          <w:color w:val="000000" w:themeColor="text1"/>
          <w:sz w:val="22"/>
          <w:szCs w:val="22"/>
        </w:rPr>
        <w:t>Youth</w:t>
      </w:r>
      <w:r w:rsidRPr="00EA585B">
        <w:rPr>
          <w:rFonts w:ascii="Arial" w:hAnsi="Arial" w:cs="Arial"/>
          <w:color w:val="000000" w:themeColor="text1"/>
          <w:sz w:val="22"/>
          <w:szCs w:val="22"/>
        </w:rPr>
        <w:t xml:space="preserve">, which has been communicated, furnished, or disclosed by the </w:t>
      </w:r>
      <w:r w:rsidR="6DB32F0D" w:rsidRPr="00EA585B">
        <w:rPr>
          <w:rFonts w:ascii="Arial" w:hAnsi="Arial" w:cs="Arial"/>
          <w:color w:val="000000" w:themeColor="text1"/>
          <w:sz w:val="22"/>
          <w:szCs w:val="22"/>
        </w:rPr>
        <w:t>Subrecipient to the</w:t>
      </w:r>
      <w:r w:rsidRPr="00EA585B">
        <w:rPr>
          <w:rFonts w:ascii="Arial" w:hAnsi="Arial" w:cs="Arial"/>
          <w:color w:val="000000" w:themeColor="text1"/>
          <w:sz w:val="22"/>
          <w:szCs w:val="22"/>
        </w:rPr>
        <w:t xml:space="preserve"> S</w:t>
      </w:r>
      <w:r w:rsidR="70760DD2" w:rsidRPr="00EA585B">
        <w:rPr>
          <w:rFonts w:ascii="Arial" w:hAnsi="Arial" w:cs="Arial"/>
          <w:color w:val="000000" w:themeColor="text1"/>
          <w:sz w:val="22"/>
          <w:szCs w:val="22"/>
        </w:rPr>
        <w:t>tate.</w:t>
      </w:r>
    </w:p>
    <w:p w14:paraId="2433836B"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79D4DF81" w14:textId="0637C2A9"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State Fiscal Year</w:t>
      </w:r>
      <w:r w:rsidRPr="00EA585B">
        <w:rPr>
          <w:rFonts w:ascii="Arial" w:hAnsi="Arial" w:cs="Arial"/>
          <w:color w:val="000000"/>
          <w:sz w:val="22"/>
          <w:szCs w:val="22"/>
        </w:rPr>
        <w:t>” means a 12-month period beginning on July 1 of each calendar year and ending on June 30 of the following calendar year. If a single calendar year follows the term, then it means the State Fiscal Year ending in that calendar year.</w:t>
      </w:r>
    </w:p>
    <w:p w14:paraId="7F01E193"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768F6301" w14:textId="2BE4AE5D"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State Records</w:t>
      </w:r>
      <w:r w:rsidRPr="00EA585B">
        <w:rPr>
          <w:rFonts w:ascii="Arial" w:hAnsi="Arial" w:cs="Arial"/>
          <w:color w:val="000000"/>
          <w:sz w:val="22"/>
          <w:szCs w:val="22"/>
        </w:rPr>
        <w:t xml:space="preserve">” means </w:t>
      </w:r>
      <w:proofErr w:type="gramStart"/>
      <w:r w:rsidRPr="00EA585B">
        <w:rPr>
          <w:rFonts w:ascii="Arial" w:hAnsi="Arial" w:cs="Arial"/>
          <w:color w:val="000000"/>
          <w:sz w:val="22"/>
          <w:szCs w:val="22"/>
        </w:rPr>
        <w:t>any and all</w:t>
      </w:r>
      <w:proofErr w:type="gramEnd"/>
      <w:r w:rsidRPr="00EA585B">
        <w:rPr>
          <w:rFonts w:ascii="Arial" w:hAnsi="Arial" w:cs="Arial"/>
          <w:color w:val="000000"/>
          <w:sz w:val="22"/>
          <w:szCs w:val="22"/>
        </w:rPr>
        <w:t xml:space="preserve"> State data, information, and records, regardless of physical form, including, but not limited to, information subject to disclosure under IPRA.</w:t>
      </w:r>
    </w:p>
    <w:p w14:paraId="2E872077"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75D6030A" w14:textId="2F880E71"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Subcontractor</w:t>
      </w:r>
      <w:r w:rsidRPr="00EA585B">
        <w:rPr>
          <w:rFonts w:ascii="Arial" w:hAnsi="Arial" w:cs="Arial"/>
          <w:color w:val="000000" w:themeColor="text1"/>
          <w:sz w:val="22"/>
          <w:szCs w:val="22"/>
        </w:rPr>
        <w:t xml:space="preserve">” means third parties, if any, engaged by Subrecipients to aid in </w:t>
      </w:r>
      <w:r w:rsidR="00B6688E" w:rsidRPr="00EA585B">
        <w:rPr>
          <w:rFonts w:ascii="Arial" w:hAnsi="Arial" w:cs="Arial"/>
          <w:color w:val="000000" w:themeColor="text1"/>
          <w:sz w:val="22"/>
          <w:szCs w:val="22"/>
        </w:rPr>
        <w:t xml:space="preserve">the </w:t>
      </w:r>
      <w:r w:rsidRPr="00EA585B">
        <w:rPr>
          <w:rFonts w:ascii="Arial" w:hAnsi="Arial" w:cs="Arial"/>
          <w:color w:val="000000" w:themeColor="text1"/>
          <w:sz w:val="22"/>
          <w:szCs w:val="22"/>
        </w:rPr>
        <w:t xml:space="preserve">performance of the </w:t>
      </w:r>
      <w:r w:rsidR="3761B836" w:rsidRPr="00EA585B">
        <w:rPr>
          <w:rFonts w:ascii="Arial" w:hAnsi="Arial" w:cs="Arial"/>
          <w:color w:val="000000" w:themeColor="text1"/>
          <w:sz w:val="22"/>
          <w:szCs w:val="22"/>
        </w:rPr>
        <w:t xml:space="preserve">Scope of </w:t>
      </w:r>
      <w:r w:rsidRPr="00EA585B">
        <w:rPr>
          <w:rFonts w:ascii="Arial" w:hAnsi="Arial" w:cs="Arial"/>
          <w:color w:val="000000" w:themeColor="text1"/>
          <w:sz w:val="22"/>
          <w:szCs w:val="22"/>
        </w:rPr>
        <w:t>Work</w:t>
      </w:r>
      <w:r w:rsidR="2336ABF5" w:rsidRPr="00EA585B">
        <w:rPr>
          <w:rFonts w:ascii="Arial" w:hAnsi="Arial" w:cs="Arial"/>
          <w:color w:val="000000" w:themeColor="text1"/>
          <w:sz w:val="22"/>
          <w:szCs w:val="22"/>
        </w:rPr>
        <w:t xml:space="preserve"> attached as </w:t>
      </w:r>
      <w:r w:rsidR="2336ABF5" w:rsidRPr="00EA585B">
        <w:rPr>
          <w:rFonts w:ascii="Arial" w:hAnsi="Arial" w:cs="Arial"/>
          <w:b/>
          <w:bCs/>
          <w:color w:val="000000" w:themeColor="text1"/>
          <w:sz w:val="22"/>
          <w:szCs w:val="22"/>
        </w:rPr>
        <w:t>Exhibit B</w:t>
      </w:r>
      <w:r w:rsidRPr="00EA585B">
        <w:rPr>
          <w:rFonts w:ascii="Arial" w:hAnsi="Arial" w:cs="Arial"/>
          <w:color w:val="000000" w:themeColor="text1"/>
          <w:sz w:val="22"/>
          <w:szCs w:val="22"/>
        </w:rPr>
        <w:t xml:space="preserve">. </w:t>
      </w:r>
    </w:p>
    <w:p w14:paraId="7D0F827D" w14:textId="77777777" w:rsidR="00B6688E" w:rsidRPr="00EA585B" w:rsidRDefault="00B6688E" w:rsidP="00B6688E">
      <w:pPr>
        <w:pStyle w:val="ListParagraph"/>
        <w:rPr>
          <w:color w:val="000000"/>
          <w:sz w:val="22"/>
          <w:szCs w:val="22"/>
        </w:rPr>
      </w:pPr>
    </w:p>
    <w:p w14:paraId="5459D08D" w14:textId="392A86F4" w:rsidR="00B6688E" w:rsidRPr="00EA585B" w:rsidRDefault="00B6688E"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 xml:space="preserve">“Subrecipient” means the entity identified as Subrecipient on the Signature and Cover Page of this Agreement, for this Federal Award.  </w:t>
      </w:r>
    </w:p>
    <w:p w14:paraId="2177B34A"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71BE99C1" w14:textId="09BE1668" w:rsidR="00222D3E" w:rsidRPr="00EA585B" w:rsidRDefault="00222D3E"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sz w:val="22"/>
          <w:szCs w:val="22"/>
        </w:rPr>
        <w:lastRenderedPageBreak/>
        <w:t>“Tribal Entity”</w:t>
      </w:r>
      <w:r w:rsidRPr="00EA585B">
        <w:rPr>
          <w:rFonts w:ascii="Arial" w:hAnsi="Arial" w:cs="Arial"/>
          <w:color w:val="000000"/>
          <w:sz w:val="22"/>
          <w:szCs w:val="22"/>
        </w:rPr>
        <w:t xml:space="preserve"> means</w:t>
      </w:r>
      <w:r w:rsidR="003C4F4E" w:rsidRPr="00EA585B">
        <w:rPr>
          <w:rFonts w:ascii="Arial" w:hAnsi="Arial" w:cs="Arial"/>
          <w:color w:val="000000"/>
          <w:sz w:val="22"/>
          <w:szCs w:val="22"/>
        </w:rPr>
        <w:t xml:space="preserve"> “any Indian Tribe, tribal organization, Indian-controlled organization serving Indians, Native Hawaiian organization, or Alaska Native entity. </w:t>
      </w:r>
    </w:p>
    <w:p w14:paraId="5BCEDDB8" w14:textId="76A8978A" w:rsidR="315AD78E" w:rsidRPr="00EA585B" w:rsidRDefault="315AD78E" w:rsidP="00672D99">
      <w:pPr>
        <w:rPr>
          <w:color w:val="000000" w:themeColor="text1"/>
          <w:sz w:val="22"/>
          <w:szCs w:val="22"/>
        </w:rPr>
      </w:pPr>
    </w:p>
    <w:p w14:paraId="2E3F8335" w14:textId="3198E4D3"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Tax Information</w:t>
      </w:r>
      <w:r w:rsidRPr="00EA585B">
        <w:rPr>
          <w:rFonts w:ascii="Arial" w:hAnsi="Arial" w:cs="Arial"/>
          <w:color w:val="000000"/>
          <w:sz w:val="22"/>
          <w:szCs w:val="22"/>
        </w:rPr>
        <w:t xml:space="preserve">” means federal and State of New Mexico tax information including, without limitation, federal and State tax returns, return information, and such other tax-related information as may be protected by federal and State law and regulation. Tax Information </w:t>
      </w:r>
      <w:r w:rsidR="003540A1" w:rsidRPr="00EA585B">
        <w:rPr>
          <w:rFonts w:ascii="Arial" w:hAnsi="Arial" w:cs="Arial"/>
          <w:color w:val="000000"/>
          <w:sz w:val="22"/>
          <w:szCs w:val="22"/>
        </w:rPr>
        <w:t>includes but</w:t>
      </w:r>
      <w:r w:rsidRPr="00EA585B">
        <w:rPr>
          <w:rFonts w:ascii="Arial" w:hAnsi="Arial" w:cs="Arial"/>
          <w:color w:val="000000"/>
          <w:sz w:val="22"/>
          <w:szCs w:val="22"/>
        </w:rPr>
        <w:t xml:space="preserve"> is not limited to all information defined as federal tax information in Internal Revenue Service Publication 1075.</w:t>
      </w:r>
    </w:p>
    <w:p w14:paraId="10683478"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5599435F" w14:textId="4CAC6D82" w:rsidR="00F105F2" w:rsidRPr="00EA585B" w:rsidRDefault="00F105F2" w:rsidP="004768A0">
      <w:pPr>
        <w:pStyle w:val="NormalWeb"/>
        <w:numPr>
          <w:ilvl w:val="0"/>
          <w:numId w:val="8"/>
        </w:numPr>
        <w:spacing w:before="0" w:beforeAutospacing="0" w:after="0" w:afterAutospacing="0"/>
        <w:ind w:hanging="54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Uniform Guidance</w:t>
      </w:r>
      <w:r w:rsidRPr="00EA585B">
        <w:rPr>
          <w:rFonts w:ascii="Arial" w:hAnsi="Arial" w:cs="Arial"/>
          <w:color w:val="000000" w:themeColor="text1"/>
          <w:sz w:val="22"/>
          <w:szCs w:val="22"/>
        </w:rPr>
        <w:t>” means the Office of Management and Budget Uniform Administrative Requirements, Cost Principles, and Audit Requirements for Federal Awards</w:t>
      </w:r>
      <w:r w:rsidR="003540A1" w:rsidRPr="00EA585B">
        <w:rPr>
          <w:rFonts w:ascii="Arial" w:hAnsi="Arial" w:cs="Arial"/>
          <w:color w:val="000000" w:themeColor="text1"/>
          <w:sz w:val="22"/>
          <w:szCs w:val="22"/>
        </w:rPr>
        <w:t xml:space="preserve"> at 2 CFR part 200</w:t>
      </w:r>
      <w:r w:rsidRPr="00EA585B">
        <w:rPr>
          <w:rFonts w:ascii="Arial" w:hAnsi="Arial" w:cs="Arial"/>
          <w:color w:val="000000" w:themeColor="text1"/>
          <w:sz w:val="22"/>
          <w:szCs w:val="22"/>
        </w:rPr>
        <w:t>. </w:t>
      </w:r>
    </w:p>
    <w:p w14:paraId="21AC9C74" w14:textId="77777777" w:rsidR="00A73EEE" w:rsidRPr="00EA585B" w:rsidRDefault="00A73EEE" w:rsidP="003C1189">
      <w:pPr>
        <w:pStyle w:val="NormalWeb"/>
        <w:spacing w:before="0" w:beforeAutospacing="0" w:after="0" w:afterAutospacing="0"/>
        <w:jc w:val="both"/>
        <w:textAlignment w:val="baseline"/>
        <w:rPr>
          <w:rFonts w:ascii="Arial" w:hAnsi="Arial" w:cs="Arial"/>
          <w:color w:val="000000"/>
          <w:sz w:val="22"/>
          <w:szCs w:val="22"/>
        </w:rPr>
      </w:pPr>
    </w:p>
    <w:p w14:paraId="73BA7969" w14:textId="2E583DD6" w:rsidR="00F105F2" w:rsidRPr="00EA585B" w:rsidRDefault="00F105F2" w:rsidP="004768A0">
      <w:pPr>
        <w:pStyle w:val="NormalWeb"/>
        <w:numPr>
          <w:ilvl w:val="0"/>
          <w:numId w:val="8"/>
        </w:numPr>
        <w:spacing w:before="0" w:beforeAutospacing="0" w:after="0" w:afterAutospacing="0"/>
        <w:ind w:hanging="540"/>
        <w:jc w:val="both"/>
        <w:rPr>
          <w:rFonts w:ascii="Arial" w:hAnsi="Arial" w:cs="Arial"/>
          <w:color w:val="000000" w:themeColor="text1"/>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Work Product</w:t>
      </w:r>
      <w:r w:rsidRPr="00EA585B">
        <w:rPr>
          <w:rFonts w:ascii="Arial" w:hAnsi="Arial" w:cs="Arial"/>
          <w:color w:val="000000" w:themeColor="text1"/>
          <w:sz w:val="22"/>
          <w:szCs w:val="22"/>
        </w:rPr>
        <w:t xml:space="preserve">” means the tangible and intangible results of the </w:t>
      </w:r>
      <w:r w:rsidR="65D2715B" w:rsidRPr="00EA585B">
        <w:rPr>
          <w:rFonts w:ascii="Arial" w:hAnsi="Arial" w:cs="Arial"/>
          <w:color w:val="000000" w:themeColor="text1"/>
          <w:sz w:val="22"/>
          <w:szCs w:val="22"/>
        </w:rPr>
        <w:t>Project Milestones indicated in the Scope of Work-Exhibit B</w:t>
      </w:r>
      <w:r w:rsidRPr="00EA585B">
        <w:rPr>
          <w:rFonts w:ascii="Arial" w:hAnsi="Arial" w:cs="Arial"/>
          <w:color w:val="000000" w:themeColor="text1"/>
          <w:sz w:val="22"/>
          <w:szCs w:val="22"/>
        </w:rPr>
        <w:t xml:space="preserve">, whether finished or unfinished, including drafts.  Work Product includes, but is not limited to, documents, text, software (including source code), research, reports, proposals, specifications, plans, notes, studies, data, images, photographs, negatives, pictures, drawings, designs, models, surveys, maps, materials, ideas, concepts, know-how, information, and any other results of the Work. “Work Product” does not include any material that was developed prior to the Effective Date that is used, without modification, in the performance of the </w:t>
      </w:r>
      <w:r w:rsidR="46901B27" w:rsidRPr="00EA585B">
        <w:rPr>
          <w:rFonts w:ascii="Arial" w:hAnsi="Arial" w:cs="Arial"/>
          <w:color w:val="000000" w:themeColor="text1"/>
          <w:sz w:val="22"/>
          <w:szCs w:val="22"/>
        </w:rPr>
        <w:t xml:space="preserve">Scope of </w:t>
      </w:r>
      <w:r w:rsidRPr="00EA585B">
        <w:rPr>
          <w:rFonts w:ascii="Arial" w:hAnsi="Arial" w:cs="Arial"/>
          <w:color w:val="000000" w:themeColor="text1"/>
          <w:sz w:val="22"/>
          <w:szCs w:val="22"/>
        </w:rPr>
        <w:t>Work.</w:t>
      </w:r>
    </w:p>
    <w:p w14:paraId="75AD5A77"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089B434F" w14:textId="5E8D40E4" w:rsidR="00BE522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Work</w:t>
      </w:r>
      <w:r w:rsidRPr="00EA585B">
        <w:rPr>
          <w:rFonts w:ascii="Arial" w:hAnsi="Arial" w:cs="Arial"/>
          <w:color w:val="000000"/>
          <w:sz w:val="22"/>
          <w:szCs w:val="22"/>
        </w:rPr>
        <w:t>” means the Goods delivered and Services performed pursuant to this Agreement.</w:t>
      </w:r>
    </w:p>
    <w:p w14:paraId="0D555723" w14:textId="40E7FDA3" w:rsidR="315AD78E" w:rsidRPr="00EA585B" w:rsidRDefault="315AD78E" w:rsidP="00672D99">
      <w:pPr>
        <w:pStyle w:val="NormalWeb"/>
        <w:spacing w:before="0" w:beforeAutospacing="0" w:after="0" w:afterAutospacing="0"/>
        <w:jc w:val="both"/>
        <w:rPr>
          <w:rFonts w:ascii="Arial" w:hAnsi="Arial" w:cs="Arial"/>
          <w:sz w:val="22"/>
          <w:szCs w:val="22"/>
        </w:rPr>
      </w:pPr>
    </w:p>
    <w:p w14:paraId="20A235EE" w14:textId="0DF1F018" w:rsidR="00A73EEE" w:rsidRPr="00EA585B" w:rsidRDefault="00F105F2" w:rsidP="004768A0">
      <w:pPr>
        <w:pStyle w:val="NormalWeb"/>
        <w:numPr>
          <w:ilvl w:val="0"/>
          <w:numId w:val="8"/>
        </w:numPr>
        <w:spacing w:before="0" w:beforeAutospacing="0" w:after="0" w:afterAutospacing="0"/>
        <w:jc w:val="both"/>
        <w:rPr>
          <w:rFonts w:ascii="Arial" w:hAnsi="Arial" w:cs="Arial"/>
          <w:sz w:val="22"/>
          <w:szCs w:val="22"/>
        </w:rPr>
      </w:pPr>
      <w:r w:rsidRPr="00EA585B">
        <w:rPr>
          <w:rFonts w:ascii="Arial" w:hAnsi="Arial" w:cs="Arial"/>
          <w:color w:val="000000"/>
          <w:sz w:val="22"/>
          <w:szCs w:val="22"/>
        </w:rPr>
        <w:t>Any other term used in this Agreement that is defined in an Exhibit shall be construed and interpreted as defined in that Exhibit.</w:t>
      </w:r>
    </w:p>
    <w:p w14:paraId="4B8A3F33" w14:textId="77777777" w:rsidR="00672D99" w:rsidRPr="00EA585B" w:rsidRDefault="00672D99" w:rsidP="003C1189">
      <w:pPr>
        <w:pStyle w:val="NormalWeb"/>
        <w:spacing w:before="0" w:beforeAutospacing="0" w:after="0" w:afterAutospacing="0"/>
        <w:jc w:val="both"/>
        <w:rPr>
          <w:rFonts w:ascii="Arial" w:hAnsi="Arial" w:cs="Arial"/>
          <w:sz w:val="22"/>
          <w:szCs w:val="22"/>
        </w:rPr>
      </w:pPr>
    </w:p>
    <w:p w14:paraId="009C7AC6" w14:textId="77777777" w:rsidR="009011B9" w:rsidRPr="00EA585B" w:rsidRDefault="00CA326C" w:rsidP="003C1189">
      <w:pPr>
        <w:pStyle w:val="ListParagraph"/>
        <w:widowControl/>
        <w:numPr>
          <w:ilvl w:val="0"/>
          <w:numId w:val="3"/>
        </w:numPr>
        <w:shd w:val="clear" w:color="auto" w:fill="FFFFFF"/>
        <w:ind w:left="-360" w:firstLine="0"/>
        <w:jc w:val="both"/>
        <w:rPr>
          <w:b/>
          <w:sz w:val="22"/>
          <w:szCs w:val="22"/>
        </w:rPr>
      </w:pPr>
      <w:r w:rsidRPr="00EA585B">
        <w:rPr>
          <w:b/>
          <w:sz w:val="22"/>
          <w:szCs w:val="22"/>
        </w:rPr>
        <w:t xml:space="preserve">Scope of </w:t>
      </w:r>
      <w:r w:rsidR="00DE1769" w:rsidRPr="00EA585B">
        <w:rPr>
          <w:b/>
          <w:sz w:val="22"/>
          <w:szCs w:val="22"/>
        </w:rPr>
        <w:t>Work</w:t>
      </w:r>
    </w:p>
    <w:p w14:paraId="0E1EB4C8" w14:textId="77777777" w:rsidR="005D491A" w:rsidRPr="00EA585B" w:rsidRDefault="005D491A" w:rsidP="003C1189">
      <w:pPr>
        <w:widowControl/>
        <w:shd w:val="clear" w:color="auto" w:fill="FFFFFF"/>
        <w:tabs>
          <w:tab w:val="left" w:pos="1066"/>
        </w:tabs>
        <w:ind w:right="47" w:hanging="360"/>
        <w:mirrorIndents/>
        <w:jc w:val="both"/>
        <w:rPr>
          <w:bCs/>
          <w:color w:val="000000"/>
          <w:sz w:val="22"/>
          <w:szCs w:val="22"/>
        </w:rPr>
      </w:pPr>
    </w:p>
    <w:p w14:paraId="4B0A0EA2" w14:textId="55896DDC" w:rsidR="009011B9" w:rsidRPr="00EA585B" w:rsidRDefault="00B6688E" w:rsidP="315AD78E">
      <w:pPr>
        <w:widowControl/>
        <w:shd w:val="clear" w:color="auto" w:fill="FFFFFF" w:themeFill="background1"/>
        <w:tabs>
          <w:tab w:val="left" w:pos="1066"/>
        </w:tabs>
        <w:jc w:val="both"/>
        <w:rPr>
          <w:color w:val="000000"/>
          <w:sz w:val="22"/>
          <w:szCs w:val="22"/>
        </w:rPr>
      </w:pPr>
      <w:r w:rsidRPr="00EA585B">
        <w:rPr>
          <w:color w:val="000000" w:themeColor="text1"/>
          <w:sz w:val="22"/>
          <w:szCs w:val="22"/>
        </w:rPr>
        <w:t>Grantor has provided funds through its Program to the State, which desires to pass through the same funding to the Subrecipient in accordance with this Agreement. Information related to the federal award is attached as “</w:t>
      </w:r>
      <w:r w:rsidRPr="00EA585B">
        <w:rPr>
          <w:b/>
          <w:bCs/>
          <w:color w:val="000000" w:themeColor="text1"/>
          <w:sz w:val="22"/>
          <w:szCs w:val="22"/>
        </w:rPr>
        <w:t>Exhibit A</w:t>
      </w:r>
      <w:r w:rsidRPr="00EA585B">
        <w:rPr>
          <w:color w:val="000000" w:themeColor="text1"/>
          <w:sz w:val="22"/>
          <w:szCs w:val="22"/>
        </w:rPr>
        <w:t xml:space="preserve">”, incorporated herein by reference.  The Subrecipient must perform the services described </w:t>
      </w:r>
      <w:proofErr w:type="gramStart"/>
      <w:r w:rsidRPr="00EA585B">
        <w:rPr>
          <w:color w:val="000000" w:themeColor="text1"/>
          <w:sz w:val="22"/>
          <w:szCs w:val="22"/>
        </w:rPr>
        <w:t>in  “</w:t>
      </w:r>
      <w:proofErr w:type="gramEnd"/>
      <w:r w:rsidRPr="00EA585B">
        <w:rPr>
          <w:b/>
          <w:bCs/>
          <w:color w:val="000000" w:themeColor="text1"/>
          <w:sz w:val="22"/>
          <w:szCs w:val="22"/>
        </w:rPr>
        <w:t>Exhibit B</w:t>
      </w:r>
      <w:r w:rsidR="00DD566F" w:rsidRPr="00EA585B">
        <w:rPr>
          <w:color w:val="000000" w:themeColor="text1"/>
          <w:sz w:val="22"/>
          <w:szCs w:val="22"/>
        </w:rPr>
        <w:t>”</w:t>
      </w:r>
      <w:r w:rsidR="00DD566F" w:rsidRPr="00EA585B">
        <w:rPr>
          <w:b/>
          <w:bCs/>
          <w:color w:val="000000" w:themeColor="text1"/>
          <w:sz w:val="22"/>
          <w:szCs w:val="22"/>
        </w:rPr>
        <w:t xml:space="preserve"> </w:t>
      </w:r>
      <w:r w:rsidR="00DD566F" w:rsidRPr="00EA585B">
        <w:rPr>
          <w:color w:val="000000" w:themeColor="text1"/>
          <w:sz w:val="22"/>
          <w:szCs w:val="22"/>
        </w:rPr>
        <w:t>(</w:t>
      </w:r>
      <w:r w:rsidRPr="00EA585B">
        <w:rPr>
          <w:b/>
          <w:bCs/>
          <w:color w:val="000000" w:themeColor="text1"/>
          <w:sz w:val="22"/>
          <w:szCs w:val="22"/>
        </w:rPr>
        <w:t>Scope of Work</w:t>
      </w:r>
      <w:r w:rsidR="00DD566F" w:rsidRPr="00EA585B">
        <w:rPr>
          <w:color w:val="000000" w:themeColor="text1"/>
          <w:sz w:val="22"/>
          <w:szCs w:val="22"/>
        </w:rPr>
        <w:t xml:space="preserve">), attached hereto and incorporated herein by reference. </w:t>
      </w:r>
      <w:r w:rsidRPr="00EA585B">
        <w:rPr>
          <w:color w:val="000000" w:themeColor="text1"/>
          <w:sz w:val="22"/>
          <w:szCs w:val="22"/>
        </w:rPr>
        <w:t xml:space="preserve"> </w:t>
      </w:r>
      <w:r w:rsidR="00DD566F" w:rsidRPr="00EA585B">
        <w:rPr>
          <w:color w:val="000000" w:themeColor="text1"/>
          <w:sz w:val="22"/>
          <w:szCs w:val="22"/>
        </w:rPr>
        <w:t xml:space="preserve">Subrecipient </w:t>
      </w:r>
      <w:r w:rsidRPr="00EA585B">
        <w:rPr>
          <w:color w:val="000000" w:themeColor="text1"/>
          <w:sz w:val="22"/>
          <w:szCs w:val="22"/>
        </w:rPr>
        <w:t xml:space="preserve">full and timely performance of </w:t>
      </w:r>
      <w:r w:rsidR="00DD566F" w:rsidRPr="00EA585B">
        <w:rPr>
          <w:color w:val="000000" w:themeColor="text1"/>
          <w:sz w:val="22"/>
          <w:szCs w:val="22"/>
        </w:rPr>
        <w:t xml:space="preserve">the services required in </w:t>
      </w:r>
      <w:r w:rsidRPr="00EA585B">
        <w:rPr>
          <w:b/>
          <w:bCs/>
          <w:color w:val="000000" w:themeColor="text1"/>
          <w:sz w:val="22"/>
          <w:szCs w:val="22"/>
        </w:rPr>
        <w:t>Exhibit B</w:t>
      </w:r>
      <w:r w:rsidR="00DD566F" w:rsidRPr="00EA585B">
        <w:rPr>
          <w:b/>
          <w:bCs/>
          <w:color w:val="000000" w:themeColor="text1"/>
          <w:sz w:val="22"/>
          <w:szCs w:val="22"/>
        </w:rPr>
        <w:t xml:space="preserve"> </w:t>
      </w:r>
      <w:r w:rsidRPr="00EA585B">
        <w:rPr>
          <w:color w:val="000000" w:themeColor="text1"/>
          <w:sz w:val="22"/>
          <w:szCs w:val="22"/>
        </w:rPr>
        <w:t>shall include: (i) strict compliance with the [</w:t>
      </w:r>
      <w:r w:rsidRPr="00EA585B">
        <w:rPr>
          <w:color w:val="EE0000"/>
          <w:sz w:val="22"/>
          <w:szCs w:val="22"/>
        </w:rPr>
        <w:t>INSERT ANY REQUIRED FUNDING TERMS AND CONDITIONS</w:t>
      </w:r>
      <w:r w:rsidRPr="00EA585B">
        <w:rPr>
          <w:color w:val="000000" w:themeColor="text1"/>
          <w:sz w:val="22"/>
          <w:szCs w:val="22"/>
        </w:rPr>
        <w:t>], including, but not limited to, the references above as well as the following.</w:t>
      </w:r>
    </w:p>
    <w:p w14:paraId="68E14726" w14:textId="77777777" w:rsidR="001D57D8" w:rsidRPr="00EA585B" w:rsidRDefault="00E317D6" w:rsidP="003C1189">
      <w:pPr>
        <w:widowControl/>
        <w:shd w:val="clear" w:color="auto" w:fill="FFFFFF"/>
        <w:tabs>
          <w:tab w:val="left" w:pos="1066"/>
        </w:tabs>
        <w:ind w:right="47" w:hanging="360"/>
        <w:mirrorIndents/>
        <w:jc w:val="both"/>
        <w:rPr>
          <w:bCs/>
          <w:color w:val="000000"/>
          <w:sz w:val="22"/>
          <w:szCs w:val="22"/>
        </w:rPr>
      </w:pPr>
      <w:r w:rsidRPr="00EA585B">
        <w:rPr>
          <w:bCs/>
          <w:color w:val="000000"/>
          <w:sz w:val="22"/>
          <w:szCs w:val="22"/>
        </w:rPr>
        <w:tab/>
      </w:r>
      <w:r w:rsidRPr="00EA585B">
        <w:rPr>
          <w:bCs/>
          <w:color w:val="000000"/>
          <w:sz w:val="22"/>
          <w:szCs w:val="22"/>
        </w:rPr>
        <w:tab/>
      </w:r>
    </w:p>
    <w:p w14:paraId="57EDA6A4" w14:textId="5BDB9694" w:rsidR="00FE04A2"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color w:val="000000" w:themeColor="text1"/>
          <w:sz w:val="22"/>
          <w:szCs w:val="22"/>
        </w:rPr>
        <w:t>C</w:t>
      </w:r>
      <w:r w:rsidR="00FE04A2" w:rsidRPr="00EA585B">
        <w:rPr>
          <w:color w:val="000000" w:themeColor="text1"/>
          <w:sz w:val="22"/>
          <w:szCs w:val="22"/>
        </w:rPr>
        <w:t>ompl</w:t>
      </w:r>
      <w:r w:rsidRPr="00EA585B">
        <w:rPr>
          <w:color w:val="000000" w:themeColor="text1"/>
          <w:sz w:val="22"/>
          <w:szCs w:val="22"/>
        </w:rPr>
        <w:t>iance</w:t>
      </w:r>
      <w:r w:rsidR="00FE04A2" w:rsidRPr="00EA585B">
        <w:rPr>
          <w:color w:val="000000" w:themeColor="text1"/>
          <w:sz w:val="22"/>
          <w:szCs w:val="22"/>
        </w:rPr>
        <w:t xml:space="preserve"> with the Build America, Buy America (BABA) Act procurement </w:t>
      </w:r>
      <w:proofErr w:type="gramStart"/>
      <w:r w:rsidR="00FE04A2" w:rsidRPr="00EA585B">
        <w:rPr>
          <w:color w:val="000000" w:themeColor="text1"/>
          <w:sz w:val="22"/>
          <w:szCs w:val="22"/>
        </w:rPr>
        <w:t>requirement</w:t>
      </w:r>
      <w:r w:rsidR="003172B9" w:rsidRPr="00EA585B">
        <w:rPr>
          <w:color w:val="000000" w:themeColor="text1"/>
          <w:sz w:val="22"/>
          <w:szCs w:val="22"/>
        </w:rPr>
        <w:t>s</w:t>
      </w:r>
      <w:r w:rsidRPr="00EA585B">
        <w:rPr>
          <w:color w:val="000000" w:themeColor="text1"/>
          <w:sz w:val="22"/>
          <w:szCs w:val="22"/>
        </w:rPr>
        <w:t>;</w:t>
      </w:r>
      <w:proofErr w:type="gramEnd"/>
    </w:p>
    <w:p w14:paraId="6B1F7712" w14:textId="77777777" w:rsidR="00FE04A2" w:rsidRPr="00EA585B" w:rsidRDefault="00FE04A2" w:rsidP="315AD78E">
      <w:pPr>
        <w:pStyle w:val="ListParagraph"/>
        <w:widowControl/>
        <w:shd w:val="clear" w:color="auto" w:fill="FFFFFF" w:themeFill="background1"/>
        <w:ind w:left="864"/>
        <w:jc w:val="both"/>
        <w:rPr>
          <w:color w:val="000000"/>
          <w:sz w:val="22"/>
          <w:szCs w:val="22"/>
        </w:rPr>
      </w:pPr>
    </w:p>
    <w:p w14:paraId="457FD0EB" w14:textId="4C0F8EF7" w:rsidR="00FE04A2"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color w:val="000000" w:themeColor="text1"/>
          <w:sz w:val="22"/>
          <w:szCs w:val="22"/>
        </w:rPr>
        <w:t>Compliance</w:t>
      </w:r>
      <w:r w:rsidR="00FE04A2" w:rsidRPr="00EA585B">
        <w:rPr>
          <w:color w:val="000000" w:themeColor="text1"/>
          <w:sz w:val="22"/>
          <w:szCs w:val="22"/>
        </w:rPr>
        <w:t xml:space="preserve"> with Violence Against Women Act at 24 C</w:t>
      </w:r>
      <w:r w:rsidRPr="00EA585B">
        <w:rPr>
          <w:color w:val="000000" w:themeColor="text1"/>
          <w:sz w:val="22"/>
          <w:szCs w:val="22"/>
        </w:rPr>
        <w:t>.</w:t>
      </w:r>
      <w:r w:rsidR="00FE04A2" w:rsidRPr="00EA585B">
        <w:rPr>
          <w:color w:val="000000" w:themeColor="text1"/>
          <w:sz w:val="22"/>
          <w:szCs w:val="22"/>
        </w:rPr>
        <w:t>F</w:t>
      </w:r>
      <w:r w:rsidRPr="00EA585B">
        <w:rPr>
          <w:color w:val="000000" w:themeColor="text1"/>
          <w:sz w:val="22"/>
          <w:szCs w:val="22"/>
        </w:rPr>
        <w:t>.</w:t>
      </w:r>
      <w:r w:rsidR="00FE04A2" w:rsidRPr="00EA585B">
        <w:rPr>
          <w:color w:val="000000" w:themeColor="text1"/>
          <w:sz w:val="22"/>
          <w:szCs w:val="22"/>
        </w:rPr>
        <w:t>R</w:t>
      </w:r>
      <w:r w:rsidRPr="00EA585B">
        <w:rPr>
          <w:color w:val="000000" w:themeColor="text1"/>
          <w:sz w:val="22"/>
          <w:szCs w:val="22"/>
        </w:rPr>
        <w:t>.</w:t>
      </w:r>
      <w:r w:rsidR="00FE04A2" w:rsidRPr="00EA585B">
        <w:rPr>
          <w:color w:val="000000" w:themeColor="text1"/>
          <w:sz w:val="22"/>
          <w:szCs w:val="22"/>
        </w:rPr>
        <w:t xml:space="preserve"> part 5, subpart L</w:t>
      </w:r>
      <w:r w:rsidRPr="00EA585B">
        <w:rPr>
          <w:color w:val="000000" w:themeColor="text1"/>
          <w:sz w:val="22"/>
          <w:szCs w:val="22"/>
        </w:rPr>
        <w:t>,</w:t>
      </w:r>
      <w:r w:rsidR="00FE04A2" w:rsidRPr="00EA585B">
        <w:rPr>
          <w:color w:val="000000" w:themeColor="text1"/>
          <w:sz w:val="22"/>
          <w:szCs w:val="22"/>
        </w:rPr>
        <w:t xml:space="preserve"> and applicable program </w:t>
      </w:r>
      <w:proofErr w:type="gramStart"/>
      <w:r w:rsidR="00FE04A2" w:rsidRPr="00EA585B">
        <w:rPr>
          <w:color w:val="000000" w:themeColor="text1"/>
          <w:sz w:val="22"/>
          <w:szCs w:val="22"/>
        </w:rPr>
        <w:t>regulations</w:t>
      </w:r>
      <w:r w:rsidRPr="00EA585B">
        <w:rPr>
          <w:color w:val="000000" w:themeColor="text1"/>
          <w:sz w:val="22"/>
          <w:szCs w:val="22"/>
        </w:rPr>
        <w:t>;</w:t>
      </w:r>
      <w:proofErr w:type="gramEnd"/>
    </w:p>
    <w:p w14:paraId="643FDF1D" w14:textId="77777777" w:rsidR="00FE04A2" w:rsidRPr="00EA585B" w:rsidRDefault="00FE04A2" w:rsidP="003C1189">
      <w:pPr>
        <w:pStyle w:val="ListParagraph"/>
        <w:widowControl/>
        <w:shd w:val="clear" w:color="auto" w:fill="FFFFFF"/>
        <w:ind w:left="864"/>
        <w:contextualSpacing w:val="0"/>
        <w:jc w:val="both"/>
        <w:rPr>
          <w:bCs/>
          <w:color w:val="000000"/>
          <w:sz w:val="22"/>
          <w:szCs w:val="22"/>
        </w:rPr>
      </w:pPr>
    </w:p>
    <w:p w14:paraId="6BAF7FE5" w14:textId="167BB698" w:rsidR="00FE04A2"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sz w:val="22"/>
          <w:szCs w:val="22"/>
        </w:rPr>
        <w:t>Compliance</w:t>
      </w:r>
      <w:r w:rsidR="00253773" w:rsidRPr="00EA585B">
        <w:rPr>
          <w:sz w:val="22"/>
          <w:szCs w:val="22"/>
        </w:rPr>
        <w:t xml:space="preserve"> with </w:t>
      </w:r>
      <w:r w:rsidR="00FE04A2" w:rsidRPr="00EA585B">
        <w:rPr>
          <w:sz w:val="22"/>
          <w:szCs w:val="22"/>
        </w:rPr>
        <w:t>The Fair Housing Act (42 U.S.C. 3601-3619) and implementing regulations at 24 C</w:t>
      </w:r>
      <w:r w:rsidRPr="00EA585B">
        <w:rPr>
          <w:sz w:val="22"/>
          <w:szCs w:val="22"/>
        </w:rPr>
        <w:t>.</w:t>
      </w:r>
      <w:r w:rsidR="00FE04A2" w:rsidRPr="00EA585B">
        <w:rPr>
          <w:sz w:val="22"/>
          <w:szCs w:val="22"/>
        </w:rPr>
        <w:t>F</w:t>
      </w:r>
      <w:r w:rsidRPr="00EA585B">
        <w:rPr>
          <w:sz w:val="22"/>
          <w:szCs w:val="22"/>
        </w:rPr>
        <w:t>.</w:t>
      </w:r>
      <w:r w:rsidR="00FE04A2" w:rsidRPr="00EA585B">
        <w:rPr>
          <w:sz w:val="22"/>
          <w:szCs w:val="22"/>
        </w:rPr>
        <w:t>R</w:t>
      </w:r>
      <w:r w:rsidRPr="00EA585B">
        <w:rPr>
          <w:sz w:val="22"/>
          <w:szCs w:val="22"/>
        </w:rPr>
        <w:t>.</w:t>
      </w:r>
      <w:r w:rsidR="00FE04A2" w:rsidRPr="00EA585B">
        <w:rPr>
          <w:sz w:val="22"/>
          <w:szCs w:val="22"/>
        </w:rPr>
        <w:t xml:space="preserve"> part 100 </w:t>
      </w:r>
      <w:r w:rsidR="00FE04A2" w:rsidRPr="00EA585B">
        <w:rPr>
          <w:i/>
          <w:iCs/>
          <w:sz w:val="22"/>
          <w:szCs w:val="22"/>
        </w:rPr>
        <w:t xml:space="preserve">et </w:t>
      </w:r>
      <w:proofErr w:type="gramStart"/>
      <w:r w:rsidR="00FE04A2" w:rsidRPr="00EA585B">
        <w:rPr>
          <w:i/>
          <w:iCs/>
          <w:sz w:val="22"/>
          <w:szCs w:val="22"/>
        </w:rPr>
        <w:t>seq</w:t>
      </w:r>
      <w:r w:rsidRPr="00EA585B">
        <w:rPr>
          <w:sz w:val="22"/>
          <w:szCs w:val="22"/>
        </w:rPr>
        <w:t>.;</w:t>
      </w:r>
      <w:proofErr w:type="gramEnd"/>
    </w:p>
    <w:p w14:paraId="43105956" w14:textId="77777777" w:rsidR="00FE04A2" w:rsidRPr="00EA585B" w:rsidRDefault="00FE04A2" w:rsidP="003C1189">
      <w:pPr>
        <w:pStyle w:val="ListParagraph"/>
        <w:widowControl/>
        <w:shd w:val="clear" w:color="auto" w:fill="FFFFFF"/>
        <w:ind w:left="864"/>
        <w:contextualSpacing w:val="0"/>
        <w:jc w:val="both"/>
        <w:rPr>
          <w:bCs/>
          <w:color w:val="000000"/>
          <w:sz w:val="22"/>
          <w:szCs w:val="22"/>
        </w:rPr>
      </w:pPr>
    </w:p>
    <w:p w14:paraId="547E5A1A" w14:textId="43A12D65" w:rsidR="00FE04A2"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sz w:val="22"/>
          <w:szCs w:val="22"/>
        </w:rPr>
        <w:t>Compliance</w:t>
      </w:r>
      <w:r w:rsidR="00FE04A2" w:rsidRPr="00EA585B">
        <w:rPr>
          <w:sz w:val="22"/>
          <w:szCs w:val="22"/>
        </w:rPr>
        <w:t xml:space="preserve"> with Title VI of the Civil Rights Act of 1964, 42 U.S.C. 2000d-2000d-4 (Nondiscrimination in Federally Assisted Programs) and implementing regulations at 24 C</w:t>
      </w:r>
      <w:r w:rsidRPr="00EA585B">
        <w:rPr>
          <w:sz w:val="22"/>
          <w:szCs w:val="22"/>
        </w:rPr>
        <w:t>.</w:t>
      </w:r>
      <w:r w:rsidR="00FE04A2" w:rsidRPr="00EA585B">
        <w:rPr>
          <w:sz w:val="22"/>
          <w:szCs w:val="22"/>
        </w:rPr>
        <w:t>F</w:t>
      </w:r>
      <w:r w:rsidRPr="00EA585B">
        <w:rPr>
          <w:sz w:val="22"/>
          <w:szCs w:val="22"/>
        </w:rPr>
        <w:t>.</w:t>
      </w:r>
      <w:r w:rsidR="00FE04A2" w:rsidRPr="00EA585B">
        <w:rPr>
          <w:sz w:val="22"/>
          <w:szCs w:val="22"/>
        </w:rPr>
        <w:t>R</w:t>
      </w:r>
      <w:r w:rsidRPr="00EA585B">
        <w:rPr>
          <w:sz w:val="22"/>
          <w:szCs w:val="22"/>
        </w:rPr>
        <w:t>.</w:t>
      </w:r>
      <w:r w:rsidR="00FE04A2" w:rsidRPr="00EA585B">
        <w:rPr>
          <w:sz w:val="22"/>
          <w:szCs w:val="22"/>
        </w:rPr>
        <w:t xml:space="preserve"> part </w:t>
      </w:r>
      <w:proofErr w:type="gramStart"/>
      <w:r w:rsidR="00FE04A2" w:rsidRPr="00EA585B">
        <w:rPr>
          <w:sz w:val="22"/>
          <w:szCs w:val="22"/>
        </w:rPr>
        <w:t>1</w:t>
      </w:r>
      <w:r w:rsidRPr="00EA585B">
        <w:rPr>
          <w:sz w:val="22"/>
          <w:szCs w:val="22"/>
        </w:rPr>
        <w:t>;</w:t>
      </w:r>
      <w:proofErr w:type="gramEnd"/>
    </w:p>
    <w:p w14:paraId="599F6986" w14:textId="77777777" w:rsidR="00FE04A2" w:rsidRPr="00EA585B" w:rsidRDefault="00FE04A2" w:rsidP="003C1189">
      <w:pPr>
        <w:pStyle w:val="ListParagraph"/>
        <w:widowControl/>
        <w:shd w:val="clear" w:color="auto" w:fill="FFFFFF"/>
        <w:ind w:left="864"/>
        <w:contextualSpacing w:val="0"/>
        <w:jc w:val="both"/>
        <w:rPr>
          <w:bCs/>
          <w:color w:val="000000"/>
          <w:sz w:val="22"/>
          <w:szCs w:val="22"/>
        </w:rPr>
      </w:pPr>
    </w:p>
    <w:p w14:paraId="3730729C" w14:textId="33656568" w:rsidR="00FE04A2" w:rsidRPr="00EA585B" w:rsidRDefault="00BA5A77" w:rsidP="315AD78E">
      <w:pPr>
        <w:pStyle w:val="ListParagraph"/>
        <w:widowControl/>
        <w:numPr>
          <w:ilvl w:val="0"/>
          <w:numId w:val="2"/>
        </w:numPr>
        <w:shd w:val="clear" w:color="auto" w:fill="FFFFFF" w:themeFill="background1"/>
        <w:tabs>
          <w:tab w:val="left" w:pos="1066"/>
        </w:tabs>
        <w:ind w:left="864" w:hanging="432"/>
        <w:jc w:val="both"/>
        <w:rPr>
          <w:color w:val="000000"/>
          <w:sz w:val="22"/>
          <w:szCs w:val="22"/>
        </w:rPr>
      </w:pPr>
      <w:r w:rsidRPr="00EA585B">
        <w:rPr>
          <w:color w:val="000000" w:themeColor="text1"/>
          <w:sz w:val="22"/>
          <w:szCs w:val="22"/>
        </w:rPr>
        <w:lastRenderedPageBreak/>
        <w:t>Compliance</w:t>
      </w:r>
      <w:r w:rsidR="00FE04A2" w:rsidRPr="00EA585B">
        <w:rPr>
          <w:color w:val="000000" w:themeColor="text1"/>
          <w:sz w:val="22"/>
          <w:szCs w:val="22"/>
        </w:rPr>
        <w:t xml:space="preserve"> with waste, fraud, and abuse requirements, including whistleblower protections</w:t>
      </w:r>
      <w:r w:rsidR="46038E24" w:rsidRPr="00EA585B">
        <w:rPr>
          <w:color w:val="000000" w:themeColor="text1"/>
          <w:sz w:val="22"/>
          <w:szCs w:val="22"/>
        </w:rPr>
        <w:t>, pursuant to state and federal laws and regulations</w:t>
      </w:r>
      <w:r w:rsidRPr="00EA585B">
        <w:rPr>
          <w:color w:val="000000" w:themeColor="text1"/>
          <w:sz w:val="22"/>
          <w:szCs w:val="22"/>
        </w:rPr>
        <w:t>,</w:t>
      </w:r>
      <w:r w:rsidR="46038E24" w:rsidRPr="00EA585B">
        <w:rPr>
          <w:color w:val="000000" w:themeColor="text1"/>
          <w:sz w:val="22"/>
          <w:szCs w:val="22"/>
        </w:rPr>
        <w:t xml:space="preserve"> including but not limited to 2 C</w:t>
      </w:r>
      <w:r w:rsidRPr="00EA585B">
        <w:rPr>
          <w:color w:val="000000" w:themeColor="text1"/>
          <w:sz w:val="22"/>
          <w:szCs w:val="22"/>
        </w:rPr>
        <w:t>.</w:t>
      </w:r>
      <w:r w:rsidR="46038E24" w:rsidRPr="00EA585B">
        <w:rPr>
          <w:color w:val="000000" w:themeColor="text1"/>
          <w:sz w:val="22"/>
          <w:szCs w:val="22"/>
        </w:rPr>
        <w:t>F</w:t>
      </w:r>
      <w:r w:rsidRPr="00EA585B">
        <w:rPr>
          <w:color w:val="000000" w:themeColor="text1"/>
          <w:sz w:val="22"/>
          <w:szCs w:val="22"/>
        </w:rPr>
        <w:t>.</w:t>
      </w:r>
      <w:r w:rsidR="46038E24" w:rsidRPr="00EA585B">
        <w:rPr>
          <w:color w:val="000000" w:themeColor="text1"/>
          <w:sz w:val="22"/>
          <w:szCs w:val="22"/>
        </w:rPr>
        <w:t>R</w:t>
      </w:r>
      <w:r w:rsidRPr="00EA585B">
        <w:rPr>
          <w:color w:val="000000" w:themeColor="text1"/>
          <w:sz w:val="22"/>
          <w:szCs w:val="22"/>
        </w:rPr>
        <w:t>. §</w:t>
      </w:r>
      <w:r w:rsidR="46038E24" w:rsidRPr="00EA585B">
        <w:rPr>
          <w:color w:val="000000" w:themeColor="text1"/>
          <w:sz w:val="22"/>
          <w:szCs w:val="22"/>
        </w:rPr>
        <w:t xml:space="preserve"> </w:t>
      </w:r>
      <w:proofErr w:type="gramStart"/>
      <w:r w:rsidR="46038E24" w:rsidRPr="00EA585B">
        <w:rPr>
          <w:color w:val="000000" w:themeColor="text1"/>
          <w:sz w:val="22"/>
          <w:szCs w:val="22"/>
        </w:rPr>
        <w:t>200.217</w:t>
      </w:r>
      <w:r w:rsidRPr="00EA585B">
        <w:rPr>
          <w:color w:val="000000" w:themeColor="text1"/>
          <w:sz w:val="22"/>
          <w:szCs w:val="22"/>
        </w:rPr>
        <w:t>;</w:t>
      </w:r>
      <w:proofErr w:type="gramEnd"/>
    </w:p>
    <w:p w14:paraId="4B4A3065" w14:textId="77777777" w:rsidR="006325E8" w:rsidRPr="00EA585B" w:rsidRDefault="006325E8" w:rsidP="003C1189">
      <w:pPr>
        <w:widowControl/>
        <w:shd w:val="clear" w:color="auto" w:fill="FFFFFF" w:themeFill="background1"/>
        <w:tabs>
          <w:tab w:val="left" w:pos="1066"/>
        </w:tabs>
        <w:jc w:val="both"/>
        <w:rPr>
          <w:bCs/>
          <w:color w:val="000000"/>
          <w:sz w:val="22"/>
          <w:szCs w:val="22"/>
        </w:rPr>
      </w:pPr>
    </w:p>
    <w:p w14:paraId="29F533F4" w14:textId="61525ACD" w:rsidR="001D57D8" w:rsidRPr="00EA585B" w:rsidRDefault="00BA5A77" w:rsidP="003C1189">
      <w:pPr>
        <w:pStyle w:val="ListParagraph"/>
        <w:widowControl/>
        <w:numPr>
          <w:ilvl w:val="0"/>
          <w:numId w:val="2"/>
        </w:numPr>
        <w:shd w:val="clear" w:color="auto" w:fill="FFFFFF" w:themeFill="background1"/>
        <w:tabs>
          <w:tab w:val="left" w:pos="1066"/>
        </w:tabs>
        <w:ind w:left="864" w:hanging="432"/>
        <w:jc w:val="both"/>
        <w:rPr>
          <w:bCs/>
          <w:color w:val="000000"/>
          <w:sz w:val="22"/>
          <w:szCs w:val="22"/>
        </w:rPr>
      </w:pPr>
      <w:r w:rsidRPr="00EA585B">
        <w:rPr>
          <w:color w:val="000000" w:themeColor="text1"/>
          <w:sz w:val="22"/>
          <w:szCs w:val="22"/>
        </w:rPr>
        <w:t xml:space="preserve">Compliance </w:t>
      </w:r>
      <w:r w:rsidR="00690C96" w:rsidRPr="00EA585B">
        <w:rPr>
          <w:color w:val="000000" w:themeColor="text1"/>
          <w:sz w:val="22"/>
          <w:szCs w:val="22"/>
        </w:rPr>
        <w:t>with</w:t>
      </w:r>
      <w:r w:rsidR="00877AA6" w:rsidRPr="00EA585B">
        <w:rPr>
          <w:color w:val="000000" w:themeColor="text1"/>
          <w:sz w:val="22"/>
          <w:szCs w:val="22"/>
        </w:rPr>
        <w:t xml:space="preserve"> </w:t>
      </w:r>
      <w:r w:rsidR="5E06FB0E" w:rsidRPr="00EA585B">
        <w:rPr>
          <w:color w:val="000000" w:themeColor="text1"/>
          <w:sz w:val="22"/>
          <w:szCs w:val="22"/>
        </w:rPr>
        <w:t>2</w:t>
      </w:r>
      <w:r w:rsidR="00811AE0" w:rsidRPr="00EA585B">
        <w:rPr>
          <w:color w:val="000000" w:themeColor="text1"/>
          <w:sz w:val="22"/>
          <w:szCs w:val="22"/>
        </w:rPr>
        <w:t xml:space="preserve"> C.F.R. Part </w:t>
      </w:r>
      <w:r w:rsidR="5E06FB0E" w:rsidRPr="00EA585B">
        <w:rPr>
          <w:color w:val="000000" w:themeColor="text1"/>
          <w:sz w:val="22"/>
          <w:szCs w:val="22"/>
        </w:rPr>
        <w:t>200</w:t>
      </w:r>
      <w:r w:rsidR="00811AE0" w:rsidRPr="00EA585B">
        <w:rPr>
          <w:color w:val="000000" w:themeColor="text1"/>
          <w:sz w:val="22"/>
          <w:szCs w:val="22"/>
        </w:rPr>
        <w:t xml:space="preserve"> </w:t>
      </w:r>
      <w:r w:rsidR="00C650BD" w:rsidRPr="00EA585B">
        <w:rPr>
          <w:color w:val="000000" w:themeColor="text1"/>
          <w:sz w:val="22"/>
          <w:szCs w:val="22"/>
        </w:rPr>
        <w:t>-</w:t>
      </w:r>
      <w:r w:rsidR="00877AA6" w:rsidRPr="00EA585B">
        <w:rPr>
          <w:color w:val="000000" w:themeColor="text1"/>
          <w:sz w:val="22"/>
          <w:szCs w:val="22"/>
        </w:rPr>
        <w:t xml:space="preserve"> Uniform Administrative Requirements</w:t>
      </w:r>
      <w:r w:rsidR="00C650BD" w:rsidRPr="00EA585B">
        <w:rPr>
          <w:color w:val="000000" w:themeColor="text1"/>
          <w:sz w:val="22"/>
          <w:szCs w:val="22"/>
        </w:rPr>
        <w:t>, Cost Principles and Audit Requirements for Federal Awards</w:t>
      </w:r>
      <w:r w:rsidRPr="00EA585B">
        <w:rPr>
          <w:color w:val="000000" w:themeColor="text1"/>
          <w:sz w:val="22"/>
          <w:szCs w:val="22"/>
        </w:rPr>
        <w:t>,</w:t>
      </w:r>
      <w:r w:rsidR="00C650BD" w:rsidRPr="00EA585B">
        <w:rPr>
          <w:color w:val="000000" w:themeColor="text1"/>
          <w:sz w:val="22"/>
          <w:szCs w:val="22"/>
        </w:rPr>
        <w:t xml:space="preserve"> as well as any specific federal departmental grant requirement in other sections of the </w:t>
      </w:r>
      <w:proofErr w:type="gramStart"/>
      <w:r w:rsidR="00C650BD" w:rsidRPr="00EA585B">
        <w:rPr>
          <w:color w:val="000000" w:themeColor="text1"/>
          <w:sz w:val="22"/>
          <w:szCs w:val="22"/>
        </w:rPr>
        <w:t>C</w:t>
      </w:r>
      <w:r w:rsidR="00811AE0" w:rsidRPr="00EA585B">
        <w:rPr>
          <w:color w:val="000000" w:themeColor="text1"/>
          <w:sz w:val="22"/>
          <w:szCs w:val="22"/>
        </w:rPr>
        <w:t>.</w:t>
      </w:r>
      <w:r w:rsidR="00C650BD" w:rsidRPr="00EA585B">
        <w:rPr>
          <w:color w:val="000000" w:themeColor="text1"/>
          <w:sz w:val="22"/>
          <w:szCs w:val="22"/>
        </w:rPr>
        <w:t>F</w:t>
      </w:r>
      <w:r w:rsidR="00811AE0" w:rsidRPr="00EA585B">
        <w:rPr>
          <w:color w:val="000000" w:themeColor="text1"/>
          <w:sz w:val="22"/>
          <w:szCs w:val="22"/>
        </w:rPr>
        <w:t>.</w:t>
      </w:r>
      <w:r w:rsidR="00C650BD" w:rsidRPr="00EA585B">
        <w:rPr>
          <w:color w:val="000000" w:themeColor="text1"/>
          <w:sz w:val="22"/>
          <w:szCs w:val="22"/>
        </w:rPr>
        <w:t>R</w:t>
      </w:r>
      <w:r w:rsidR="00877AA6" w:rsidRPr="00EA585B">
        <w:rPr>
          <w:color w:val="000000" w:themeColor="text1"/>
          <w:sz w:val="22"/>
          <w:szCs w:val="22"/>
        </w:rPr>
        <w:t>.</w:t>
      </w:r>
      <w:r w:rsidRPr="00EA585B">
        <w:rPr>
          <w:color w:val="000000" w:themeColor="text1"/>
          <w:sz w:val="22"/>
          <w:szCs w:val="22"/>
        </w:rPr>
        <w:t>;</w:t>
      </w:r>
      <w:proofErr w:type="gramEnd"/>
    </w:p>
    <w:p w14:paraId="72A707CE" w14:textId="77777777" w:rsidR="00BE5222" w:rsidRPr="00EA585B" w:rsidRDefault="00BE5222" w:rsidP="003C1189">
      <w:pPr>
        <w:pStyle w:val="ListParagraph"/>
        <w:widowControl/>
        <w:shd w:val="clear" w:color="auto" w:fill="FFFFFF" w:themeFill="background1"/>
        <w:ind w:left="864"/>
        <w:jc w:val="both"/>
        <w:rPr>
          <w:bCs/>
          <w:color w:val="000000"/>
          <w:sz w:val="22"/>
          <w:szCs w:val="22"/>
        </w:rPr>
      </w:pPr>
    </w:p>
    <w:p w14:paraId="6B40E67D" w14:textId="4F934F34" w:rsidR="007A4A10"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color w:val="000000" w:themeColor="text1"/>
          <w:sz w:val="22"/>
          <w:szCs w:val="22"/>
        </w:rPr>
        <w:t>Adherence to</w:t>
      </w:r>
      <w:r w:rsidR="007A4A10" w:rsidRPr="00EA585B">
        <w:rPr>
          <w:color w:val="000000" w:themeColor="text1"/>
          <w:sz w:val="22"/>
          <w:szCs w:val="22"/>
        </w:rPr>
        <w:t xml:space="preserve"> both the Federal Procurement Laws contained in </w:t>
      </w:r>
      <w:r w:rsidR="006A20F7" w:rsidRPr="00EA585B">
        <w:rPr>
          <w:color w:val="000000" w:themeColor="text1"/>
          <w:sz w:val="22"/>
          <w:szCs w:val="22"/>
        </w:rPr>
        <w:t>2 C</w:t>
      </w:r>
      <w:r w:rsidR="00BD7025" w:rsidRPr="00EA585B">
        <w:rPr>
          <w:color w:val="000000" w:themeColor="text1"/>
          <w:sz w:val="22"/>
          <w:szCs w:val="22"/>
        </w:rPr>
        <w:t>.</w:t>
      </w:r>
      <w:r w:rsidR="006A20F7" w:rsidRPr="00EA585B">
        <w:rPr>
          <w:color w:val="000000" w:themeColor="text1"/>
          <w:sz w:val="22"/>
          <w:szCs w:val="22"/>
        </w:rPr>
        <w:t>F</w:t>
      </w:r>
      <w:r w:rsidR="00BD7025" w:rsidRPr="00EA585B">
        <w:rPr>
          <w:color w:val="000000" w:themeColor="text1"/>
          <w:sz w:val="22"/>
          <w:szCs w:val="22"/>
        </w:rPr>
        <w:t>.</w:t>
      </w:r>
      <w:r w:rsidR="006A20F7" w:rsidRPr="00EA585B">
        <w:rPr>
          <w:color w:val="000000" w:themeColor="text1"/>
          <w:sz w:val="22"/>
          <w:szCs w:val="22"/>
        </w:rPr>
        <w:t>R</w:t>
      </w:r>
      <w:r w:rsidR="00BD7025" w:rsidRPr="00EA585B">
        <w:rPr>
          <w:color w:val="000000" w:themeColor="text1"/>
          <w:sz w:val="22"/>
          <w:szCs w:val="22"/>
        </w:rPr>
        <w:t>.</w:t>
      </w:r>
      <w:r w:rsidR="006A20F7" w:rsidRPr="00EA585B">
        <w:rPr>
          <w:color w:val="000000" w:themeColor="text1"/>
          <w:sz w:val="22"/>
          <w:szCs w:val="22"/>
        </w:rPr>
        <w:t xml:space="preserve"> </w:t>
      </w:r>
      <w:r w:rsidRPr="00EA585B">
        <w:rPr>
          <w:color w:val="000000" w:themeColor="text1"/>
          <w:sz w:val="22"/>
          <w:szCs w:val="22"/>
        </w:rPr>
        <w:t>§§</w:t>
      </w:r>
      <w:r w:rsidR="006A20F7" w:rsidRPr="00EA585B">
        <w:rPr>
          <w:color w:val="000000" w:themeColor="text1"/>
          <w:sz w:val="22"/>
          <w:szCs w:val="22"/>
        </w:rPr>
        <w:t xml:space="preserve"> 200.</w:t>
      </w:r>
      <w:r w:rsidR="005A03B6" w:rsidRPr="00EA585B">
        <w:rPr>
          <w:color w:val="000000" w:themeColor="text1"/>
          <w:sz w:val="22"/>
          <w:szCs w:val="22"/>
        </w:rPr>
        <w:t xml:space="preserve">318 </w:t>
      </w:r>
      <w:r w:rsidR="006A20F7" w:rsidRPr="00EA585B">
        <w:rPr>
          <w:color w:val="000000" w:themeColor="text1"/>
          <w:sz w:val="22"/>
          <w:szCs w:val="22"/>
        </w:rPr>
        <w:t>to 200.326</w:t>
      </w:r>
      <w:r w:rsidR="007A4A10" w:rsidRPr="00EA585B">
        <w:rPr>
          <w:color w:val="000000" w:themeColor="text1"/>
          <w:sz w:val="22"/>
          <w:szCs w:val="22"/>
        </w:rPr>
        <w:t xml:space="preserve"> a</w:t>
      </w:r>
      <w:r w:rsidR="2ECD2565" w:rsidRPr="00EA585B">
        <w:rPr>
          <w:color w:val="000000" w:themeColor="text1"/>
          <w:sz w:val="22"/>
          <w:szCs w:val="22"/>
        </w:rPr>
        <w:t>nd</w:t>
      </w:r>
      <w:r w:rsidR="007A4A10" w:rsidRPr="00EA585B">
        <w:rPr>
          <w:color w:val="000000" w:themeColor="text1"/>
          <w:sz w:val="22"/>
          <w:szCs w:val="22"/>
        </w:rPr>
        <w:t xml:space="preserve"> </w:t>
      </w:r>
      <w:r w:rsidR="00405E83" w:rsidRPr="00EA585B">
        <w:rPr>
          <w:color w:val="000000" w:themeColor="text1"/>
          <w:sz w:val="22"/>
          <w:szCs w:val="22"/>
        </w:rPr>
        <w:t>the New Mexico Procurement Code</w:t>
      </w:r>
      <w:r w:rsidRPr="00EA585B">
        <w:rPr>
          <w:color w:val="000000" w:themeColor="text1"/>
          <w:sz w:val="22"/>
          <w:szCs w:val="22"/>
        </w:rPr>
        <w:t xml:space="preserve">, as </w:t>
      </w:r>
      <w:proofErr w:type="gramStart"/>
      <w:r w:rsidRPr="00EA585B">
        <w:rPr>
          <w:color w:val="000000" w:themeColor="text1"/>
          <w:sz w:val="22"/>
          <w:szCs w:val="22"/>
        </w:rPr>
        <w:t>applicable;</w:t>
      </w:r>
      <w:proofErr w:type="gramEnd"/>
    </w:p>
    <w:p w14:paraId="6FB98A75" w14:textId="77777777" w:rsidR="00BE5222" w:rsidRPr="00EA585B" w:rsidRDefault="00BE5222" w:rsidP="003C1189">
      <w:pPr>
        <w:pStyle w:val="ListParagraph"/>
        <w:widowControl/>
        <w:shd w:val="clear" w:color="auto" w:fill="FFFFFF"/>
        <w:ind w:left="864"/>
        <w:contextualSpacing w:val="0"/>
        <w:jc w:val="both"/>
        <w:rPr>
          <w:bCs/>
          <w:color w:val="000000"/>
          <w:sz w:val="22"/>
          <w:szCs w:val="22"/>
        </w:rPr>
      </w:pPr>
    </w:p>
    <w:p w14:paraId="33D73742" w14:textId="27B145F4" w:rsidR="00307337"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color w:val="000000" w:themeColor="text1"/>
          <w:sz w:val="22"/>
          <w:szCs w:val="22"/>
        </w:rPr>
        <w:t>Adherence to</w:t>
      </w:r>
      <w:r w:rsidR="00307337" w:rsidRPr="00EA585B">
        <w:rPr>
          <w:color w:val="000000" w:themeColor="text1"/>
          <w:sz w:val="22"/>
          <w:szCs w:val="22"/>
        </w:rPr>
        <w:t xml:space="preserve"> the requirements of the</w:t>
      </w:r>
      <w:r w:rsidRPr="00EA585B">
        <w:rPr>
          <w:color w:val="000000" w:themeColor="text1"/>
          <w:sz w:val="22"/>
          <w:szCs w:val="22"/>
        </w:rPr>
        <w:t xml:space="preserve"> Program found at [</w:t>
      </w:r>
      <w:r w:rsidRPr="00EA585B">
        <w:rPr>
          <w:color w:val="EE0000"/>
          <w:sz w:val="22"/>
          <w:szCs w:val="22"/>
        </w:rPr>
        <w:t>INSERT STATUTORY REFERENCE</w:t>
      </w:r>
      <w:proofErr w:type="gramStart"/>
      <w:r w:rsidRPr="00EA585B">
        <w:rPr>
          <w:color w:val="000000" w:themeColor="text1"/>
          <w:sz w:val="22"/>
          <w:szCs w:val="22"/>
        </w:rPr>
        <w:t>];</w:t>
      </w:r>
      <w:proofErr w:type="gramEnd"/>
    </w:p>
    <w:p w14:paraId="2574E54C" w14:textId="77777777" w:rsidR="00BE5222" w:rsidRPr="00EA585B" w:rsidRDefault="00BE5222" w:rsidP="003C1189">
      <w:pPr>
        <w:pStyle w:val="ListParagraph"/>
        <w:widowControl/>
        <w:shd w:val="clear" w:color="auto" w:fill="FFFFFF"/>
        <w:ind w:left="864"/>
        <w:contextualSpacing w:val="0"/>
        <w:jc w:val="both"/>
        <w:rPr>
          <w:bCs/>
          <w:color w:val="000000"/>
          <w:sz w:val="22"/>
          <w:szCs w:val="22"/>
        </w:rPr>
      </w:pPr>
    </w:p>
    <w:p w14:paraId="626F9D8A" w14:textId="697D1A4E" w:rsidR="00877AA6" w:rsidRPr="00EA585B" w:rsidRDefault="00BA5A77" w:rsidP="003C1189">
      <w:pPr>
        <w:pStyle w:val="ListParagraph"/>
        <w:widowControl/>
        <w:numPr>
          <w:ilvl w:val="0"/>
          <w:numId w:val="2"/>
        </w:numPr>
        <w:shd w:val="clear" w:color="auto" w:fill="FFFFFF"/>
        <w:ind w:left="864" w:hanging="432"/>
        <w:contextualSpacing w:val="0"/>
        <w:jc w:val="both"/>
        <w:rPr>
          <w:bCs/>
          <w:color w:val="000000"/>
          <w:sz w:val="22"/>
          <w:szCs w:val="22"/>
        </w:rPr>
      </w:pPr>
      <w:r w:rsidRPr="00EA585B">
        <w:rPr>
          <w:bCs/>
          <w:color w:val="000000"/>
          <w:sz w:val="22"/>
          <w:szCs w:val="22"/>
        </w:rPr>
        <w:t>Adherence to the</w:t>
      </w:r>
      <w:r w:rsidR="00877AA6" w:rsidRPr="00EA585B">
        <w:rPr>
          <w:bCs/>
          <w:color w:val="000000"/>
          <w:sz w:val="22"/>
          <w:szCs w:val="22"/>
        </w:rPr>
        <w:t xml:space="preserve"> </w:t>
      </w:r>
      <w:r w:rsidR="00ED6F19" w:rsidRPr="00EA585B">
        <w:rPr>
          <w:bCs/>
          <w:color w:val="000000"/>
          <w:sz w:val="22"/>
          <w:szCs w:val="22"/>
        </w:rPr>
        <w:t>Scope of Work and Budget</w:t>
      </w:r>
      <w:r w:rsidRPr="00EA585B">
        <w:rPr>
          <w:bCs/>
          <w:color w:val="000000"/>
          <w:sz w:val="22"/>
          <w:szCs w:val="22"/>
        </w:rPr>
        <w:t xml:space="preserve"> contained</w:t>
      </w:r>
      <w:r w:rsidR="00ED6F19" w:rsidRPr="00EA585B">
        <w:rPr>
          <w:bCs/>
          <w:color w:val="000000"/>
          <w:sz w:val="22"/>
          <w:szCs w:val="22"/>
        </w:rPr>
        <w:t xml:space="preserve"> in </w:t>
      </w:r>
      <w:r w:rsidR="000E4EB8" w:rsidRPr="00EA585B">
        <w:rPr>
          <w:bCs/>
          <w:color w:val="000000"/>
          <w:sz w:val="22"/>
          <w:szCs w:val="22"/>
        </w:rPr>
        <w:t xml:space="preserve">Exhibit </w:t>
      </w:r>
      <w:proofErr w:type="gramStart"/>
      <w:r w:rsidR="000652BC" w:rsidRPr="00EA585B">
        <w:rPr>
          <w:color w:val="000000"/>
          <w:sz w:val="22"/>
          <w:szCs w:val="22"/>
        </w:rPr>
        <w:t>B</w:t>
      </w:r>
      <w:r w:rsidRPr="00EA585B">
        <w:rPr>
          <w:bCs/>
          <w:color w:val="000000"/>
          <w:sz w:val="22"/>
          <w:szCs w:val="22"/>
        </w:rPr>
        <w:t>;</w:t>
      </w:r>
      <w:proofErr w:type="gramEnd"/>
      <w:r w:rsidR="004969CA" w:rsidRPr="00EA585B">
        <w:rPr>
          <w:bCs/>
          <w:color w:val="000000"/>
          <w:sz w:val="22"/>
          <w:szCs w:val="22"/>
        </w:rPr>
        <w:t xml:space="preserve"> </w:t>
      </w:r>
    </w:p>
    <w:p w14:paraId="1777E124" w14:textId="77777777" w:rsidR="00BE5222" w:rsidRPr="00EA585B" w:rsidRDefault="00BE5222" w:rsidP="003C1189">
      <w:pPr>
        <w:widowControl/>
        <w:shd w:val="clear" w:color="auto" w:fill="FFFFFF"/>
        <w:ind w:left="936"/>
        <w:jc w:val="both"/>
        <w:rPr>
          <w:bCs/>
          <w:color w:val="000000"/>
          <w:sz w:val="22"/>
          <w:szCs w:val="22"/>
        </w:rPr>
      </w:pPr>
    </w:p>
    <w:p w14:paraId="5380F85A" w14:textId="2B38BE32" w:rsidR="003F1213" w:rsidRPr="00EA585B" w:rsidRDefault="00BA5A77" w:rsidP="003C1189">
      <w:pPr>
        <w:pStyle w:val="ListParagraph"/>
        <w:widowControl/>
        <w:numPr>
          <w:ilvl w:val="0"/>
          <w:numId w:val="2"/>
        </w:numPr>
        <w:shd w:val="clear" w:color="auto" w:fill="FFFFFF"/>
        <w:ind w:left="864" w:hanging="432"/>
        <w:contextualSpacing w:val="0"/>
        <w:jc w:val="both"/>
        <w:rPr>
          <w:bCs/>
          <w:color w:val="000000"/>
          <w:sz w:val="22"/>
          <w:szCs w:val="22"/>
        </w:rPr>
      </w:pPr>
      <w:r w:rsidRPr="00EA585B">
        <w:rPr>
          <w:bCs/>
          <w:color w:val="000000"/>
          <w:sz w:val="22"/>
          <w:szCs w:val="22"/>
        </w:rPr>
        <w:t>Compliance</w:t>
      </w:r>
      <w:r w:rsidR="00690C96" w:rsidRPr="00EA585B">
        <w:rPr>
          <w:bCs/>
          <w:color w:val="000000"/>
          <w:sz w:val="22"/>
          <w:szCs w:val="22"/>
        </w:rPr>
        <w:t xml:space="preserve"> with </w:t>
      </w:r>
      <w:r w:rsidR="003F1213" w:rsidRPr="00EA585B">
        <w:rPr>
          <w:bCs/>
          <w:color w:val="000000"/>
          <w:sz w:val="22"/>
          <w:szCs w:val="22"/>
        </w:rPr>
        <w:t>Universal Identifier and System for Award Management (SAM), 2 C.F.R. Part 25</w:t>
      </w:r>
      <w:r w:rsidRPr="00EA585B">
        <w:rPr>
          <w:bCs/>
          <w:color w:val="000000"/>
          <w:sz w:val="22"/>
          <w:szCs w:val="22"/>
        </w:rPr>
        <w:t>,</w:t>
      </w:r>
      <w:r w:rsidR="003F1213" w:rsidRPr="00EA585B">
        <w:rPr>
          <w:bCs/>
          <w:color w:val="000000"/>
          <w:sz w:val="22"/>
          <w:szCs w:val="22"/>
        </w:rPr>
        <w:t xml:space="preserve"> where </w:t>
      </w:r>
      <w:proofErr w:type="gramStart"/>
      <w:r w:rsidR="003F1213" w:rsidRPr="00EA585B">
        <w:rPr>
          <w:bCs/>
          <w:color w:val="000000"/>
          <w:sz w:val="22"/>
          <w:szCs w:val="22"/>
        </w:rPr>
        <w:t>applicable</w:t>
      </w:r>
      <w:r w:rsidRPr="00EA585B">
        <w:rPr>
          <w:bCs/>
          <w:color w:val="000000"/>
          <w:sz w:val="22"/>
          <w:szCs w:val="22"/>
        </w:rPr>
        <w:t>;</w:t>
      </w:r>
      <w:proofErr w:type="gramEnd"/>
    </w:p>
    <w:p w14:paraId="73C3A092" w14:textId="77777777" w:rsidR="00BE5222" w:rsidRPr="00EA585B" w:rsidRDefault="00BE5222" w:rsidP="003C1189">
      <w:pPr>
        <w:widowControl/>
        <w:shd w:val="clear" w:color="auto" w:fill="FFFFFF" w:themeFill="background1"/>
        <w:ind w:left="864"/>
        <w:jc w:val="both"/>
        <w:rPr>
          <w:bCs/>
          <w:color w:val="000000"/>
          <w:sz w:val="22"/>
          <w:szCs w:val="22"/>
        </w:rPr>
      </w:pPr>
    </w:p>
    <w:p w14:paraId="7A8015F2" w14:textId="4E54EDEF" w:rsidR="0069714E" w:rsidRPr="00EA585B" w:rsidRDefault="00BA5A77" w:rsidP="003C1189">
      <w:pPr>
        <w:widowControl/>
        <w:numPr>
          <w:ilvl w:val="0"/>
          <w:numId w:val="2"/>
        </w:numPr>
        <w:shd w:val="clear" w:color="auto" w:fill="FFFFFF" w:themeFill="background1"/>
        <w:ind w:left="864" w:hanging="432"/>
        <w:jc w:val="both"/>
        <w:rPr>
          <w:bCs/>
          <w:color w:val="000000"/>
          <w:sz w:val="22"/>
          <w:szCs w:val="22"/>
        </w:rPr>
      </w:pPr>
      <w:r w:rsidRPr="00EA585B">
        <w:rPr>
          <w:color w:val="000000" w:themeColor="text1"/>
          <w:sz w:val="22"/>
          <w:szCs w:val="22"/>
        </w:rPr>
        <w:t>Incorporation</w:t>
      </w:r>
      <w:r w:rsidR="0069714E" w:rsidRPr="00EA585B">
        <w:rPr>
          <w:color w:val="000000" w:themeColor="text1"/>
          <w:sz w:val="22"/>
          <w:szCs w:val="22"/>
        </w:rPr>
        <w:t xml:space="preserve"> </w:t>
      </w:r>
      <w:r w:rsidRPr="00EA585B">
        <w:rPr>
          <w:color w:val="000000" w:themeColor="text1"/>
          <w:sz w:val="22"/>
          <w:szCs w:val="22"/>
        </w:rPr>
        <w:t>of</w:t>
      </w:r>
      <w:r w:rsidR="00575904" w:rsidRPr="00EA585B">
        <w:rPr>
          <w:color w:val="000000" w:themeColor="text1"/>
          <w:sz w:val="22"/>
          <w:szCs w:val="22"/>
        </w:rPr>
        <w:t xml:space="preserve">, where applicable, the contractual provision requirements outlined in </w:t>
      </w:r>
      <w:r w:rsidR="006A20F7" w:rsidRPr="00EA585B">
        <w:rPr>
          <w:color w:val="000000" w:themeColor="text1"/>
          <w:sz w:val="22"/>
          <w:szCs w:val="22"/>
        </w:rPr>
        <w:t>2 C</w:t>
      </w:r>
      <w:r w:rsidR="00BD7025" w:rsidRPr="00EA585B">
        <w:rPr>
          <w:color w:val="000000" w:themeColor="text1"/>
          <w:sz w:val="22"/>
          <w:szCs w:val="22"/>
        </w:rPr>
        <w:t>.</w:t>
      </w:r>
      <w:r w:rsidR="006A20F7" w:rsidRPr="00EA585B">
        <w:rPr>
          <w:color w:val="000000" w:themeColor="text1"/>
          <w:sz w:val="22"/>
          <w:szCs w:val="22"/>
        </w:rPr>
        <w:t>F</w:t>
      </w:r>
      <w:r w:rsidR="00BD7025" w:rsidRPr="00EA585B">
        <w:rPr>
          <w:color w:val="000000" w:themeColor="text1"/>
          <w:sz w:val="22"/>
          <w:szCs w:val="22"/>
        </w:rPr>
        <w:t>.</w:t>
      </w:r>
      <w:r w:rsidR="006A20F7" w:rsidRPr="00EA585B">
        <w:rPr>
          <w:color w:val="000000" w:themeColor="text1"/>
          <w:sz w:val="22"/>
          <w:szCs w:val="22"/>
        </w:rPr>
        <w:t>R</w:t>
      </w:r>
      <w:r w:rsidR="00BD7025" w:rsidRPr="00EA585B">
        <w:rPr>
          <w:color w:val="000000" w:themeColor="text1"/>
          <w:sz w:val="22"/>
          <w:szCs w:val="22"/>
        </w:rPr>
        <w:t>.</w:t>
      </w:r>
      <w:r w:rsidR="006A20F7" w:rsidRPr="00EA585B">
        <w:rPr>
          <w:color w:val="000000" w:themeColor="text1"/>
          <w:sz w:val="22"/>
          <w:szCs w:val="22"/>
        </w:rPr>
        <w:t xml:space="preserve"> </w:t>
      </w:r>
      <w:r w:rsidRPr="00EA585B">
        <w:rPr>
          <w:color w:val="000000" w:themeColor="text1"/>
          <w:sz w:val="22"/>
          <w:szCs w:val="22"/>
        </w:rPr>
        <w:t>§</w:t>
      </w:r>
      <w:r w:rsidR="006A20F7" w:rsidRPr="00EA585B">
        <w:rPr>
          <w:color w:val="000000" w:themeColor="text1"/>
          <w:sz w:val="22"/>
          <w:szCs w:val="22"/>
        </w:rPr>
        <w:t xml:space="preserve"> 200.326</w:t>
      </w:r>
      <w:r w:rsidRPr="00EA585B">
        <w:rPr>
          <w:color w:val="000000" w:themeColor="text1"/>
          <w:sz w:val="22"/>
          <w:szCs w:val="22"/>
        </w:rPr>
        <w:t xml:space="preserve">, as discussed further in Section 7 of this </w:t>
      </w:r>
      <w:proofErr w:type="gramStart"/>
      <w:r w:rsidRPr="00EA585B">
        <w:rPr>
          <w:color w:val="000000" w:themeColor="text1"/>
          <w:sz w:val="22"/>
          <w:szCs w:val="22"/>
        </w:rPr>
        <w:t>Agreement;</w:t>
      </w:r>
      <w:proofErr w:type="gramEnd"/>
      <w:r w:rsidRPr="00EA585B">
        <w:rPr>
          <w:color w:val="000000" w:themeColor="text1"/>
          <w:sz w:val="22"/>
          <w:szCs w:val="22"/>
        </w:rPr>
        <w:t xml:space="preserve"> </w:t>
      </w:r>
      <w:r w:rsidR="006B4419" w:rsidRPr="00EA585B">
        <w:rPr>
          <w:color w:val="000000" w:themeColor="text1"/>
          <w:sz w:val="22"/>
          <w:szCs w:val="22"/>
        </w:rPr>
        <w:t xml:space="preserve"> </w:t>
      </w:r>
    </w:p>
    <w:p w14:paraId="7FA54940" w14:textId="77777777" w:rsidR="00BE5222" w:rsidRPr="00EA585B" w:rsidRDefault="00BE5222" w:rsidP="003C1189">
      <w:pPr>
        <w:widowControl/>
        <w:jc w:val="both"/>
        <w:rPr>
          <w:sz w:val="22"/>
          <w:szCs w:val="22"/>
        </w:rPr>
      </w:pPr>
    </w:p>
    <w:p w14:paraId="44E9358C" w14:textId="745C43B7" w:rsidR="00A73EEE" w:rsidRPr="00EA585B" w:rsidRDefault="00BA5A77" w:rsidP="315AD78E">
      <w:pPr>
        <w:pStyle w:val="ListParagraph"/>
        <w:widowControl/>
        <w:numPr>
          <w:ilvl w:val="0"/>
          <w:numId w:val="2"/>
        </w:numPr>
        <w:ind w:left="864" w:hanging="432"/>
        <w:jc w:val="both"/>
        <w:rPr>
          <w:sz w:val="22"/>
          <w:szCs w:val="22"/>
        </w:rPr>
      </w:pPr>
      <w:r w:rsidRPr="00EA585B">
        <w:rPr>
          <w:color w:val="000000" w:themeColor="text1"/>
          <w:sz w:val="22"/>
          <w:szCs w:val="22"/>
        </w:rPr>
        <w:t>Complying with and withholding payment from</w:t>
      </w:r>
      <w:r w:rsidRPr="00EA585B">
        <w:rPr>
          <w:sz w:val="22"/>
          <w:szCs w:val="22"/>
        </w:rPr>
        <w:t xml:space="preserve"> </w:t>
      </w:r>
      <w:r w:rsidR="007518A6" w:rsidRPr="00EA585B">
        <w:rPr>
          <w:sz w:val="22"/>
          <w:szCs w:val="22"/>
        </w:rPr>
        <w:t>any c</w:t>
      </w:r>
      <w:r w:rsidR="00090BB1" w:rsidRPr="00EA585B">
        <w:rPr>
          <w:sz w:val="22"/>
          <w:szCs w:val="22"/>
        </w:rPr>
        <w:t xml:space="preserve">ontractor who </w:t>
      </w:r>
      <w:r w:rsidRPr="00EA585B">
        <w:rPr>
          <w:sz w:val="22"/>
          <w:szCs w:val="22"/>
        </w:rPr>
        <w:t>the federal government lists</w:t>
      </w:r>
      <w:r w:rsidR="007518A6" w:rsidRPr="00EA585B">
        <w:rPr>
          <w:sz w:val="22"/>
          <w:szCs w:val="22"/>
        </w:rPr>
        <w:t xml:space="preserve"> as d</w:t>
      </w:r>
      <w:r w:rsidR="00EF3457" w:rsidRPr="00EA585B">
        <w:rPr>
          <w:sz w:val="22"/>
          <w:szCs w:val="22"/>
        </w:rPr>
        <w:t>e</w:t>
      </w:r>
      <w:r w:rsidR="007518A6" w:rsidRPr="00EA585B">
        <w:rPr>
          <w:sz w:val="22"/>
          <w:szCs w:val="22"/>
        </w:rPr>
        <w:t>barred and/or suspended</w:t>
      </w:r>
      <w:r w:rsidR="00B215E7" w:rsidRPr="00EA585B">
        <w:rPr>
          <w:sz w:val="22"/>
          <w:szCs w:val="22"/>
        </w:rPr>
        <w:t>,</w:t>
      </w:r>
      <w:r w:rsidR="00F37567" w:rsidRPr="00EA585B">
        <w:rPr>
          <w:sz w:val="22"/>
          <w:szCs w:val="22"/>
        </w:rPr>
        <w:t xml:space="preserve"> which is further discussed in this </w:t>
      </w:r>
      <w:r w:rsidR="1F418C2A" w:rsidRPr="00EA585B">
        <w:rPr>
          <w:sz w:val="22"/>
          <w:szCs w:val="22"/>
        </w:rPr>
        <w:t>A</w:t>
      </w:r>
      <w:r w:rsidR="00F37567" w:rsidRPr="00EA585B">
        <w:rPr>
          <w:sz w:val="22"/>
          <w:szCs w:val="22"/>
        </w:rPr>
        <w:t>greement.</w:t>
      </w:r>
      <w:r w:rsidR="007518A6" w:rsidRPr="00EA585B">
        <w:rPr>
          <w:sz w:val="22"/>
          <w:szCs w:val="22"/>
        </w:rPr>
        <w:t xml:space="preserve">  </w:t>
      </w:r>
      <w:r w:rsidR="006448F6" w:rsidRPr="00EA585B">
        <w:rPr>
          <w:sz w:val="22"/>
          <w:szCs w:val="22"/>
        </w:rPr>
        <w:t>S</w:t>
      </w:r>
      <w:r w:rsidRPr="00EA585B">
        <w:rPr>
          <w:sz w:val="22"/>
          <w:szCs w:val="22"/>
        </w:rPr>
        <w:t>ubrecipient also</w:t>
      </w:r>
      <w:r w:rsidR="007518A6" w:rsidRPr="00EA585B">
        <w:rPr>
          <w:sz w:val="22"/>
          <w:szCs w:val="22"/>
        </w:rPr>
        <w:t xml:space="preserve"> agrees to alert </w:t>
      </w:r>
      <w:r w:rsidR="00F37567" w:rsidRPr="00EA585B">
        <w:rPr>
          <w:sz w:val="22"/>
          <w:szCs w:val="22"/>
        </w:rPr>
        <w:t xml:space="preserve">the </w:t>
      </w:r>
      <w:r w:rsidR="00E11675" w:rsidRPr="00EA585B">
        <w:rPr>
          <w:sz w:val="22"/>
          <w:szCs w:val="22"/>
        </w:rPr>
        <w:t>S</w:t>
      </w:r>
      <w:r w:rsidRPr="00EA585B">
        <w:rPr>
          <w:sz w:val="22"/>
          <w:szCs w:val="22"/>
        </w:rPr>
        <w:t xml:space="preserve">tate </w:t>
      </w:r>
      <w:r w:rsidR="007518A6" w:rsidRPr="00EA585B">
        <w:rPr>
          <w:sz w:val="22"/>
          <w:szCs w:val="22"/>
        </w:rPr>
        <w:t xml:space="preserve">immediately if a contractor working for the </w:t>
      </w:r>
      <w:r w:rsidR="006448F6" w:rsidRPr="00EA585B">
        <w:rPr>
          <w:sz w:val="22"/>
          <w:szCs w:val="22"/>
        </w:rPr>
        <w:t>S</w:t>
      </w:r>
      <w:r w:rsidRPr="00EA585B">
        <w:rPr>
          <w:sz w:val="22"/>
          <w:szCs w:val="22"/>
        </w:rPr>
        <w:t>ubrecipient</w:t>
      </w:r>
      <w:r w:rsidR="007518A6" w:rsidRPr="00EA585B">
        <w:rPr>
          <w:sz w:val="22"/>
          <w:szCs w:val="22"/>
        </w:rPr>
        <w:t xml:space="preserve"> becomes debarred or suspended.</w:t>
      </w:r>
    </w:p>
    <w:p w14:paraId="66671CC6" w14:textId="77777777" w:rsidR="00FE04A2" w:rsidRPr="00EA585B" w:rsidRDefault="00FE04A2" w:rsidP="003C1189">
      <w:pPr>
        <w:widowControl/>
        <w:jc w:val="both"/>
        <w:rPr>
          <w:sz w:val="22"/>
          <w:szCs w:val="22"/>
        </w:rPr>
      </w:pPr>
    </w:p>
    <w:p w14:paraId="2145FCA3" w14:textId="7C8371A7" w:rsidR="009011B9" w:rsidRPr="00EA585B" w:rsidRDefault="00B215E7" w:rsidP="003C1189">
      <w:pPr>
        <w:widowControl/>
        <w:numPr>
          <w:ilvl w:val="0"/>
          <w:numId w:val="2"/>
        </w:numPr>
        <w:shd w:val="clear" w:color="auto" w:fill="FFFFFF"/>
        <w:ind w:left="864" w:hanging="432"/>
        <w:jc w:val="both"/>
        <w:rPr>
          <w:bCs/>
          <w:color w:val="000000"/>
          <w:sz w:val="22"/>
          <w:szCs w:val="22"/>
        </w:rPr>
      </w:pPr>
      <w:r w:rsidRPr="00EA585B">
        <w:rPr>
          <w:bCs/>
          <w:color w:val="000000"/>
          <w:sz w:val="22"/>
          <w:szCs w:val="22"/>
        </w:rPr>
        <w:t>Subrecipient</w:t>
      </w:r>
      <w:r w:rsidR="00690C96" w:rsidRPr="00EA585B">
        <w:rPr>
          <w:bCs/>
          <w:color w:val="000000"/>
          <w:sz w:val="22"/>
          <w:szCs w:val="22"/>
        </w:rPr>
        <w:t xml:space="preserve"> </w:t>
      </w:r>
      <w:r w:rsidR="006746B2" w:rsidRPr="00EA585B">
        <w:rPr>
          <w:bCs/>
          <w:color w:val="000000"/>
          <w:sz w:val="22"/>
          <w:szCs w:val="22"/>
        </w:rPr>
        <w:t xml:space="preserve">acknowledges and agrees that the </w:t>
      </w:r>
      <w:r w:rsidR="00E11675" w:rsidRPr="00EA585B">
        <w:rPr>
          <w:bCs/>
          <w:color w:val="000000"/>
          <w:sz w:val="22"/>
          <w:szCs w:val="22"/>
        </w:rPr>
        <w:t>S</w:t>
      </w:r>
      <w:r w:rsidRPr="00EA585B">
        <w:rPr>
          <w:bCs/>
          <w:color w:val="000000"/>
          <w:sz w:val="22"/>
          <w:szCs w:val="22"/>
        </w:rPr>
        <w:t>tate</w:t>
      </w:r>
      <w:r w:rsidR="006746B2" w:rsidRPr="00EA585B">
        <w:rPr>
          <w:bCs/>
          <w:color w:val="000000"/>
          <w:sz w:val="22"/>
          <w:szCs w:val="22"/>
        </w:rPr>
        <w:t xml:space="preserve"> is a “recipient” of</w:t>
      </w:r>
      <w:r w:rsidR="003172B9" w:rsidRPr="00EA585B">
        <w:rPr>
          <w:bCs/>
          <w:color w:val="000000"/>
          <w:sz w:val="22"/>
          <w:szCs w:val="22"/>
        </w:rPr>
        <w:t xml:space="preserve"> federal </w:t>
      </w:r>
      <w:r w:rsidR="006746B2" w:rsidRPr="00EA585B">
        <w:rPr>
          <w:bCs/>
          <w:color w:val="000000"/>
          <w:sz w:val="22"/>
          <w:szCs w:val="22"/>
        </w:rPr>
        <w:t xml:space="preserve">funds as such term is used in the regulations, and </w:t>
      </w:r>
      <w:r w:rsidRPr="00EA585B">
        <w:rPr>
          <w:bCs/>
          <w:color w:val="000000"/>
          <w:sz w:val="22"/>
          <w:szCs w:val="22"/>
        </w:rPr>
        <w:t>Subrecipient</w:t>
      </w:r>
      <w:r w:rsidR="006746B2" w:rsidRPr="00EA585B">
        <w:rPr>
          <w:bCs/>
          <w:color w:val="000000"/>
          <w:sz w:val="22"/>
          <w:szCs w:val="22"/>
        </w:rPr>
        <w:t xml:space="preserve"> shall provide, upon the reasonable request of the </w:t>
      </w:r>
      <w:r w:rsidR="00E11675" w:rsidRPr="00EA585B">
        <w:rPr>
          <w:bCs/>
          <w:color w:val="000000"/>
          <w:sz w:val="22"/>
          <w:szCs w:val="22"/>
        </w:rPr>
        <w:t>S</w:t>
      </w:r>
      <w:r w:rsidRPr="00EA585B">
        <w:rPr>
          <w:bCs/>
          <w:color w:val="000000"/>
          <w:sz w:val="22"/>
          <w:szCs w:val="22"/>
        </w:rPr>
        <w:t>tate</w:t>
      </w:r>
      <w:r w:rsidR="006746B2" w:rsidRPr="00EA585B">
        <w:rPr>
          <w:bCs/>
          <w:color w:val="000000"/>
          <w:sz w:val="22"/>
          <w:szCs w:val="22"/>
        </w:rPr>
        <w:t xml:space="preserve">, financial and performance reports sufficient to demonstrate </w:t>
      </w:r>
      <w:r w:rsidRPr="00EA585B">
        <w:rPr>
          <w:bCs/>
          <w:color w:val="000000"/>
          <w:sz w:val="22"/>
          <w:szCs w:val="22"/>
        </w:rPr>
        <w:t>Subrecipient</w:t>
      </w:r>
      <w:r w:rsidR="002341DA" w:rsidRPr="00EA585B">
        <w:rPr>
          <w:bCs/>
          <w:color w:val="000000"/>
          <w:sz w:val="22"/>
          <w:szCs w:val="22"/>
        </w:rPr>
        <w:t>’</w:t>
      </w:r>
      <w:r w:rsidRPr="00EA585B">
        <w:rPr>
          <w:bCs/>
          <w:color w:val="000000"/>
          <w:sz w:val="22"/>
          <w:szCs w:val="22"/>
        </w:rPr>
        <w:t>s</w:t>
      </w:r>
      <w:r w:rsidR="002341DA" w:rsidRPr="00EA585B">
        <w:rPr>
          <w:bCs/>
          <w:color w:val="000000"/>
          <w:sz w:val="22"/>
          <w:szCs w:val="22"/>
        </w:rPr>
        <w:t xml:space="preserve"> </w:t>
      </w:r>
      <w:r w:rsidR="006746B2" w:rsidRPr="00EA585B">
        <w:rPr>
          <w:bCs/>
          <w:color w:val="000000"/>
          <w:sz w:val="22"/>
          <w:szCs w:val="22"/>
        </w:rPr>
        <w:t xml:space="preserve">compliance with </w:t>
      </w:r>
      <w:r w:rsidR="003172B9" w:rsidRPr="00EA585B">
        <w:rPr>
          <w:bCs/>
          <w:color w:val="000000"/>
          <w:sz w:val="22"/>
          <w:szCs w:val="22"/>
        </w:rPr>
        <w:t>federal</w:t>
      </w:r>
      <w:r w:rsidR="006325E8" w:rsidRPr="00EA585B">
        <w:rPr>
          <w:bCs/>
          <w:color w:val="000000"/>
          <w:sz w:val="22"/>
          <w:szCs w:val="22"/>
        </w:rPr>
        <w:t xml:space="preserve"> fund </w:t>
      </w:r>
      <w:r w:rsidR="003172B9" w:rsidRPr="00EA585B">
        <w:rPr>
          <w:bCs/>
          <w:color w:val="000000"/>
          <w:sz w:val="22"/>
          <w:szCs w:val="22"/>
        </w:rPr>
        <w:t>A</w:t>
      </w:r>
      <w:r w:rsidR="006325E8" w:rsidRPr="00EA585B">
        <w:rPr>
          <w:bCs/>
          <w:color w:val="000000"/>
          <w:sz w:val="22"/>
          <w:szCs w:val="22"/>
        </w:rPr>
        <w:t xml:space="preserve">ward terms and conditions </w:t>
      </w:r>
      <w:r w:rsidR="002341DA" w:rsidRPr="00EA585B">
        <w:rPr>
          <w:bCs/>
          <w:color w:val="000000"/>
          <w:sz w:val="22"/>
          <w:szCs w:val="22"/>
        </w:rPr>
        <w:t>and as</w:t>
      </w:r>
      <w:r w:rsidR="006746B2" w:rsidRPr="00EA585B">
        <w:rPr>
          <w:bCs/>
          <w:color w:val="000000"/>
          <w:sz w:val="22"/>
          <w:szCs w:val="22"/>
        </w:rPr>
        <w:t xml:space="preserve"> otherwise necessary for </w:t>
      </w:r>
      <w:r w:rsidR="00E11675" w:rsidRPr="00EA585B">
        <w:rPr>
          <w:bCs/>
          <w:color w:val="000000"/>
          <w:sz w:val="22"/>
          <w:szCs w:val="22"/>
        </w:rPr>
        <w:t>S</w:t>
      </w:r>
      <w:r w:rsidRPr="00EA585B">
        <w:rPr>
          <w:bCs/>
          <w:color w:val="000000"/>
          <w:sz w:val="22"/>
          <w:szCs w:val="22"/>
        </w:rPr>
        <w:t>tate</w:t>
      </w:r>
      <w:r w:rsidR="006746B2" w:rsidRPr="00EA585B">
        <w:rPr>
          <w:bCs/>
          <w:color w:val="000000"/>
          <w:sz w:val="22"/>
          <w:szCs w:val="22"/>
        </w:rPr>
        <w:t xml:space="preserve"> to satisfy </w:t>
      </w:r>
      <w:r w:rsidR="002341DA" w:rsidRPr="00EA585B">
        <w:rPr>
          <w:bCs/>
          <w:color w:val="000000"/>
          <w:sz w:val="22"/>
          <w:szCs w:val="22"/>
        </w:rPr>
        <w:t>the</w:t>
      </w:r>
      <w:r w:rsidR="006746B2" w:rsidRPr="00EA585B">
        <w:rPr>
          <w:bCs/>
          <w:color w:val="000000"/>
          <w:sz w:val="22"/>
          <w:szCs w:val="22"/>
        </w:rPr>
        <w:t xml:space="preserve"> subrecipient monitoring and management require</w:t>
      </w:r>
      <w:r w:rsidR="002341DA" w:rsidRPr="00EA585B">
        <w:rPr>
          <w:bCs/>
          <w:color w:val="000000"/>
          <w:sz w:val="22"/>
          <w:szCs w:val="22"/>
        </w:rPr>
        <w:t>ments</w:t>
      </w:r>
      <w:r w:rsidR="006746B2" w:rsidRPr="00EA585B">
        <w:rPr>
          <w:bCs/>
          <w:color w:val="000000"/>
          <w:sz w:val="22"/>
          <w:szCs w:val="22"/>
        </w:rPr>
        <w:t xml:space="preserve"> of 2 C</w:t>
      </w:r>
      <w:r w:rsidR="00BE5222" w:rsidRPr="00EA585B">
        <w:rPr>
          <w:bCs/>
          <w:color w:val="000000"/>
          <w:sz w:val="22"/>
          <w:szCs w:val="22"/>
        </w:rPr>
        <w:t>.</w:t>
      </w:r>
      <w:r w:rsidR="006746B2" w:rsidRPr="00EA585B">
        <w:rPr>
          <w:bCs/>
          <w:color w:val="000000"/>
          <w:sz w:val="22"/>
          <w:szCs w:val="22"/>
        </w:rPr>
        <w:t>F</w:t>
      </w:r>
      <w:r w:rsidR="00BE5222" w:rsidRPr="00EA585B">
        <w:rPr>
          <w:bCs/>
          <w:color w:val="000000"/>
          <w:sz w:val="22"/>
          <w:szCs w:val="22"/>
        </w:rPr>
        <w:t>.</w:t>
      </w:r>
      <w:r w:rsidR="006746B2" w:rsidRPr="00EA585B">
        <w:rPr>
          <w:bCs/>
          <w:color w:val="000000"/>
          <w:sz w:val="22"/>
          <w:szCs w:val="22"/>
        </w:rPr>
        <w:t>R</w:t>
      </w:r>
      <w:r w:rsidR="00BE5222" w:rsidRPr="00EA585B">
        <w:rPr>
          <w:bCs/>
          <w:color w:val="000000"/>
          <w:sz w:val="22"/>
          <w:szCs w:val="22"/>
        </w:rPr>
        <w:t>.</w:t>
      </w:r>
      <w:r w:rsidR="006746B2" w:rsidRPr="00EA585B">
        <w:rPr>
          <w:bCs/>
          <w:color w:val="000000"/>
          <w:sz w:val="22"/>
          <w:szCs w:val="22"/>
        </w:rPr>
        <w:t xml:space="preserve"> </w:t>
      </w:r>
      <w:r w:rsidRPr="00EA585B">
        <w:rPr>
          <w:bCs/>
          <w:color w:val="000000"/>
          <w:sz w:val="22"/>
          <w:szCs w:val="22"/>
        </w:rPr>
        <w:t xml:space="preserve">§§ </w:t>
      </w:r>
      <w:r w:rsidR="006746B2" w:rsidRPr="00EA585B">
        <w:rPr>
          <w:bCs/>
          <w:color w:val="000000"/>
          <w:sz w:val="22"/>
          <w:szCs w:val="22"/>
        </w:rPr>
        <w:t>200.331</w:t>
      </w:r>
      <w:r w:rsidR="002341DA" w:rsidRPr="00EA585B">
        <w:rPr>
          <w:bCs/>
          <w:color w:val="000000"/>
          <w:sz w:val="22"/>
          <w:szCs w:val="22"/>
        </w:rPr>
        <w:t xml:space="preserve"> to 200.333</w:t>
      </w:r>
      <w:r w:rsidR="006746B2" w:rsidRPr="00EA585B">
        <w:rPr>
          <w:bCs/>
          <w:color w:val="000000"/>
          <w:sz w:val="22"/>
          <w:szCs w:val="22"/>
        </w:rPr>
        <w:t xml:space="preserve">.  </w:t>
      </w:r>
    </w:p>
    <w:p w14:paraId="4E36DC5D" w14:textId="77777777" w:rsidR="005D491A" w:rsidRPr="00EA585B" w:rsidRDefault="005D491A" w:rsidP="003C1189">
      <w:pPr>
        <w:widowControl/>
        <w:shd w:val="clear" w:color="auto" w:fill="FFFFFF"/>
        <w:ind w:hanging="360"/>
        <w:mirrorIndents/>
        <w:jc w:val="both"/>
        <w:rPr>
          <w:b/>
          <w:bCs/>
          <w:color w:val="000000"/>
          <w:sz w:val="22"/>
          <w:szCs w:val="22"/>
        </w:rPr>
      </w:pPr>
    </w:p>
    <w:p w14:paraId="630AE292" w14:textId="24DBA9AE" w:rsidR="00B6466A" w:rsidRPr="00EA585B" w:rsidRDefault="006448F6" w:rsidP="315AD78E">
      <w:pPr>
        <w:pStyle w:val="ListParagraph"/>
        <w:widowControl/>
        <w:numPr>
          <w:ilvl w:val="0"/>
          <w:numId w:val="2"/>
        </w:numPr>
        <w:shd w:val="clear" w:color="auto" w:fill="FFFFFF" w:themeFill="background1"/>
        <w:jc w:val="both"/>
        <w:rPr>
          <w:sz w:val="22"/>
          <w:szCs w:val="22"/>
        </w:rPr>
      </w:pPr>
      <w:r w:rsidRPr="00EA585B">
        <w:rPr>
          <w:color w:val="000000" w:themeColor="text1"/>
          <w:sz w:val="22"/>
          <w:szCs w:val="22"/>
        </w:rPr>
        <w:t>S</w:t>
      </w:r>
      <w:r w:rsidR="00B215E7" w:rsidRPr="00EA585B">
        <w:rPr>
          <w:color w:val="000000" w:themeColor="text1"/>
          <w:sz w:val="22"/>
          <w:szCs w:val="22"/>
        </w:rPr>
        <w:t>ubrecipient</w:t>
      </w:r>
      <w:r w:rsidR="009B7F6D" w:rsidRPr="00EA585B">
        <w:rPr>
          <w:color w:val="000000" w:themeColor="text1"/>
          <w:sz w:val="22"/>
          <w:szCs w:val="22"/>
        </w:rPr>
        <w:t xml:space="preserve"> </w:t>
      </w:r>
      <w:r w:rsidR="00690C96" w:rsidRPr="00EA585B">
        <w:rPr>
          <w:color w:val="000000" w:themeColor="text1"/>
          <w:sz w:val="22"/>
          <w:szCs w:val="22"/>
        </w:rPr>
        <w:t xml:space="preserve">shall </w:t>
      </w:r>
      <w:r w:rsidR="4148EC08" w:rsidRPr="00EA585B">
        <w:rPr>
          <w:color w:val="000000" w:themeColor="text1"/>
          <w:sz w:val="22"/>
          <w:szCs w:val="22"/>
        </w:rPr>
        <w:t>perform procurement in a manner consiste</w:t>
      </w:r>
      <w:r w:rsidR="2C20FFAB" w:rsidRPr="00EA585B">
        <w:rPr>
          <w:color w:val="000000" w:themeColor="text1"/>
          <w:sz w:val="22"/>
          <w:szCs w:val="22"/>
        </w:rPr>
        <w:t xml:space="preserve">nt with 2 CFR </w:t>
      </w:r>
      <w:r w:rsidR="00B215E7" w:rsidRPr="00EA585B">
        <w:rPr>
          <w:color w:val="000000" w:themeColor="text1"/>
          <w:sz w:val="22"/>
          <w:szCs w:val="22"/>
        </w:rPr>
        <w:t xml:space="preserve">§§ </w:t>
      </w:r>
      <w:r w:rsidR="2C20FFAB" w:rsidRPr="00EA585B">
        <w:rPr>
          <w:color w:val="000000" w:themeColor="text1"/>
          <w:sz w:val="22"/>
          <w:szCs w:val="22"/>
        </w:rPr>
        <w:t>200.317-200.327</w:t>
      </w:r>
      <w:r w:rsidR="4148EC08" w:rsidRPr="00EA585B">
        <w:rPr>
          <w:color w:val="000000" w:themeColor="text1"/>
          <w:sz w:val="22"/>
          <w:szCs w:val="22"/>
        </w:rPr>
        <w:t xml:space="preserve"> </w:t>
      </w:r>
      <w:r w:rsidR="000B3205" w:rsidRPr="00EA585B">
        <w:rPr>
          <w:color w:val="000000" w:themeColor="text1"/>
          <w:sz w:val="22"/>
          <w:szCs w:val="22"/>
        </w:rPr>
        <w:t xml:space="preserve">and complete </w:t>
      </w:r>
      <w:r w:rsidR="002C22E2" w:rsidRPr="00EA585B">
        <w:rPr>
          <w:color w:val="000000" w:themeColor="text1"/>
          <w:sz w:val="22"/>
          <w:szCs w:val="22"/>
        </w:rPr>
        <w:t>t</w:t>
      </w:r>
      <w:r w:rsidR="00B0385B" w:rsidRPr="00EA585B">
        <w:rPr>
          <w:color w:val="000000" w:themeColor="text1"/>
          <w:sz w:val="22"/>
          <w:szCs w:val="22"/>
        </w:rPr>
        <w:t>h</w:t>
      </w:r>
      <w:r w:rsidR="002C22E2" w:rsidRPr="00EA585B">
        <w:rPr>
          <w:color w:val="000000" w:themeColor="text1"/>
          <w:sz w:val="22"/>
          <w:szCs w:val="22"/>
        </w:rPr>
        <w:t xml:space="preserve">e </w:t>
      </w:r>
      <w:r w:rsidR="00034401" w:rsidRPr="00EA585B">
        <w:rPr>
          <w:color w:val="000000" w:themeColor="text1"/>
          <w:sz w:val="22"/>
          <w:szCs w:val="22"/>
        </w:rPr>
        <w:t>project</w:t>
      </w:r>
      <w:r w:rsidR="00B76168" w:rsidRPr="00EA585B">
        <w:rPr>
          <w:color w:val="000000" w:themeColor="text1"/>
          <w:sz w:val="22"/>
          <w:szCs w:val="22"/>
        </w:rPr>
        <w:t xml:space="preserve"> </w:t>
      </w:r>
      <w:r w:rsidR="3933839B" w:rsidRPr="00EA585B">
        <w:rPr>
          <w:color w:val="000000" w:themeColor="text1"/>
          <w:sz w:val="22"/>
          <w:szCs w:val="22"/>
        </w:rPr>
        <w:t>milestones</w:t>
      </w:r>
      <w:r w:rsidR="002341DA" w:rsidRPr="00EA585B">
        <w:rPr>
          <w:color w:val="000000" w:themeColor="text1"/>
          <w:sz w:val="22"/>
          <w:szCs w:val="22"/>
        </w:rPr>
        <w:t xml:space="preserve"> </w:t>
      </w:r>
      <w:r w:rsidR="00F134D3" w:rsidRPr="00EA585B">
        <w:rPr>
          <w:color w:val="000000" w:themeColor="text1"/>
          <w:sz w:val="22"/>
          <w:szCs w:val="22"/>
        </w:rPr>
        <w:t xml:space="preserve">as described </w:t>
      </w:r>
      <w:r w:rsidR="00E52FE2" w:rsidRPr="00EA585B">
        <w:rPr>
          <w:color w:val="000000" w:themeColor="text1"/>
          <w:sz w:val="22"/>
          <w:szCs w:val="22"/>
        </w:rPr>
        <w:t>i</w:t>
      </w:r>
      <w:r w:rsidR="00F134D3" w:rsidRPr="00EA585B">
        <w:rPr>
          <w:color w:val="000000" w:themeColor="text1"/>
          <w:sz w:val="22"/>
          <w:szCs w:val="22"/>
        </w:rPr>
        <w:t xml:space="preserve">n </w:t>
      </w:r>
      <w:r w:rsidR="00F134D3" w:rsidRPr="00EA585B">
        <w:rPr>
          <w:b/>
          <w:bCs/>
          <w:color w:val="000000" w:themeColor="text1"/>
          <w:sz w:val="22"/>
          <w:szCs w:val="22"/>
        </w:rPr>
        <w:t xml:space="preserve">Exhibit </w:t>
      </w:r>
      <w:r w:rsidR="00E52FE2" w:rsidRPr="00EA585B">
        <w:rPr>
          <w:b/>
          <w:bCs/>
          <w:color w:val="000000" w:themeColor="text1"/>
          <w:sz w:val="22"/>
          <w:szCs w:val="22"/>
        </w:rPr>
        <w:t>B</w:t>
      </w:r>
      <w:r w:rsidR="007A4A10" w:rsidRPr="00EA585B">
        <w:rPr>
          <w:color w:val="000000" w:themeColor="text1"/>
          <w:sz w:val="22"/>
          <w:szCs w:val="22"/>
        </w:rPr>
        <w:t xml:space="preserve">. </w:t>
      </w:r>
      <w:r w:rsidR="00B215E7" w:rsidRPr="00EA585B">
        <w:rPr>
          <w:color w:val="000000" w:themeColor="text1"/>
          <w:sz w:val="22"/>
          <w:szCs w:val="22"/>
        </w:rPr>
        <w:t>All expenses associated with the project are the sole responsibility of the Subrecipient</w:t>
      </w:r>
      <w:r w:rsidR="007A4A10" w:rsidRPr="00EA585B">
        <w:rPr>
          <w:color w:val="000000" w:themeColor="text1"/>
          <w:sz w:val="22"/>
          <w:szCs w:val="22"/>
        </w:rPr>
        <w:t>.</w:t>
      </w:r>
      <w:r w:rsidR="00BE5222" w:rsidRPr="00EA585B">
        <w:rPr>
          <w:color w:val="000000" w:themeColor="text1"/>
          <w:sz w:val="22"/>
          <w:szCs w:val="22"/>
        </w:rPr>
        <w:t xml:space="preserve">  </w:t>
      </w:r>
      <w:r w:rsidR="005D491A" w:rsidRPr="00EA585B">
        <w:rPr>
          <w:color w:val="000000" w:themeColor="text1"/>
          <w:sz w:val="22"/>
          <w:szCs w:val="22"/>
        </w:rPr>
        <w:t xml:space="preserve">The ownership of any property furnished hereunder will be the property of the </w:t>
      </w:r>
      <w:r w:rsidRPr="00EA585B">
        <w:rPr>
          <w:color w:val="000000" w:themeColor="text1"/>
          <w:sz w:val="22"/>
          <w:szCs w:val="22"/>
        </w:rPr>
        <w:t>S</w:t>
      </w:r>
      <w:r w:rsidR="00B215E7" w:rsidRPr="00EA585B">
        <w:rPr>
          <w:color w:val="000000" w:themeColor="text1"/>
          <w:sz w:val="22"/>
          <w:szCs w:val="22"/>
        </w:rPr>
        <w:t>ubrecipient</w:t>
      </w:r>
      <w:r w:rsidR="005D491A" w:rsidRPr="00EA585B">
        <w:rPr>
          <w:color w:val="000000" w:themeColor="text1"/>
          <w:sz w:val="22"/>
          <w:szCs w:val="22"/>
        </w:rPr>
        <w:t>.</w:t>
      </w:r>
      <w:r w:rsidR="00BE5222" w:rsidRPr="00EA585B">
        <w:rPr>
          <w:color w:val="000000" w:themeColor="text1"/>
          <w:sz w:val="22"/>
          <w:szCs w:val="22"/>
        </w:rPr>
        <w:t xml:space="preserve"> </w:t>
      </w:r>
      <w:r w:rsidR="00B731E4" w:rsidRPr="00EA585B">
        <w:rPr>
          <w:color w:val="000000" w:themeColor="text1"/>
          <w:sz w:val="22"/>
          <w:szCs w:val="22"/>
        </w:rPr>
        <w:t xml:space="preserve">The </w:t>
      </w:r>
      <w:r w:rsidRPr="00EA585B">
        <w:rPr>
          <w:color w:val="000000" w:themeColor="text1"/>
          <w:sz w:val="22"/>
          <w:szCs w:val="22"/>
        </w:rPr>
        <w:t>S</w:t>
      </w:r>
      <w:r w:rsidR="00B215E7" w:rsidRPr="00EA585B">
        <w:rPr>
          <w:color w:val="000000" w:themeColor="text1"/>
          <w:sz w:val="22"/>
          <w:szCs w:val="22"/>
        </w:rPr>
        <w:t>ubrecipient</w:t>
      </w:r>
      <w:r w:rsidR="00B731E4" w:rsidRPr="00EA585B">
        <w:rPr>
          <w:color w:val="000000" w:themeColor="text1"/>
          <w:sz w:val="22"/>
          <w:szCs w:val="22"/>
        </w:rPr>
        <w:t xml:space="preserve"> shall have the sole responsibility to maintain possession of the said</w:t>
      </w:r>
      <w:r w:rsidR="00CA326C" w:rsidRPr="00EA585B">
        <w:rPr>
          <w:color w:val="000000" w:themeColor="text1"/>
          <w:sz w:val="22"/>
          <w:szCs w:val="22"/>
        </w:rPr>
        <w:t xml:space="preserve"> </w:t>
      </w:r>
      <w:r w:rsidR="00B731E4" w:rsidRPr="00EA585B">
        <w:rPr>
          <w:color w:val="000000" w:themeColor="text1"/>
          <w:sz w:val="22"/>
          <w:szCs w:val="22"/>
        </w:rPr>
        <w:t>property, maintain the property, repair the property when needed</w:t>
      </w:r>
      <w:r w:rsidR="006325E8" w:rsidRPr="00EA585B">
        <w:rPr>
          <w:color w:val="000000" w:themeColor="text1"/>
          <w:sz w:val="22"/>
          <w:szCs w:val="22"/>
        </w:rPr>
        <w:t>, perform inventory management requirements outlined in 2 CFR part 200,</w:t>
      </w:r>
      <w:r w:rsidR="00B731E4" w:rsidRPr="00EA585B">
        <w:rPr>
          <w:color w:val="000000" w:themeColor="text1"/>
          <w:sz w:val="22"/>
          <w:szCs w:val="22"/>
        </w:rPr>
        <w:t xml:space="preserve"> and maintain any applicable insurance amounts.  </w:t>
      </w:r>
      <w:r w:rsidR="007A4A10" w:rsidRPr="00EA585B">
        <w:rPr>
          <w:color w:val="000000" w:themeColor="text1"/>
          <w:sz w:val="22"/>
          <w:szCs w:val="22"/>
        </w:rPr>
        <w:t>A</w:t>
      </w:r>
      <w:r w:rsidR="00B731E4" w:rsidRPr="00EA585B">
        <w:rPr>
          <w:color w:val="000000" w:themeColor="text1"/>
          <w:sz w:val="22"/>
          <w:szCs w:val="22"/>
        </w:rPr>
        <w:t>ny</w:t>
      </w:r>
      <w:r w:rsidR="007A4A10" w:rsidRPr="00EA585B">
        <w:rPr>
          <w:color w:val="000000" w:themeColor="text1"/>
          <w:sz w:val="22"/>
          <w:szCs w:val="22"/>
        </w:rPr>
        <w:t xml:space="preserve"> </w:t>
      </w:r>
      <w:r w:rsidR="00C13D1B" w:rsidRPr="00EA585B">
        <w:rPr>
          <w:color w:val="000000" w:themeColor="text1"/>
          <w:sz w:val="22"/>
          <w:szCs w:val="22"/>
        </w:rPr>
        <w:t xml:space="preserve">future </w:t>
      </w:r>
      <w:r w:rsidR="007A4A10" w:rsidRPr="00EA585B">
        <w:rPr>
          <w:color w:val="000000" w:themeColor="text1"/>
          <w:sz w:val="22"/>
          <w:szCs w:val="22"/>
        </w:rPr>
        <w:t xml:space="preserve">costs </w:t>
      </w:r>
      <w:r w:rsidR="00B731E4" w:rsidRPr="00EA585B">
        <w:rPr>
          <w:color w:val="000000" w:themeColor="text1"/>
          <w:sz w:val="22"/>
          <w:szCs w:val="22"/>
        </w:rPr>
        <w:t xml:space="preserve">related to these requirements </w:t>
      </w:r>
      <w:r w:rsidR="007A4A10" w:rsidRPr="00EA585B">
        <w:rPr>
          <w:color w:val="000000" w:themeColor="text1"/>
          <w:sz w:val="22"/>
          <w:szCs w:val="22"/>
        </w:rPr>
        <w:t>remain the sol</w:t>
      </w:r>
      <w:r w:rsidR="00C13D1B" w:rsidRPr="00EA585B">
        <w:rPr>
          <w:color w:val="000000" w:themeColor="text1"/>
          <w:sz w:val="22"/>
          <w:szCs w:val="22"/>
        </w:rPr>
        <w:t>e</w:t>
      </w:r>
      <w:r w:rsidR="007A4A10" w:rsidRPr="00EA585B">
        <w:rPr>
          <w:color w:val="000000" w:themeColor="text1"/>
          <w:sz w:val="22"/>
          <w:szCs w:val="22"/>
        </w:rPr>
        <w:t xml:space="preserve"> responsibility of the </w:t>
      </w:r>
      <w:r w:rsidRPr="00EA585B">
        <w:rPr>
          <w:color w:val="000000" w:themeColor="text1"/>
          <w:sz w:val="22"/>
          <w:szCs w:val="22"/>
        </w:rPr>
        <w:t>S</w:t>
      </w:r>
      <w:r w:rsidR="00B215E7" w:rsidRPr="00EA585B">
        <w:rPr>
          <w:color w:val="000000" w:themeColor="text1"/>
          <w:sz w:val="22"/>
          <w:szCs w:val="22"/>
        </w:rPr>
        <w:t>ubrecipient</w:t>
      </w:r>
      <w:r w:rsidR="007A4A10" w:rsidRPr="00EA585B">
        <w:rPr>
          <w:color w:val="000000" w:themeColor="text1"/>
          <w:sz w:val="22"/>
          <w:szCs w:val="22"/>
        </w:rPr>
        <w:t>.</w:t>
      </w:r>
      <w:r w:rsidR="00206C19" w:rsidRPr="00EA585B">
        <w:rPr>
          <w:color w:val="000000" w:themeColor="text1"/>
          <w:sz w:val="22"/>
          <w:szCs w:val="22"/>
        </w:rPr>
        <w:t xml:space="preserve"> </w:t>
      </w:r>
    </w:p>
    <w:p w14:paraId="3EA72429" w14:textId="008AD4DB" w:rsidR="00B6466A" w:rsidRPr="00EA585B" w:rsidRDefault="00B6466A" w:rsidP="315AD78E">
      <w:pPr>
        <w:pStyle w:val="ListParagraph"/>
        <w:widowControl/>
        <w:shd w:val="clear" w:color="auto" w:fill="FFFFFF" w:themeFill="background1"/>
        <w:ind w:left="936"/>
        <w:jc w:val="both"/>
        <w:rPr>
          <w:sz w:val="22"/>
          <w:szCs w:val="22"/>
        </w:rPr>
      </w:pPr>
    </w:p>
    <w:p w14:paraId="30A50503" w14:textId="276F8687" w:rsidR="00B6466A" w:rsidRPr="00EA585B" w:rsidRDefault="006448F6" w:rsidP="315AD78E">
      <w:pPr>
        <w:pStyle w:val="ListParagraph"/>
        <w:widowControl/>
        <w:numPr>
          <w:ilvl w:val="0"/>
          <w:numId w:val="2"/>
        </w:numPr>
        <w:shd w:val="clear" w:color="auto" w:fill="FFFFFF" w:themeFill="background1"/>
        <w:jc w:val="both"/>
        <w:rPr>
          <w:sz w:val="22"/>
          <w:szCs w:val="22"/>
        </w:rPr>
      </w:pPr>
      <w:r w:rsidRPr="00EA585B">
        <w:rPr>
          <w:sz w:val="22"/>
          <w:szCs w:val="22"/>
        </w:rPr>
        <w:t>S</w:t>
      </w:r>
      <w:r w:rsidR="00B215E7" w:rsidRPr="00EA585B">
        <w:rPr>
          <w:sz w:val="22"/>
          <w:szCs w:val="22"/>
        </w:rPr>
        <w:t>ubrecipient</w:t>
      </w:r>
      <w:r w:rsidR="00B6466A" w:rsidRPr="00EA585B">
        <w:rPr>
          <w:sz w:val="22"/>
          <w:szCs w:val="22"/>
        </w:rPr>
        <w:t xml:space="preserve"> agrees to notify the </w:t>
      </w:r>
      <w:r w:rsidR="00E11675" w:rsidRPr="00EA585B">
        <w:rPr>
          <w:sz w:val="22"/>
          <w:szCs w:val="22"/>
        </w:rPr>
        <w:t>S</w:t>
      </w:r>
      <w:r w:rsidR="00B215E7" w:rsidRPr="00EA585B">
        <w:rPr>
          <w:sz w:val="22"/>
          <w:szCs w:val="22"/>
        </w:rPr>
        <w:t>tate</w:t>
      </w:r>
      <w:r w:rsidR="00B6466A" w:rsidRPr="00EA585B">
        <w:rPr>
          <w:sz w:val="22"/>
          <w:szCs w:val="22"/>
        </w:rPr>
        <w:t xml:space="preserve"> and </w:t>
      </w:r>
      <w:r w:rsidR="00B215E7" w:rsidRPr="00EA585B">
        <w:rPr>
          <w:sz w:val="22"/>
          <w:szCs w:val="22"/>
        </w:rPr>
        <w:t>the Grantor</w:t>
      </w:r>
      <w:r w:rsidR="00B6466A" w:rsidRPr="00EA585B">
        <w:rPr>
          <w:sz w:val="22"/>
          <w:szCs w:val="22"/>
        </w:rPr>
        <w:t xml:space="preserve">, in writing, and request the preferred method of disposition for any </w:t>
      </w:r>
      <w:r w:rsidR="00EB0A70" w:rsidRPr="00EA585B">
        <w:rPr>
          <w:sz w:val="22"/>
          <w:szCs w:val="22"/>
        </w:rPr>
        <w:t xml:space="preserve">property or </w:t>
      </w:r>
      <w:r w:rsidR="00B6466A" w:rsidRPr="00EA585B">
        <w:rPr>
          <w:sz w:val="22"/>
          <w:szCs w:val="22"/>
        </w:rPr>
        <w:t xml:space="preserve">equipment purchased with federal funds if said </w:t>
      </w:r>
      <w:r w:rsidR="00EB0A70" w:rsidRPr="00EA585B">
        <w:rPr>
          <w:sz w:val="22"/>
          <w:szCs w:val="22"/>
        </w:rPr>
        <w:t xml:space="preserve">property or </w:t>
      </w:r>
      <w:r w:rsidR="00B6466A" w:rsidRPr="00EA585B">
        <w:rPr>
          <w:sz w:val="22"/>
          <w:szCs w:val="22"/>
        </w:rPr>
        <w:t xml:space="preserve">equipment is no longer of use to the </w:t>
      </w:r>
      <w:r w:rsidRPr="00EA585B">
        <w:rPr>
          <w:sz w:val="22"/>
          <w:szCs w:val="22"/>
        </w:rPr>
        <w:t>S</w:t>
      </w:r>
      <w:r w:rsidR="00B215E7" w:rsidRPr="00EA585B">
        <w:rPr>
          <w:sz w:val="22"/>
          <w:szCs w:val="22"/>
        </w:rPr>
        <w:t>ubrecipient</w:t>
      </w:r>
      <w:r w:rsidR="00EB0A70" w:rsidRPr="00EA585B">
        <w:rPr>
          <w:sz w:val="22"/>
          <w:szCs w:val="22"/>
        </w:rPr>
        <w:t xml:space="preserve">.  </w:t>
      </w:r>
      <w:r w:rsidR="00B6466A" w:rsidRPr="00EA585B">
        <w:rPr>
          <w:sz w:val="22"/>
          <w:szCs w:val="22"/>
        </w:rPr>
        <w:t xml:space="preserve">In addition, if an annual inventory is requested by the </w:t>
      </w:r>
      <w:r w:rsidR="00E11675" w:rsidRPr="00EA585B">
        <w:rPr>
          <w:sz w:val="22"/>
          <w:szCs w:val="22"/>
        </w:rPr>
        <w:t>S</w:t>
      </w:r>
      <w:r w:rsidR="00B215E7" w:rsidRPr="00EA585B">
        <w:rPr>
          <w:sz w:val="22"/>
          <w:szCs w:val="22"/>
        </w:rPr>
        <w:t>tate,</w:t>
      </w:r>
      <w:r w:rsidR="00E96441" w:rsidRPr="00EA585B">
        <w:rPr>
          <w:sz w:val="22"/>
          <w:szCs w:val="22"/>
        </w:rPr>
        <w:t xml:space="preserve"> </w:t>
      </w:r>
      <w:r w:rsidR="00B6466A" w:rsidRPr="00EA585B">
        <w:rPr>
          <w:sz w:val="22"/>
          <w:szCs w:val="22"/>
        </w:rPr>
        <w:t xml:space="preserve">then the </w:t>
      </w:r>
      <w:r w:rsidRPr="00EA585B">
        <w:rPr>
          <w:sz w:val="22"/>
          <w:szCs w:val="22"/>
        </w:rPr>
        <w:t>S</w:t>
      </w:r>
      <w:r w:rsidR="00B215E7" w:rsidRPr="00EA585B">
        <w:rPr>
          <w:sz w:val="22"/>
          <w:szCs w:val="22"/>
        </w:rPr>
        <w:t>ubrecipient</w:t>
      </w:r>
      <w:r w:rsidR="00B6466A" w:rsidRPr="00EA585B">
        <w:rPr>
          <w:sz w:val="22"/>
          <w:szCs w:val="22"/>
        </w:rPr>
        <w:t xml:space="preserve"> will provide prompt access to all inventory records.</w:t>
      </w:r>
    </w:p>
    <w:p w14:paraId="59A1236B" w14:textId="77777777" w:rsidR="00672D99" w:rsidRPr="00EA585B" w:rsidRDefault="00672D99" w:rsidP="009E378B">
      <w:pPr>
        <w:widowControl/>
        <w:shd w:val="clear" w:color="auto" w:fill="FFFFFF"/>
        <w:mirrorIndents/>
        <w:jc w:val="both"/>
        <w:rPr>
          <w:bCs/>
          <w:color w:val="000000"/>
          <w:sz w:val="22"/>
          <w:szCs w:val="22"/>
        </w:rPr>
      </w:pPr>
    </w:p>
    <w:p w14:paraId="26B4E5FC" w14:textId="77777777" w:rsidR="00CA326C" w:rsidRPr="00EA585B" w:rsidRDefault="00CA326C" w:rsidP="003C1189">
      <w:pPr>
        <w:pStyle w:val="ListParagraph"/>
        <w:widowControl/>
        <w:numPr>
          <w:ilvl w:val="0"/>
          <w:numId w:val="3"/>
        </w:numPr>
        <w:shd w:val="clear" w:color="auto" w:fill="FFFFFF"/>
        <w:ind w:left="0"/>
        <w:contextualSpacing w:val="0"/>
        <w:jc w:val="both"/>
        <w:rPr>
          <w:b/>
          <w:bCs/>
          <w:color w:val="000000"/>
          <w:sz w:val="22"/>
          <w:szCs w:val="22"/>
        </w:rPr>
      </w:pPr>
      <w:r w:rsidRPr="00EA585B">
        <w:rPr>
          <w:b/>
          <w:bCs/>
          <w:color w:val="000000"/>
          <w:sz w:val="22"/>
          <w:szCs w:val="22"/>
        </w:rPr>
        <w:lastRenderedPageBreak/>
        <w:t>Term of Agreement</w:t>
      </w:r>
    </w:p>
    <w:p w14:paraId="04E7B284" w14:textId="77777777" w:rsidR="00CA326C" w:rsidRPr="00EA585B" w:rsidRDefault="00CA326C" w:rsidP="003C1189">
      <w:pPr>
        <w:widowControl/>
        <w:shd w:val="clear" w:color="auto" w:fill="FFFFFF"/>
        <w:ind w:hanging="360"/>
        <w:mirrorIndents/>
        <w:jc w:val="both"/>
        <w:rPr>
          <w:bCs/>
          <w:color w:val="000000"/>
          <w:sz w:val="22"/>
          <w:szCs w:val="22"/>
        </w:rPr>
      </w:pPr>
    </w:p>
    <w:p w14:paraId="47B82DBF" w14:textId="3BC59EF2" w:rsidR="00CA326C" w:rsidRPr="00EA585B" w:rsidRDefault="00CA326C" w:rsidP="315AD78E">
      <w:pPr>
        <w:widowControl/>
        <w:shd w:val="clear" w:color="auto" w:fill="FFFFFF" w:themeFill="background1"/>
        <w:mirrorIndents/>
        <w:jc w:val="both"/>
        <w:rPr>
          <w:color w:val="000000"/>
          <w:sz w:val="22"/>
          <w:szCs w:val="22"/>
        </w:rPr>
      </w:pPr>
      <w:r w:rsidRPr="00EA585B">
        <w:rPr>
          <w:color w:val="000000" w:themeColor="text1"/>
          <w:sz w:val="22"/>
          <w:szCs w:val="22"/>
        </w:rPr>
        <w:t xml:space="preserve">The terms of this </w:t>
      </w:r>
      <w:r w:rsidR="001104BC" w:rsidRPr="00EA585B">
        <w:rPr>
          <w:color w:val="000000" w:themeColor="text1"/>
          <w:sz w:val="22"/>
          <w:szCs w:val="22"/>
        </w:rPr>
        <w:t>A</w:t>
      </w:r>
      <w:r w:rsidRPr="00EA585B">
        <w:rPr>
          <w:color w:val="000000" w:themeColor="text1"/>
          <w:sz w:val="22"/>
          <w:szCs w:val="22"/>
        </w:rPr>
        <w:t>greement shall become effective upon execution</w:t>
      </w:r>
      <w:r w:rsidR="001104BC" w:rsidRPr="00EA585B">
        <w:rPr>
          <w:color w:val="000000" w:themeColor="text1"/>
          <w:sz w:val="22"/>
          <w:szCs w:val="22"/>
        </w:rPr>
        <w:t xml:space="preserve"> by the </w:t>
      </w:r>
      <w:r w:rsidR="00B215E7" w:rsidRPr="00EA585B">
        <w:rPr>
          <w:color w:val="000000" w:themeColor="text1"/>
          <w:sz w:val="22"/>
          <w:szCs w:val="22"/>
        </w:rPr>
        <w:t>State</w:t>
      </w:r>
      <w:r w:rsidRPr="00EA585B">
        <w:rPr>
          <w:color w:val="000000" w:themeColor="text1"/>
          <w:sz w:val="22"/>
          <w:szCs w:val="22"/>
        </w:rPr>
        <w:t xml:space="preserve"> and shall </w:t>
      </w:r>
      <w:r w:rsidR="00B215E7" w:rsidRPr="00EA585B">
        <w:rPr>
          <w:color w:val="000000" w:themeColor="text1"/>
          <w:sz w:val="22"/>
          <w:szCs w:val="22"/>
        </w:rPr>
        <w:t xml:space="preserve">remain in effect for five (5) years after the </w:t>
      </w:r>
      <w:r w:rsidR="00152126" w:rsidRPr="00EA585B">
        <w:rPr>
          <w:color w:val="000000" w:themeColor="text1"/>
          <w:sz w:val="22"/>
          <w:szCs w:val="22"/>
        </w:rPr>
        <w:t xml:space="preserve">closeout of the </w:t>
      </w:r>
      <w:r w:rsidR="00B215E7" w:rsidRPr="00EA585B">
        <w:rPr>
          <w:color w:val="000000" w:themeColor="text1"/>
          <w:sz w:val="22"/>
          <w:szCs w:val="22"/>
        </w:rPr>
        <w:t>P</w:t>
      </w:r>
      <w:r w:rsidR="00152126" w:rsidRPr="00EA585B">
        <w:rPr>
          <w:color w:val="000000" w:themeColor="text1"/>
          <w:sz w:val="22"/>
          <w:szCs w:val="22"/>
        </w:rPr>
        <w:t>rogram</w:t>
      </w:r>
      <w:r w:rsidRPr="00EA585B">
        <w:rPr>
          <w:color w:val="000000" w:themeColor="text1"/>
          <w:sz w:val="22"/>
          <w:szCs w:val="22"/>
        </w:rPr>
        <w:t xml:space="preserve">.  </w:t>
      </w:r>
      <w:r w:rsidR="00AE58B4" w:rsidRPr="00EA585B">
        <w:rPr>
          <w:color w:val="000000" w:themeColor="text1"/>
          <w:sz w:val="22"/>
          <w:szCs w:val="22"/>
        </w:rPr>
        <w:t>All funds must be obligated</w:t>
      </w:r>
      <w:r w:rsidR="00EB0A70" w:rsidRPr="00EA585B">
        <w:rPr>
          <w:color w:val="000000" w:themeColor="text1"/>
          <w:sz w:val="22"/>
          <w:szCs w:val="22"/>
        </w:rPr>
        <w:t xml:space="preserve"> by the </w:t>
      </w:r>
      <w:r w:rsidR="00B215E7" w:rsidRPr="00EA585B">
        <w:rPr>
          <w:color w:val="000000" w:themeColor="text1"/>
          <w:sz w:val="22"/>
          <w:szCs w:val="22"/>
        </w:rPr>
        <w:t>Subrecipient</w:t>
      </w:r>
      <w:r w:rsidR="00AE58B4" w:rsidRPr="00EA585B">
        <w:rPr>
          <w:color w:val="000000" w:themeColor="text1"/>
          <w:sz w:val="22"/>
          <w:szCs w:val="22"/>
        </w:rPr>
        <w:t xml:space="preserve"> by</w:t>
      </w:r>
      <w:r w:rsidR="00484778" w:rsidRPr="00EA585B">
        <w:rPr>
          <w:color w:val="000000" w:themeColor="text1"/>
          <w:sz w:val="22"/>
          <w:szCs w:val="22"/>
        </w:rPr>
        <w:t xml:space="preserve"> </w:t>
      </w:r>
      <w:r w:rsidR="00672D99" w:rsidRPr="00EA585B">
        <w:rPr>
          <w:color w:val="000000" w:themeColor="text1"/>
          <w:sz w:val="22"/>
          <w:szCs w:val="22"/>
        </w:rPr>
        <w:t>[</w:t>
      </w:r>
      <w:r w:rsidR="00672D99" w:rsidRPr="00EA585B">
        <w:rPr>
          <w:color w:val="EE0000"/>
          <w:sz w:val="22"/>
          <w:szCs w:val="22"/>
        </w:rPr>
        <w:t>I</w:t>
      </w:r>
      <w:r w:rsidR="00B215E7" w:rsidRPr="00EA585B">
        <w:rPr>
          <w:color w:val="EE0000"/>
          <w:sz w:val="22"/>
          <w:szCs w:val="22"/>
        </w:rPr>
        <w:t>NSERT DATE</w:t>
      </w:r>
      <w:r w:rsidR="00672D99" w:rsidRPr="00EA585B">
        <w:rPr>
          <w:color w:val="000000" w:themeColor="text1"/>
          <w:sz w:val="22"/>
          <w:szCs w:val="22"/>
        </w:rPr>
        <w:t>]</w:t>
      </w:r>
      <w:r w:rsidR="00180C0F" w:rsidRPr="00EA585B">
        <w:rPr>
          <w:color w:val="000000" w:themeColor="text1"/>
          <w:sz w:val="22"/>
          <w:szCs w:val="22"/>
        </w:rPr>
        <w:t>,</w:t>
      </w:r>
      <w:r w:rsidR="00AE58B4" w:rsidRPr="00EA585B">
        <w:rPr>
          <w:color w:val="000000" w:themeColor="text1"/>
          <w:sz w:val="22"/>
          <w:szCs w:val="22"/>
        </w:rPr>
        <w:t xml:space="preserve"> and all funds must be expended </w:t>
      </w:r>
      <w:r w:rsidR="00EB0A70" w:rsidRPr="00EA585B">
        <w:rPr>
          <w:color w:val="000000" w:themeColor="text1"/>
          <w:sz w:val="22"/>
          <w:szCs w:val="22"/>
        </w:rPr>
        <w:t xml:space="preserve">and </w:t>
      </w:r>
      <w:r w:rsidR="00486669" w:rsidRPr="00EA585B">
        <w:rPr>
          <w:color w:val="000000" w:themeColor="text1"/>
          <w:sz w:val="22"/>
          <w:szCs w:val="22"/>
        </w:rPr>
        <w:t>payment</w:t>
      </w:r>
      <w:r w:rsidR="00EB0A70" w:rsidRPr="00EA585B">
        <w:rPr>
          <w:color w:val="000000" w:themeColor="text1"/>
          <w:sz w:val="22"/>
          <w:szCs w:val="22"/>
        </w:rPr>
        <w:t xml:space="preserve"> requested by the S</w:t>
      </w:r>
      <w:r w:rsidR="00B215E7" w:rsidRPr="00EA585B">
        <w:rPr>
          <w:color w:val="000000" w:themeColor="text1"/>
          <w:sz w:val="22"/>
          <w:szCs w:val="22"/>
        </w:rPr>
        <w:t>ubrecipient</w:t>
      </w:r>
      <w:r w:rsidR="00EB0A70" w:rsidRPr="00EA585B">
        <w:rPr>
          <w:color w:val="000000" w:themeColor="text1"/>
          <w:sz w:val="22"/>
          <w:szCs w:val="22"/>
        </w:rPr>
        <w:t xml:space="preserve"> to the </w:t>
      </w:r>
      <w:r w:rsidR="00E11675" w:rsidRPr="00EA585B">
        <w:rPr>
          <w:color w:val="000000" w:themeColor="text1"/>
          <w:sz w:val="22"/>
          <w:szCs w:val="22"/>
        </w:rPr>
        <w:t>S</w:t>
      </w:r>
      <w:r w:rsidR="00B215E7" w:rsidRPr="00EA585B">
        <w:rPr>
          <w:color w:val="000000" w:themeColor="text1"/>
          <w:sz w:val="22"/>
          <w:szCs w:val="22"/>
        </w:rPr>
        <w:t>tate</w:t>
      </w:r>
      <w:r w:rsidR="00FD6CB3" w:rsidRPr="00EA585B">
        <w:rPr>
          <w:color w:val="000000" w:themeColor="text1"/>
          <w:sz w:val="22"/>
          <w:szCs w:val="22"/>
        </w:rPr>
        <w:t xml:space="preserve"> </w:t>
      </w:r>
      <w:r w:rsidR="0041016F" w:rsidRPr="00EA585B">
        <w:rPr>
          <w:color w:val="000000" w:themeColor="text1"/>
          <w:sz w:val="22"/>
          <w:szCs w:val="22"/>
        </w:rPr>
        <w:t xml:space="preserve">by </w:t>
      </w:r>
      <w:r w:rsidR="00672D99" w:rsidRPr="00EA585B">
        <w:rPr>
          <w:color w:val="000000" w:themeColor="text1"/>
          <w:sz w:val="22"/>
          <w:szCs w:val="22"/>
        </w:rPr>
        <w:t>[</w:t>
      </w:r>
      <w:r w:rsidR="00B215E7" w:rsidRPr="00EA585B">
        <w:rPr>
          <w:color w:val="EE0000"/>
          <w:sz w:val="22"/>
          <w:szCs w:val="22"/>
        </w:rPr>
        <w:t>INSERT DATE</w:t>
      </w:r>
      <w:r w:rsidR="00672D99" w:rsidRPr="00EA585B">
        <w:rPr>
          <w:color w:val="000000" w:themeColor="text1"/>
          <w:sz w:val="22"/>
          <w:szCs w:val="22"/>
        </w:rPr>
        <w:t>]</w:t>
      </w:r>
      <w:r w:rsidR="00180C0F" w:rsidRPr="00EA585B">
        <w:rPr>
          <w:color w:val="000000" w:themeColor="text1"/>
          <w:sz w:val="22"/>
          <w:szCs w:val="22"/>
        </w:rPr>
        <w:t>.</w:t>
      </w:r>
    </w:p>
    <w:p w14:paraId="59BA6CCD" w14:textId="77777777" w:rsidR="00B17183" w:rsidRPr="00EA585B" w:rsidRDefault="00B17183" w:rsidP="003C1189">
      <w:pPr>
        <w:widowControl/>
        <w:shd w:val="clear" w:color="auto" w:fill="FFFFFF"/>
        <w:mirrorIndents/>
        <w:jc w:val="both"/>
        <w:rPr>
          <w:bCs/>
          <w:color w:val="000000"/>
          <w:sz w:val="22"/>
          <w:szCs w:val="22"/>
        </w:rPr>
      </w:pPr>
    </w:p>
    <w:p w14:paraId="09C4AD42" w14:textId="77777777" w:rsidR="009011B9" w:rsidRPr="00EA585B" w:rsidRDefault="00CA326C" w:rsidP="003C1189">
      <w:pPr>
        <w:pStyle w:val="ListParagraph"/>
        <w:widowControl/>
        <w:numPr>
          <w:ilvl w:val="0"/>
          <w:numId w:val="3"/>
        </w:numPr>
        <w:shd w:val="clear" w:color="auto" w:fill="FFFFFF"/>
        <w:ind w:left="0"/>
        <w:jc w:val="both"/>
        <w:rPr>
          <w:b/>
          <w:bCs/>
          <w:color w:val="000000"/>
          <w:sz w:val="22"/>
          <w:szCs w:val="22"/>
        </w:rPr>
      </w:pPr>
      <w:r w:rsidRPr="00EA585B">
        <w:rPr>
          <w:b/>
          <w:bCs/>
          <w:color w:val="000000"/>
          <w:sz w:val="22"/>
          <w:szCs w:val="22"/>
        </w:rPr>
        <w:t>Payment Terms of</w:t>
      </w:r>
      <w:r w:rsidR="00C13D1B" w:rsidRPr="00EA585B">
        <w:rPr>
          <w:b/>
          <w:bCs/>
          <w:color w:val="000000"/>
          <w:sz w:val="22"/>
          <w:szCs w:val="22"/>
        </w:rPr>
        <w:t xml:space="preserve"> Grant Funding</w:t>
      </w:r>
    </w:p>
    <w:p w14:paraId="59378189" w14:textId="77777777" w:rsidR="005D491A" w:rsidRPr="00EA585B" w:rsidRDefault="005D491A" w:rsidP="003C1189">
      <w:pPr>
        <w:widowControl/>
        <w:shd w:val="clear" w:color="auto" w:fill="FFFFFF"/>
        <w:ind w:hanging="360"/>
        <w:mirrorIndents/>
        <w:jc w:val="both"/>
        <w:rPr>
          <w:bCs/>
          <w:color w:val="000000"/>
          <w:sz w:val="22"/>
          <w:szCs w:val="22"/>
        </w:rPr>
      </w:pPr>
    </w:p>
    <w:p w14:paraId="41714654" w14:textId="21D03B23" w:rsidR="00357D85" w:rsidRPr="00EA585B" w:rsidRDefault="6D4B5BF6" w:rsidP="004768A0">
      <w:pPr>
        <w:widowControl/>
        <w:numPr>
          <w:ilvl w:val="0"/>
          <w:numId w:val="6"/>
        </w:numPr>
        <w:mirrorIndents/>
        <w:jc w:val="both"/>
        <w:rPr>
          <w:color w:val="000000"/>
          <w:sz w:val="22"/>
          <w:szCs w:val="22"/>
        </w:rPr>
      </w:pPr>
      <w:r w:rsidRPr="00EA585B">
        <w:rPr>
          <w:b/>
          <w:bCs/>
          <w:color w:val="000000" w:themeColor="text1"/>
          <w:sz w:val="22"/>
          <w:szCs w:val="22"/>
        </w:rPr>
        <w:t>Maximum Budget.</w:t>
      </w:r>
      <w:r w:rsidRPr="00EA585B">
        <w:rPr>
          <w:color w:val="000000" w:themeColor="text1"/>
          <w:sz w:val="22"/>
          <w:szCs w:val="22"/>
        </w:rPr>
        <w:t xml:space="preserve"> </w:t>
      </w:r>
      <w:r w:rsidR="00C13D1B" w:rsidRPr="00EA585B">
        <w:rPr>
          <w:color w:val="000000" w:themeColor="text1"/>
          <w:sz w:val="22"/>
          <w:szCs w:val="22"/>
        </w:rPr>
        <w:t xml:space="preserve">The </w:t>
      </w:r>
      <w:r w:rsidR="00D97C4B" w:rsidRPr="00EA585B">
        <w:rPr>
          <w:color w:val="000000" w:themeColor="text1"/>
          <w:sz w:val="22"/>
          <w:szCs w:val="22"/>
        </w:rPr>
        <w:t xml:space="preserve">maximum </w:t>
      </w:r>
      <w:r w:rsidR="01D895B7" w:rsidRPr="00EA585B">
        <w:rPr>
          <w:color w:val="000000" w:themeColor="text1"/>
          <w:sz w:val="22"/>
          <w:szCs w:val="22"/>
        </w:rPr>
        <w:t>budget</w:t>
      </w:r>
      <w:r w:rsidR="00C13D1B" w:rsidRPr="00EA585B">
        <w:rPr>
          <w:color w:val="000000" w:themeColor="text1"/>
          <w:sz w:val="22"/>
          <w:szCs w:val="22"/>
        </w:rPr>
        <w:t xml:space="preserve"> </w:t>
      </w:r>
      <w:r w:rsidR="00D556B7" w:rsidRPr="00EA585B">
        <w:rPr>
          <w:color w:val="000000" w:themeColor="text1"/>
          <w:sz w:val="22"/>
          <w:szCs w:val="22"/>
        </w:rPr>
        <w:t xml:space="preserve">available </w:t>
      </w:r>
      <w:r w:rsidR="00C13D1B" w:rsidRPr="00EA585B">
        <w:rPr>
          <w:color w:val="000000" w:themeColor="text1"/>
          <w:sz w:val="22"/>
          <w:szCs w:val="22"/>
        </w:rPr>
        <w:t>for</w:t>
      </w:r>
      <w:r w:rsidR="00D556B7" w:rsidRPr="00EA585B">
        <w:rPr>
          <w:color w:val="000000" w:themeColor="text1"/>
          <w:sz w:val="22"/>
          <w:szCs w:val="22"/>
        </w:rPr>
        <w:t xml:space="preserve"> performance of</w:t>
      </w:r>
      <w:r w:rsidR="00C13D1B" w:rsidRPr="00EA585B">
        <w:rPr>
          <w:color w:val="000000" w:themeColor="text1"/>
          <w:sz w:val="22"/>
          <w:szCs w:val="22"/>
        </w:rPr>
        <w:t xml:space="preserve"> the</w:t>
      </w:r>
      <w:r w:rsidR="00B215E7" w:rsidRPr="00EA585B">
        <w:rPr>
          <w:color w:val="000000" w:themeColor="text1"/>
          <w:sz w:val="22"/>
          <w:szCs w:val="22"/>
        </w:rPr>
        <w:t xml:space="preserve"> services </w:t>
      </w:r>
      <w:proofErr w:type="gramStart"/>
      <w:r w:rsidR="00B215E7" w:rsidRPr="00EA585B">
        <w:rPr>
          <w:color w:val="000000" w:themeColor="text1"/>
          <w:sz w:val="22"/>
          <w:szCs w:val="22"/>
        </w:rPr>
        <w:t>identified</w:t>
      </w:r>
      <w:proofErr w:type="gramEnd"/>
      <w:r w:rsidR="00B215E7" w:rsidRPr="00EA585B">
        <w:rPr>
          <w:color w:val="000000" w:themeColor="text1"/>
          <w:sz w:val="22"/>
          <w:szCs w:val="22"/>
        </w:rPr>
        <w:t xml:space="preserve"> in </w:t>
      </w:r>
      <w:r w:rsidR="00D556B7" w:rsidRPr="00EA585B">
        <w:rPr>
          <w:b/>
          <w:bCs/>
          <w:color w:val="000000" w:themeColor="text1"/>
          <w:sz w:val="22"/>
          <w:szCs w:val="22"/>
        </w:rPr>
        <w:t>Exhibit B</w:t>
      </w:r>
      <w:r w:rsidR="00D556B7" w:rsidRPr="00EA585B">
        <w:rPr>
          <w:color w:val="000000" w:themeColor="text1"/>
          <w:sz w:val="22"/>
          <w:szCs w:val="22"/>
        </w:rPr>
        <w:t xml:space="preserve"> and </w:t>
      </w:r>
      <w:r w:rsidR="00C13D1B" w:rsidRPr="00EA585B">
        <w:rPr>
          <w:color w:val="000000" w:themeColor="text1"/>
          <w:sz w:val="22"/>
          <w:szCs w:val="22"/>
        </w:rPr>
        <w:t xml:space="preserve">Section </w:t>
      </w:r>
      <w:r w:rsidR="00F20E2C" w:rsidRPr="00EA585B">
        <w:rPr>
          <w:color w:val="000000" w:themeColor="text1"/>
          <w:sz w:val="22"/>
          <w:szCs w:val="22"/>
        </w:rPr>
        <w:t>2</w:t>
      </w:r>
      <w:r w:rsidR="00C13D1B" w:rsidRPr="00EA585B">
        <w:rPr>
          <w:color w:val="000000" w:themeColor="text1"/>
          <w:sz w:val="22"/>
          <w:szCs w:val="22"/>
        </w:rPr>
        <w:t xml:space="preserve"> above:</w:t>
      </w:r>
    </w:p>
    <w:p w14:paraId="31A3CB06" w14:textId="09712285" w:rsidR="00C13D1B" w:rsidRPr="00EA585B" w:rsidRDefault="00C13D1B" w:rsidP="003C1189">
      <w:pPr>
        <w:widowControl/>
        <w:shd w:val="clear" w:color="auto" w:fill="FFFFFF"/>
        <w:ind w:hanging="360"/>
        <w:mirrorIndents/>
        <w:jc w:val="both"/>
        <w:rPr>
          <w:bCs/>
          <w:color w:val="000000"/>
          <w:sz w:val="22"/>
          <w:szCs w:val="22"/>
        </w:rPr>
      </w:pPr>
    </w:p>
    <w:p w14:paraId="0932077B" w14:textId="13435A70" w:rsidR="003E34AC" w:rsidRPr="00EA585B" w:rsidRDefault="00075568" w:rsidP="003C1189">
      <w:pPr>
        <w:widowControl/>
        <w:mirrorIndents/>
        <w:jc w:val="center"/>
        <w:rPr>
          <w:b/>
          <w:bCs/>
          <w:color w:val="EE0000"/>
          <w:sz w:val="22"/>
          <w:szCs w:val="22"/>
        </w:rPr>
      </w:pPr>
      <w:r w:rsidRPr="00EA585B">
        <w:rPr>
          <w:b/>
          <w:bCs/>
          <w:color w:val="EE0000"/>
          <w:sz w:val="22"/>
          <w:szCs w:val="22"/>
        </w:rPr>
        <w:t>$</w:t>
      </w:r>
      <w:r w:rsidR="005D0D4F" w:rsidRPr="00EA585B">
        <w:rPr>
          <w:color w:val="EE0000"/>
          <w:sz w:val="22"/>
          <w:szCs w:val="22"/>
        </w:rPr>
        <w:t>XXXXXX</w:t>
      </w:r>
      <w:r w:rsidRPr="00EA585B">
        <w:rPr>
          <w:b/>
          <w:bCs/>
          <w:color w:val="EE0000"/>
          <w:sz w:val="22"/>
          <w:szCs w:val="22"/>
        </w:rPr>
        <w:t xml:space="preserve">.00 </w:t>
      </w:r>
    </w:p>
    <w:p w14:paraId="76CF3952" w14:textId="77777777" w:rsidR="003E34AC" w:rsidRPr="00EA585B" w:rsidRDefault="003E34AC" w:rsidP="003C1189">
      <w:pPr>
        <w:widowControl/>
        <w:mirrorIndents/>
        <w:jc w:val="center"/>
        <w:rPr>
          <w:b/>
          <w:bCs/>
          <w:sz w:val="22"/>
          <w:szCs w:val="22"/>
        </w:rPr>
      </w:pPr>
    </w:p>
    <w:p w14:paraId="117FE144" w14:textId="7B37051C" w:rsidR="00075568" w:rsidRPr="00EA585B" w:rsidRDefault="00075568" w:rsidP="315AD78E">
      <w:pPr>
        <w:widowControl/>
        <w:mirrorIndents/>
        <w:jc w:val="center"/>
        <w:rPr>
          <w:b/>
          <w:bCs/>
          <w:sz w:val="22"/>
          <w:szCs w:val="22"/>
        </w:rPr>
      </w:pPr>
      <w:r w:rsidRPr="00EA585B">
        <w:rPr>
          <w:sz w:val="22"/>
          <w:szCs w:val="22"/>
        </w:rPr>
        <w:t>(</w:t>
      </w:r>
      <w:r w:rsidR="005D0D4F" w:rsidRPr="00EA585B">
        <w:rPr>
          <w:color w:val="EE0000"/>
          <w:sz w:val="22"/>
          <w:szCs w:val="22"/>
        </w:rPr>
        <w:t>XXXX</w:t>
      </w:r>
      <w:r w:rsidRPr="00EA585B">
        <w:rPr>
          <w:color w:val="EE0000"/>
          <w:sz w:val="22"/>
          <w:szCs w:val="22"/>
        </w:rPr>
        <w:t xml:space="preserve"> million</w:t>
      </w:r>
      <w:r w:rsidR="00061E22" w:rsidRPr="00EA585B">
        <w:rPr>
          <w:color w:val="EE0000"/>
          <w:sz w:val="22"/>
          <w:szCs w:val="22"/>
        </w:rPr>
        <w:t>,</w:t>
      </w:r>
      <w:r w:rsidRPr="00EA585B">
        <w:rPr>
          <w:color w:val="EE0000"/>
          <w:sz w:val="22"/>
          <w:szCs w:val="22"/>
        </w:rPr>
        <w:t xml:space="preserve"> </w:t>
      </w:r>
      <w:r w:rsidR="005D0D4F" w:rsidRPr="00EA585B">
        <w:rPr>
          <w:color w:val="EE0000"/>
          <w:sz w:val="22"/>
          <w:szCs w:val="22"/>
        </w:rPr>
        <w:t>XXXX</w:t>
      </w:r>
      <w:r w:rsidRPr="00EA585B">
        <w:rPr>
          <w:color w:val="EE0000"/>
          <w:sz w:val="22"/>
          <w:szCs w:val="22"/>
        </w:rPr>
        <w:t xml:space="preserve"> hundred</w:t>
      </w:r>
      <w:r w:rsidR="003E34AC" w:rsidRPr="00EA585B">
        <w:rPr>
          <w:color w:val="EE0000"/>
          <w:sz w:val="22"/>
          <w:szCs w:val="22"/>
        </w:rPr>
        <w:t xml:space="preserve"> </w:t>
      </w:r>
      <w:r w:rsidR="005D0D4F" w:rsidRPr="00EA585B">
        <w:rPr>
          <w:color w:val="EE0000"/>
          <w:sz w:val="22"/>
          <w:szCs w:val="22"/>
        </w:rPr>
        <w:t>XXXX</w:t>
      </w:r>
      <w:r w:rsidR="003E34AC" w:rsidRPr="00EA585B">
        <w:rPr>
          <w:color w:val="EE0000"/>
          <w:sz w:val="22"/>
          <w:szCs w:val="22"/>
        </w:rPr>
        <w:t xml:space="preserve"> thousand, </w:t>
      </w:r>
      <w:r w:rsidR="005D0D4F" w:rsidRPr="00EA585B">
        <w:rPr>
          <w:color w:val="EE0000"/>
          <w:sz w:val="22"/>
          <w:szCs w:val="22"/>
        </w:rPr>
        <w:t>XXXX</w:t>
      </w:r>
      <w:r w:rsidR="003E34AC" w:rsidRPr="00EA585B">
        <w:rPr>
          <w:color w:val="EE0000"/>
          <w:sz w:val="22"/>
          <w:szCs w:val="22"/>
        </w:rPr>
        <w:t xml:space="preserve"> hundred and </w:t>
      </w:r>
      <w:r w:rsidR="005D0D4F" w:rsidRPr="00EA585B">
        <w:rPr>
          <w:color w:val="EE0000"/>
          <w:sz w:val="22"/>
          <w:szCs w:val="22"/>
        </w:rPr>
        <w:t>XXXX</w:t>
      </w:r>
      <w:r w:rsidR="003E34AC" w:rsidRPr="00EA585B">
        <w:rPr>
          <w:sz w:val="22"/>
          <w:szCs w:val="22"/>
        </w:rPr>
        <w:t>)</w:t>
      </w:r>
    </w:p>
    <w:p w14:paraId="0AAE74AF" w14:textId="77777777" w:rsidR="00222D3E" w:rsidRPr="00EA585B" w:rsidRDefault="00222D3E" w:rsidP="003C1189">
      <w:pPr>
        <w:widowControl/>
        <w:mirrorIndents/>
        <w:jc w:val="both"/>
        <w:rPr>
          <w:color w:val="000000"/>
          <w:sz w:val="22"/>
          <w:szCs w:val="22"/>
        </w:rPr>
      </w:pPr>
    </w:p>
    <w:p w14:paraId="56571D62" w14:textId="57BFA8EC" w:rsidR="000E02AD" w:rsidRPr="00EA585B" w:rsidRDefault="005B150A" w:rsidP="004768A0">
      <w:pPr>
        <w:widowControl/>
        <w:numPr>
          <w:ilvl w:val="0"/>
          <w:numId w:val="6"/>
        </w:numPr>
        <w:mirrorIndents/>
        <w:jc w:val="both"/>
        <w:rPr>
          <w:color w:val="000000"/>
          <w:sz w:val="22"/>
          <w:szCs w:val="22"/>
        </w:rPr>
      </w:pPr>
      <w:r w:rsidRPr="00EA585B">
        <w:rPr>
          <w:b/>
          <w:bCs/>
          <w:color w:val="000000" w:themeColor="text1"/>
          <w:sz w:val="22"/>
          <w:szCs w:val="22"/>
        </w:rPr>
        <w:t>Tax</w:t>
      </w:r>
      <w:r w:rsidR="7252F31C" w:rsidRPr="00EA585B">
        <w:rPr>
          <w:b/>
          <w:bCs/>
          <w:color w:val="000000" w:themeColor="text1"/>
          <w:sz w:val="22"/>
          <w:szCs w:val="22"/>
        </w:rPr>
        <w:t>es</w:t>
      </w:r>
      <w:r w:rsidR="1E78FE52" w:rsidRPr="00EA585B">
        <w:rPr>
          <w:b/>
          <w:bCs/>
          <w:color w:val="000000" w:themeColor="text1"/>
          <w:sz w:val="22"/>
          <w:szCs w:val="22"/>
        </w:rPr>
        <w:t>.</w:t>
      </w:r>
      <w:r w:rsidR="1E78FE52" w:rsidRPr="00EA585B">
        <w:rPr>
          <w:color w:val="000000" w:themeColor="text1"/>
          <w:sz w:val="22"/>
          <w:szCs w:val="22"/>
        </w:rPr>
        <w:t xml:space="preserve"> </w:t>
      </w:r>
      <w:r w:rsidRPr="00EA585B">
        <w:rPr>
          <w:color w:val="000000" w:themeColor="text1"/>
          <w:sz w:val="22"/>
          <w:szCs w:val="22"/>
        </w:rPr>
        <w:t>Subaward</w:t>
      </w:r>
      <w:r w:rsidR="00222D3E" w:rsidRPr="00EA585B">
        <w:rPr>
          <w:color w:val="000000" w:themeColor="text1"/>
          <w:sz w:val="22"/>
          <w:szCs w:val="22"/>
        </w:rPr>
        <w:t>, budget</w:t>
      </w:r>
      <w:r w:rsidRPr="00EA585B">
        <w:rPr>
          <w:color w:val="000000" w:themeColor="text1"/>
          <w:sz w:val="22"/>
          <w:szCs w:val="22"/>
        </w:rPr>
        <w:t xml:space="preserve"> amount</w:t>
      </w:r>
      <w:r w:rsidR="00BF508A" w:rsidRPr="00EA585B">
        <w:rPr>
          <w:color w:val="000000" w:themeColor="text1"/>
          <w:sz w:val="22"/>
          <w:szCs w:val="22"/>
        </w:rPr>
        <w:t xml:space="preserve"> in (4)(a) above</w:t>
      </w:r>
      <w:r w:rsidR="004801F4" w:rsidRPr="00EA585B">
        <w:rPr>
          <w:color w:val="000000" w:themeColor="text1"/>
          <w:sz w:val="22"/>
          <w:szCs w:val="22"/>
        </w:rPr>
        <w:t xml:space="preserve"> includes</w:t>
      </w:r>
      <w:r w:rsidR="001104BC" w:rsidRPr="00EA585B">
        <w:rPr>
          <w:color w:val="000000" w:themeColor="text1"/>
          <w:sz w:val="22"/>
          <w:szCs w:val="22"/>
        </w:rPr>
        <w:t xml:space="preserve"> applicable</w:t>
      </w:r>
      <w:r w:rsidR="004801F4" w:rsidRPr="00EA585B">
        <w:rPr>
          <w:color w:val="000000" w:themeColor="text1"/>
          <w:sz w:val="22"/>
          <w:szCs w:val="22"/>
        </w:rPr>
        <w:t xml:space="preserve"> New Mexico </w:t>
      </w:r>
      <w:r w:rsidR="001104BC" w:rsidRPr="00EA585B">
        <w:rPr>
          <w:color w:val="000000" w:themeColor="text1"/>
          <w:sz w:val="22"/>
          <w:szCs w:val="22"/>
        </w:rPr>
        <w:t>t</w:t>
      </w:r>
      <w:r w:rsidR="004801F4" w:rsidRPr="00EA585B">
        <w:rPr>
          <w:color w:val="000000" w:themeColor="text1"/>
          <w:sz w:val="22"/>
          <w:szCs w:val="22"/>
        </w:rPr>
        <w:t>a</w:t>
      </w:r>
      <w:r w:rsidR="001104BC" w:rsidRPr="00EA585B">
        <w:rPr>
          <w:color w:val="000000" w:themeColor="text1"/>
          <w:sz w:val="22"/>
          <w:szCs w:val="22"/>
        </w:rPr>
        <w:t>x</w:t>
      </w:r>
      <w:r w:rsidRPr="00EA585B">
        <w:rPr>
          <w:color w:val="000000" w:themeColor="text1"/>
          <w:sz w:val="22"/>
          <w:szCs w:val="22"/>
        </w:rPr>
        <w:t>, including but not limited to</w:t>
      </w:r>
      <w:r w:rsidR="00222D3E" w:rsidRPr="00EA585B">
        <w:rPr>
          <w:color w:val="000000" w:themeColor="text1"/>
          <w:sz w:val="22"/>
          <w:szCs w:val="22"/>
        </w:rPr>
        <w:t xml:space="preserve"> the</w:t>
      </w:r>
      <w:r w:rsidRPr="00EA585B">
        <w:rPr>
          <w:color w:val="000000" w:themeColor="text1"/>
          <w:sz w:val="22"/>
          <w:szCs w:val="22"/>
        </w:rPr>
        <w:t xml:space="preserve"> New Mexico Gross Receipts and Compensating Tax at N</w:t>
      </w:r>
      <w:r w:rsidR="00222D3E" w:rsidRPr="00EA585B">
        <w:rPr>
          <w:color w:val="000000" w:themeColor="text1"/>
          <w:sz w:val="22"/>
          <w:szCs w:val="22"/>
        </w:rPr>
        <w:t>.</w:t>
      </w:r>
      <w:r w:rsidRPr="00EA585B">
        <w:rPr>
          <w:color w:val="000000" w:themeColor="text1"/>
          <w:sz w:val="22"/>
          <w:szCs w:val="22"/>
        </w:rPr>
        <w:t>M</w:t>
      </w:r>
      <w:r w:rsidR="00222D3E" w:rsidRPr="00EA585B">
        <w:rPr>
          <w:color w:val="000000" w:themeColor="text1"/>
          <w:sz w:val="22"/>
          <w:szCs w:val="22"/>
        </w:rPr>
        <w:t>.</w:t>
      </w:r>
      <w:r w:rsidRPr="00EA585B">
        <w:rPr>
          <w:color w:val="000000" w:themeColor="text1"/>
          <w:sz w:val="22"/>
          <w:szCs w:val="22"/>
        </w:rPr>
        <w:t>S</w:t>
      </w:r>
      <w:r w:rsidR="00222D3E" w:rsidRPr="00EA585B">
        <w:rPr>
          <w:color w:val="000000" w:themeColor="text1"/>
          <w:sz w:val="22"/>
          <w:szCs w:val="22"/>
        </w:rPr>
        <w:t>.</w:t>
      </w:r>
      <w:r w:rsidRPr="00EA585B">
        <w:rPr>
          <w:color w:val="000000" w:themeColor="text1"/>
          <w:sz w:val="22"/>
          <w:szCs w:val="22"/>
        </w:rPr>
        <w:t>A</w:t>
      </w:r>
      <w:r w:rsidR="00222D3E" w:rsidRPr="00EA585B">
        <w:rPr>
          <w:color w:val="000000" w:themeColor="text1"/>
          <w:sz w:val="22"/>
          <w:szCs w:val="22"/>
        </w:rPr>
        <w:t>.</w:t>
      </w:r>
      <w:r w:rsidRPr="00EA585B">
        <w:rPr>
          <w:color w:val="000000" w:themeColor="text1"/>
          <w:sz w:val="22"/>
          <w:szCs w:val="22"/>
        </w:rPr>
        <w:t xml:space="preserve"> (1978) § 7-9-1 </w:t>
      </w:r>
      <w:r w:rsidRPr="00EA585B">
        <w:rPr>
          <w:i/>
          <w:iCs/>
          <w:color w:val="000000" w:themeColor="text1"/>
          <w:sz w:val="22"/>
          <w:szCs w:val="22"/>
        </w:rPr>
        <w:t>et seq</w:t>
      </w:r>
      <w:r w:rsidR="004801F4" w:rsidRPr="00EA585B">
        <w:rPr>
          <w:color w:val="000000" w:themeColor="text1"/>
          <w:sz w:val="22"/>
          <w:szCs w:val="22"/>
        </w:rPr>
        <w:t>.</w:t>
      </w:r>
      <w:r w:rsidR="00222D3E" w:rsidRPr="00EA585B">
        <w:rPr>
          <w:color w:val="000000" w:themeColor="text1"/>
          <w:sz w:val="22"/>
          <w:szCs w:val="22"/>
        </w:rPr>
        <w:t xml:space="preserve"> (“NMGRT”)</w:t>
      </w:r>
      <w:r w:rsidR="00146F43" w:rsidRPr="00EA585B">
        <w:rPr>
          <w:color w:val="000000" w:themeColor="text1"/>
          <w:sz w:val="22"/>
          <w:szCs w:val="22"/>
        </w:rPr>
        <w:t xml:space="preserve">.  </w:t>
      </w:r>
      <w:r w:rsidRPr="00EA585B">
        <w:rPr>
          <w:color w:val="000000" w:themeColor="text1"/>
          <w:sz w:val="22"/>
          <w:szCs w:val="22"/>
        </w:rPr>
        <w:t>The S</w:t>
      </w:r>
      <w:r w:rsidR="00B215E7" w:rsidRPr="00EA585B">
        <w:rPr>
          <w:color w:val="000000" w:themeColor="text1"/>
          <w:sz w:val="22"/>
          <w:szCs w:val="22"/>
        </w:rPr>
        <w:t>ubrecipient</w:t>
      </w:r>
      <w:r w:rsidRPr="00EA585B">
        <w:rPr>
          <w:color w:val="000000" w:themeColor="text1"/>
          <w:sz w:val="22"/>
          <w:szCs w:val="22"/>
        </w:rPr>
        <w:t xml:space="preserve"> is subject to and shall be </w:t>
      </w:r>
      <w:r w:rsidR="041ECD39" w:rsidRPr="00EA585B">
        <w:rPr>
          <w:color w:val="000000" w:themeColor="text1"/>
          <w:sz w:val="22"/>
          <w:szCs w:val="22"/>
        </w:rPr>
        <w:t xml:space="preserve">solely </w:t>
      </w:r>
      <w:r w:rsidRPr="00EA585B">
        <w:rPr>
          <w:color w:val="000000" w:themeColor="text1"/>
          <w:sz w:val="22"/>
          <w:szCs w:val="22"/>
        </w:rPr>
        <w:t xml:space="preserve">liable for payment of all applicable New Mexico taxes, at the prevailing rate, for all work performed under </w:t>
      </w:r>
      <w:r w:rsidRPr="00EA585B">
        <w:rPr>
          <w:b/>
          <w:bCs/>
          <w:color w:val="000000" w:themeColor="text1"/>
          <w:sz w:val="22"/>
          <w:szCs w:val="22"/>
        </w:rPr>
        <w:t>Exhibit B</w:t>
      </w:r>
      <w:r w:rsidRPr="00EA585B">
        <w:rPr>
          <w:color w:val="000000" w:themeColor="text1"/>
          <w:sz w:val="22"/>
          <w:szCs w:val="22"/>
        </w:rPr>
        <w:t>.</w:t>
      </w:r>
      <w:r w:rsidR="00222D3E" w:rsidRPr="00EA585B">
        <w:rPr>
          <w:color w:val="000000" w:themeColor="text1"/>
          <w:sz w:val="22"/>
          <w:szCs w:val="22"/>
        </w:rPr>
        <w:t xml:space="preserve">  </w:t>
      </w:r>
      <w:r w:rsidRPr="00EA585B">
        <w:rPr>
          <w:color w:val="000000" w:themeColor="text1"/>
          <w:sz w:val="22"/>
          <w:szCs w:val="22"/>
        </w:rPr>
        <w:t>The S</w:t>
      </w:r>
      <w:r w:rsidR="00B215E7" w:rsidRPr="00EA585B">
        <w:rPr>
          <w:color w:val="000000" w:themeColor="text1"/>
          <w:sz w:val="22"/>
          <w:szCs w:val="22"/>
        </w:rPr>
        <w:t>ubrecipient</w:t>
      </w:r>
      <w:r w:rsidRPr="00EA585B">
        <w:rPr>
          <w:color w:val="000000" w:themeColor="text1"/>
          <w:sz w:val="22"/>
          <w:szCs w:val="22"/>
        </w:rPr>
        <w:t xml:space="preserve"> is solely responsible for the payment of all applicable</w:t>
      </w:r>
      <w:r w:rsidR="00222D3E" w:rsidRPr="00EA585B">
        <w:rPr>
          <w:color w:val="000000" w:themeColor="text1"/>
          <w:sz w:val="22"/>
          <w:szCs w:val="22"/>
        </w:rPr>
        <w:t xml:space="preserve"> New Mexico </w:t>
      </w:r>
      <w:r w:rsidRPr="00EA585B">
        <w:rPr>
          <w:color w:val="000000" w:themeColor="text1"/>
          <w:sz w:val="22"/>
          <w:szCs w:val="22"/>
        </w:rPr>
        <w:t>taxes.</w:t>
      </w:r>
    </w:p>
    <w:p w14:paraId="2F968730" w14:textId="62B63F37" w:rsidR="315AD78E" w:rsidRPr="00EA585B" w:rsidRDefault="315AD78E" w:rsidP="315AD78E">
      <w:pPr>
        <w:widowControl/>
        <w:shd w:val="clear" w:color="auto" w:fill="FFFFFF" w:themeFill="background1"/>
        <w:ind w:hanging="360"/>
        <w:jc w:val="both"/>
        <w:rPr>
          <w:color w:val="000000" w:themeColor="text1"/>
          <w:sz w:val="22"/>
          <w:szCs w:val="22"/>
        </w:rPr>
      </w:pPr>
    </w:p>
    <w:p w14:paraId="406DCA65" w14:textId="0F4C54B3" w:rsidR="00405E83" w:rsidRPr="00EA585B" w:rsidRDefault="00954BE7" w:rsidP="004768A0">
      <w:pPr>
        <w:widowControl/>
        <w:numPr>
          <w:ilvl w:val="0"/>
          <w:numId w:val="6"/>
        </w:numPr>
        <w:mirrorIndents/>
        <w:jc w:val="both"/>
        <w:rPr>
          <w:sz w:val="22"/>
          <w:szCs w:val="22"/>
        </w:rPr>
      </w:pPr>
      <w:r w:rsidRPr="00EA585B">
        <w:rPr>
          <w:b/>
          <w:bCs/>
          <w:sz w:val="22"/>
          <w:szCs w:val="22"/>
        </w:rPr>
        <w:t xml:space="preserve">Procedures for </w:t>
      </w:r>
      <w:r w:rsidR="00405E83" w:rsidRPr="00EA585B">
        <w:rPr>
          <w:b/>
          <w:bCs/>
          <w:sz w:val="22"/>
          <w:szCs w:val="22"/>
        </w:rPr>
        <w:t>Payment</w:t>
      </w:r>
      <w:r w:rsidRPr="00EA585B">
        <w:rPr>
          <w:b/>
          <w:bCs/>
          <w:sz w:val="22"/>
          <w:szCs w:val="22"/>
        </w:rPr>
        <w:t xml:space="preserve"> Upon</w:t>
      </w:r>
      <w:r w:rsidR="23E20A81" w:rsidRPr="00EA585B">
        <w:rPr>
          <w:b/>
          <w:bCs/>
          <w:sz w:val="22"/>
          <w:szCs w:val="22"/>
        </w:rPr>
        <w:t xml:space="preserve"> </w:t>
      </w:r>
      <w:r w:rsidRPr="00EA585B">
        <w:rPr>
          <w:b/>
          <w:bCs/>
          <w:sz w:val="22"/>
          <w:szCs w:val="22"/>
        </w:rPr>
        <w:t>Completion of Project Milestones</w:t>
      </w:r>
      <w:r w:rsidR="148891A5" w:rsidRPr="00EA585B">
        <w:rPr>
          <w:b/>
          <w:bCs/>
          <w:sz w:val="22"/>
          <w:szCs w:val="22"/>
        </w:rPr>
        <w:t xml:space="preserve">.  </w:t>
      </w:r>
      <w:r w:rsidR="00405E83" w:rsidRPr="00EA585B">
        <w:rPr>
          <w:sz w:val="22"/>
          <w:szCs w:val="22"/>
        </w:rPr>
        <w:t xml:space="preserve">The </w:t>
      </w:r>
      <w:r w:rsidR="00E11675" w:rsidRPr="00EA585B">
        <w:rPr>
          <w:sz w:val="22"/>
          <w:szCs w:val="22"/>
        </w:rPr>
        <w:t>S</w:t>
      </w:r>
      <w:r w:rsidR="00B215E7" w:rsidRPr="00EA585B">
        <w:rPr>
          <w:sz w:val="22"/>
          <w:szCs w:val="22"/>
        </w:rPr>
        <w:t>tate</w:t>
      </w:r>
      <w:r w:rsidR="00405E83" w:rsidRPr="00EA585B">
        <w:rPr>
          <w:sz w:val="22"/>
          <w:szCs w:val="22"/>
        </w:rPr>
        <w:t xml:space="preserve"> shall </w:t>
      </w:r>
      <w:r w:rsidR="00B215E7" w:rsidRPr="00EA585B">
        <w:rPr>
          <w:sz w:val="22"/>
          <w:szCs w:val="22"/>
        </w:rPr>
        <w:t>reimburse or advance payment to</w:t>
      </w:r>
      <w:r w:rsidR="00405E83" w:rsidRPr="00EA585B">
        <w:rPr>
          <w:sz w:val="22"/>
          <w:szCs w:val="22"/>
        </w:rPr>
        <w:t xml:space="preserve"> the </w:t>
      </w:r>
      <w:r w:rsidR="00B215E7" w:rsidRPr="00EA585B">
        <w:rPr>
          <w:sz w:val="22"/>
          <w:szCs w:val="22"/>
        </w:rPr>
        <w:t>Subrecipient</w:t>
      </w:r>
      <w:r w:rsidR="00405E83" w:rsidRPr="00EA585B">
        <w:rPr>
          <w:sz w:val="22"/>
          <w:szCs w:val="22"/>
        </w:rPr>
        <w:t xml:space="preserve"> in accordance with </w:t>
      </w:r>
      <w:r w:rsidR="283EC24E" w:rsidRPr="00EA585B">
        <w:rPr>
          <w:sz w:val="22"/>
          <w:szCs w:val="22"/>
        </w:rPr>
        <w:t>the following:</w:t>
      </w:r>
    </w:p>
    <w:p w14:paraId="1ED4E2F9" w14:textId="77777777" w:rsidR="00405E83" w:rsidRPr="00EA585B" w:rsidRDefault="00405E83" w:rsidP="003C1189">
      <w:pPr>
        <w:widowControl/>
        <w:ind w:left="1170" w:hanging="540"/>
        <w:mirrorIndents/>
        <w:jc w:val="both"/>
        <w:rPr>
          <w:sz w:val="22"/>
          <w:szCs w:val="22"/>
        </w:rPr>
      </w:pPr>
    </w:p>
    <w:p w14:paraId="482448EC" w14:textId="6DF157F7" w:rsidR="00561D74" w:rsidRPr="00EA585B" w:rsidRDefault="374B5993" w:rsidP="315AD78E">
      <w:pPr>
        <w:pStyle w:val="ListParagraph"/>
        <w:widowControl/>
        <w:numPr>
          <w:ilvl w:val="0"/>
          <w:numId w:val="1"/>
        </w:numPr>
        <w:ind w:left="1440" w:hanging="720"/>
        <w:mirrorIndents/>
        <w:jc w:val="both"/>
        <w:rPr>
          <w:sz w:val="22"/>
          <w:szCs w:val="22"/>
        </w:rPr>
      </w:pPr>
      <w:r w:rsidRPr="00EA585B">
        <w:rPr>
          <w:b/>
          <w:bCs/>
          <w:sz w:val="22"/>
          <w:szCs w:val="22"/>
        </w:rPr>
        <w:t>Complet</w:t>
      </w:r>
      <w:r w:rsidR="00B215E7" w:rsidRPr="00EA585B">
        <w:rPr>
          <w:b/>
          <w:bCs/>
          <w:sz w:val="22"/>
          <w:szCs w:val="22"/>
        </w:rPr>
        <w:t xml:space="preserve">ion of a </w:t>
      </w:r>
      <w:r w:rsidRPr="00EA585B">
        <w:rPr>
          <w:b/>
          <w:bCs/>
          <w:sz w:val="22"/>
          <w:szCs w:val="22"/>
        </w:rPr>
        <w:t xml:space="preserve">Project Milestone </w:t>
      </w:r>
      <w:r w:rsidR="00B215E7" w:rsidRPr="00EA585B">
        <w:rPr>
          <w:b/>
          <w:bCs/>
          <w:sz w:val="22"/>
          <w:szCs w:val="22"/>
        </w:rPr>
        <w:t>before</w:t>
      </w:r>
      <w:r w:rsidRPr="00EA585B">
        <w:rPr>
          <w:b/>
          <w:bCs/>
          <w:sz w:val="22"/>
          <w:szCs w:val="22"/>
        </w:rPr>
        <w:t xml:space="preserve"> Payment. </w:t>
      </w:r>
      <w:r w:rsidR="283EC24E" w:rsidRPr="00EA585B">
        <w:rPr>
          <w:sz w:val="22"/>
          <w:szCs w:val="22"/>
        </w:rPr>
        <w:t>All</w:t>
      </w:r>
      <w:r w:rsidR="00954BE7" w:rsidRPr="00EA585B">
        <w:rPr>
          <w:sz w:val="22"/>
          <w:szCs w:val="22"/>
        </w:rPr>
        <w:t xml:space="preserve"> payment installment</w:t>
      </w:r>
      <w:r w:rsidR="0061DD53" w:rsidRPr="00EA585B">
        <w:rPr>
          <w:sz w:val="22"/>
          <w:szCs w:val="22"/>
        </w:rPr>
        <w:t>s will be provided</w:t>
      </w:r>
      <w:r w:rsidR="00954BE7" w:rsidRPr="00EA585B">
        <w:rPr>
          <w:sz w:val="22"/>
          <w:szCs w:val="22"/>
        </w:rPr>
        <w:t xml:space="preserve"> only </w:t>
      </w:r>
      <w:r w:rsidR="6099EB8F" w:rsidRPr="00EA585B">
        <w:rPr>
          <w:sz w:val="22"/>
          <w:szCs w:val="22"/>
        </w:rPr>
        <w:t>after</w:t>
      </w:r>
      <w:r w:rsidR="00954BE7" w:rsidRPr="00EA585B">
        <w:rPr>
          <w:sz w:val="22"/>
          <w:szCs w:val="22"/>
        </w:rPr>
        <w:t xml:space="preserve"> </w:t>
      </w:r>
      <w:proofErr w:type="gramStart"/>
      <w:r w:rsidR="00954BE7" w:rsidRPr="00EA585B">
        <w:rPr>
          <w:sz w:val="22"/>
          <w:szCs w:val="22"/>
        </w:rPr>
        <w:t>a Project</w:t>
      </w:r>
      <w:proofErr w:type="gramEnd"/>
      <w:r w:rsidR="00954BE7" w:rsidRPr="00EA585B">
        <w:rPr>
          <w:sz w:val="22"/>
          <w:szCs w:val="22"/>
        </w:rPr>
        <w:t xml:space="preserve"> Milestone is fully and satisfactorily completed, as outlined in </w:t>
      </w:r>
      <w:r w:rsidR="00954BE7" w:rsidRPr="00EA585B">
        <w:rPr>
          <w:b/>
          <w:bCs/>
          <w:sz w:val="22"/>
          <w:szCs w:val="22"/>
        </w:rPr>
        <w:t>Exhibit B</w:t>
      </w:r>
      <w:r w:rsidR="00954BE7" w:rsidRPr="00EA585B">
        <w:rPr>
          <w:sz w:val="22"/>
          <w:szCs w:val="22"/>
        </w:rPr>
        <w:t xml:space="preserve">, </w:t>
      </w:r>
      <w:r w:rsidR="00B215E7" w:rsidRPr="00EA585B">
        <w:rPr>
          <w:sz w:val="22"/>
          <w:szCs w:val="22"/>
        </w:rPr>
        <w:t>which signifies progress towards the Overall Project, as determined by the State</w:t>
      </w:r>
      <w:r w:rsidR="3A0AC71A" w:rsidRPr="00EA585B">
        <w:rPr>
          <w:sz w:val="22"/>
          <w:szCs w:val="22"/>
        </w:rPr>
        <w:t>.</w:t>
      </w:r>
    </w:p>
    <w:p w14:paraId="3C0AE3AD" w14:textId="14D0CB14" w:rsidR="00561D74" w:rsidRPr="00EA585B" w:rsidRDefault="00561D74" w:rsidP="315AD78E">
      <w:pPr>
        <w:widowControl/>
        <w:ind w:left="1170" w:hanging="540"/>
        <w:mirrorIndents/>
        <w:jc w:val="both"/>
        <w:rPr>
          <w:sz w:val="22"/>
          <w:szCs w:val="22"/>
        </w:rPr>
      </w:pPr>
    </w:p>
    <w:p w14:paraId="2FBFECFF" w14:textId="6D837D8F" w:rsidR="00561D74" w:rsidRPr="00EA585B" w:rsidRDefault="00B215E7" w:rsidP="315AD78E">
      <w:pPr>
        <w:pStyle w:val="ListParagraph"/>
        <w:widowControl/>
        <w:numPr>
          <w:ilvl w:val="0"/>
          <w:numId w:val="1"/>
        </w:numPr>
        <w:ind w:left="1440" w:hanging="720"/>
        <w:jc w:val="both"/>
        <w:rPr>
          <w:sz w:val="22"/>
          <w:szCs w:val="22"/>
        </w:rPr>
      </w:pPr>
      <w:r w:rsidRPr="00EA585B">
        <w:rPr>
          <w:b/>
          <w:bCs/>
          <w:sz w:val="22"/>
          <w:szCs w:val="22"/>
        </w:rPr>
        <w:t>Required Invoice Details</w:t>
      </w:r>
      <w:r w:rsidRPr="00EA585B">
        <w:rPr>
          <w:sz w:val="22"/>
          <w:szCs w:val="22"/>
        </w:rPr>
        <w:t>. Subrecipient shall clearly segregate, on each invoice, applicable New Mexico tax, Indirect Costs, and Direct Costs. Submission of an invoice certifies that, to the best of the Subrecipient’s knowledge and belief, it is true, complete, and accurate, and that the expenditures, disbursements, and cash receipts are for the purposes and objectives outlined in Exhibit B and in accordance with the terms and conditions of the Federal award.</w:t>
      </w:r>
    </w:p>
    <w:p w14:paraId="70F3CE0C" w14:textId="77777777" w:rsidR="00561D74" w:rsidRPr="00EA585B" w:rsidRDefault="00561D74" w:rsidP="003C1189">
      <w:pPr>
        <w:pStyle w:val="ListParagraph"/>
        <w:rPr>
          <w:sz w:val="22"/>
          <w:szCs w:val="22"/>
        </w:rPr>
      </w:pPr>
    </w:p>
    <w:p w14:paraId="6C593514" w14:textId="13E9A289" w:rsidR="005A6732" w:rsidRPr="00EA585B" w:rsidRDefault="003221ED" w:rsidP="315AD78E">
      <w:pPr>
        <w:pStyle w:val="ListParagraph"/>
        <w:widowControl/>
        <w:numPr>
          <w:ilvl w:val="0"/>
          <w:numId w:val="1"/>
        </w:numPr>
        <w:ind w:left="1440" w:hanging="720"/>
        <w:jc w:val="both"/>
        <w:rPr>
          <w:b/>
          <w:bCs/>
          <w:sz w:val="22"/>
          <w:szCs w:val="22"/>
        </w:rPr>
      </w:pPr>
      <w:r w:rsidRPr="00EA585B">
        <w:rPr>
          <w:b/>
          <w:bCs/>
          <w:sz w:val="22"/>
          <w:szCs w:val="22"/>
        </w:rPr>
        <w:t>Indirect Cost Rate</w:t>
      </w:r>
      <w:r w:rsidRPr="00EA585B">
        <w:rPr>
          <w:sz w:val="22"/>
          <w:szCs w:val="22"/>
        </w:rPr>
        <w:t>. To determine the applicable indirect cost rate, the Subrecipient shall use an approved federally recognized indirect cost rate negotiated between the Subrecipient and the Federal Government. If the Subrecipient does not have a negotiated and federally approved indirect cost rate, the Subrecipient shall use the de minimis indirect cost rate of fifteen percent (15%), as outlined in 2 C.F.R § 200.414 (f). Subrecipient shall consistently charge costs as either indirect or direct costs.</w:t>
      </w:r>
    </w:p>
    <w:p w14:paraId="0DF2D48C" w14:textId="77777777" w:rsidR="00F6530F" w:rsidRPr="00EA585B" w:rsidRDefault="00F6530F" w:rsidP="003C1189">
      <w:pPr>
        <w:pStyle w:val="ListParagraph"/>
        <w:rPr>
          <w:sz w:val="22"/>
          <w:szCs w:val="22"/>
        </w:rPr>
      </w:pPr>
    </w:p>
    <w:p w14:paraId="1059AB8D" w14:textId="6DDD7045" w:rsidR="009569BF" w:rsidRPr="00EA585B" w:rsidRDefault="7417D717" w:rsidP="315AD78E">
      <w:pPr>
        <w:pStyle w:val="ListParagraph"/>
        <w:widowControl/>
        <w:numPr>
          <w:ilvl w:val="0"/>
          <w:numId w:val="1"/>
        </w:numPr>
        <w:ind w:left="1440" w:hanging="720"/>
        <w:jc w:val="both"/>
        <w:rPr>
          <w:b/>
          <w:bCs/>
          <w:sz w:val="22"/>
          <w:szCs w:val="22"/>
        </w:rPr>
      </w:pPr>
      <w:r w:rsidRPr="00EA585B">
        <w:rPr>
          <w:b/>
          <w:bCs/>
          <w:sz w:val="22"/>
          <w:szCs w:val="22"/>
        </w:rPr>
        <w:t xml:space="preserve">Invoice Submission.  </w:t>
      </w:r>
      <w:r w:rsidRPr="00EA585B">
        <w:rPr>
          <w:sz w:val="22"/>
          <w:szCs w:val="22"/>
        </w:rPr>
        <w:t>The acceptance of an invoice by the S</w:t>
      </w:r>
      <w:r w:rsidR="003221ED" w:rsidRPr="00EA585B">
        <w:rPr>
          <w:sz w:val="22"/>
          <w:szCs w:val="22"/>
        </w:rPr>
        <w:t>tate</w:t>
      </w:r>
      <w:r w:rsidRPr="00EA585B">
        <w:rPr>
          <w:sz w:val="22"/>
          <w:szCs w:val="22"/>
        </w:rPr>
        <w:t xml:space="preserve"> shall not constitute acceptance of any Work performed or deliverables provided under this Agreement. </w:t>
      </w:r>
    </w:p>
    <w:p w14:paraId="64506671" w14:textId="30D3DF88" w:rsidR="009569BF" w:rsidRPr="00EA585B" w:rsidRDefault="009569BF" w:rsidP="315AD78E">
      <w:pPr>
        <w:widowControl/>
        <w:ind w:left="1170" w:hanging="540"/>
        <w:mirrorIndents/>
        <w:jc w:val="both"/>
        <w:rPr>
          <w:sz w:val="22"/>
          <w:szCs w:val="22"/>
        </w:rPr>
      </w:pPr>
    </w:p>
    <w:p w14:paraId="68C35BA3" w14:textId="3DC5CDE8" w:rsidR="009569BF" w:rsidRPr="00EA585B" w:rsidRDefault="003221ED" w:rsidP="315AD78E">
      <w:pPr>
        <w:pStyle w:val="ListParagraph"/>
        <w:widowControl/>
        <w:numPr>
          <w:ilvl w:val="0"/>
          <w:numId w:val="1"/>
        </w:numPr>
        <w:ind w:left="1440" w:hanging="720"/>
        <w:jc w:val="both"/>
        <w:rPr>
          <w:sz w:val="22"/>
          <w:szCs w:val="22"/>
        </w:rPr>
      </w:pPr>
      <w:r w:rsidRPr="00EA585B">
        <w:rPr>
          <w:b/>
          <w:bCs/>
          <w:sz w:val="22"/>
          <w:szCs w:val="22"/>
        </w:rPr>
        <w:lastRenderedPageBreak/>
        <w:t>Invoice Review</w:t>
      </w:r>
      <w:r w:rsidRPr="00EA585B">
        <w:rPr>
          <w:sz w:val="22"/>
          <w:szCs w:val="22"/>
        </w:rPr>
        <w:t>. If the State finds any invoice amount to be incorrect or a Project Milestone not met, then the Subrecipient must make all necessary changes as required by the State before the State makes payment of that invoice.</w:t>
      </w:r>
    </w:p>
    <w:p w14:paraId="299F6E68" w14:textId="77777777" w:rsidR="009569BF" w:rsidRPr="00EA585B" w:rsidRDefault="009569BF" w:rsidP="003C1189">
      <w:pPr>
        <w:pStyle w:val="ListParagraph"/>
        <w:rPr>
          <w:sz w:val="22"/>
          <w:szCs w:val="22"/>
        </w:rPr>
      </w:pPr>
    </w:p>
    <w:p w14:paraId="414E1284" w14:textId="77777777" w:rsidR="003221ED" w:rsidRPr="00EA585B" w:rsidRDefault="003221ED" w:rsidP="003221ED">
      <w:pPr>
        <w:pStyle w:val="ListParagraph"/>
        <w:widowControl/>
        <w:numPr>
          <w:ilvl w:val="0"/>
          <w:numId w:val="1"/>
        </w:numPr>
        <w:ind w:left="1440" w:hanging="720"/>
        <w:jc w:val="both"/>
        <w:rPr>
          <w:b/>
          <w:bCs/>
          <w:sz w:val="22"/>
          <w:szCs w:val="22"/>
        </w:rPr>
      </w:pPr>
      <w:r w:rsidRPr="00EA585B">
        <w:rPr>
          <w:b/>
          <w:bCs/>
          <w:sz w:val="22"/>
          <w:szCs w:val="22"/>
        </w:rPr>
        <w:t xml:space="preserve">Payment. </w:t>
      </w:r>
      <w:r w:rsidRPr="00EA585B">
        <w:rPr>
          <w:sz w:val="22"/>
          <w:szCs w:val="22"/>
        </w:rPr>
        <w:t>Upon review and approval of the Project Milestone completion, the State will pay each invoice within forty-five (45) days. Subrecipient understands and agrees that all payments under this Agreement are contingent upon the following:</w:t>
      </w:r>
      <w:r w:rsidRPr="00EA585B">
        <w:rPr>
          <w:b/>
          <w:bCs/>
          <w:sz w:val="22"/>
          <w:szCs w:val="22"/>
        </w:rPr>
        <w:t xml:space="preserve"> </w:t>
      </w:r>
    </w:p>
    <w:p w14:paraId="6B292B7D" w14:textId="77777777" w:rsidR="003221ED" w:rsidRPr="00EA585B" w:rsidRDefault="003221ED" w:rsidP="003221ED">
      <w:pPr>
        <w:pStyle w:val="ListParagraph"/>
        <w:rPr>
          <w:sz w:val="22"/>
          <w:szCs w:val="22"/>
        </w:rPr>
      </w:pPr>
    </w:p>
    <w:p w14:paraId="5EA485D8" w14:textId="5A935463" w:rsidR="003221ED" w:rsidRPr="00EA585B" w:rsidRDefault="003221ED" w:rsidP="003221ED">
      <w:pPr>
        <w:pStyle w:val="ListParagraph"/>
        <w:widowControl/>
        <w:numPr>
          <w:ilvl w:val="1"/>
          <w:numId w:val="1"/>
        </w:numPr>
        <w:jc w:val="both"/>
        <w:rPr>
          <w:b/>
          <w:bCs/>
          <w:sz w:val="22"/>
          <w:szCs w:val="22"/>
        </w:rPr>
      </w:pPr>
      <w:r w:rsidRPr="00EA585B">
        <w:rPr>
          <w:sz w:val="22"/>
          <w:szCs w:val="22"/>
        </w:rPr>
        <w:t xml:space="preserve">Compliance </w:t>
      </w:r>
      <w:r w:rsidR="00EB0A70" w:rsidRPr="00EA585B">
        <w:rPr>
          <w:sz w:val="22"/>
          <w:szCs w:val="22"/>
        </w:rPr>
        <w:t xml:space="preserve">with </w:t>
      </w:r>
      <w:proofErr w:type="gramStart"/>
      <w:r w:rsidR="00EB0A70" w:rsidRPr="00EA585B">
        <w:rPr>
          <w:sz w:val="22"/>
          <w:szCs w:val="22"/>
        </w:rPr>
        <w:t>all of</w:t>
      </w:r>
      <w:proofErr w:type="gramEnd"/>
      <w:r w:rsidR="00D0285F" w:rsidRPr="00EA585B">
        <w:rPr>
          <w:sz w:val="22"/>
          <w:szCs w:val="22"/>
        </w:rPr>
        <w:t xml:space="preserve"> the requirements for allowable uses </w:t>
      </w:r>
      <w:r w:rsidRPr="00EA585B">
        <w:rPr>
          <w:sz w:val="22"/>
          <w:szCs w:val="22"/>
        </w:rPr>
        <w:t>of</w:t>
      </w:r>
      <w:r w:rsidR="00357D85" w:rsidRPr="00EA585B">
        <w:rPr>
          <w:sz w:val="22"/>
          <w:szCs w:val="22"/>
        </w:rPr>
        <w:t xml:space="preserve"> funds under the </w:t>
      </w:r>
      <w:r w:rsidR="00BA7B78" w:rsidRPr="00EA585B">
        <w:rPr>
          <w:color w:val="000000" w:themeColor="text1"/>
          <w:sz w:val="22"/>
          <w:szCs w:val="22"/>
        </w:rPr>
        <w:t>Progra</w:t>
      </w:r>
      <w:r w:rsidR="00486669" w:rsidRPr="00EA585B">
        <w:rPr>
          <w:color w:val="000000" w:themeColor="text1"/>
          <w:sz w:val="22"/>
          <w:szCs w:val="22"/>
        </w:rPr>
        <w:t>m</w:t>
      </w:r>
      <w:r w:rsidR="790E8383" w:rsidRPr="00EA585B">
        <w:rPr>
          <w:color w:val="000000" w:themeColor="text1"/>
          <w:sz w:val="22"/>
          <w:szCs w:val="22"/>
        </w:rPr>
        <w:t>.</w:t>
      </w:r>
    </w:p>
    <w:p w14:paraId="7F1A11C4" w14:textId="77777777" w:rsidR="003221ED" w:rsidRPr="00EA585B" w:rsidRDefault="003221ED" w:rsidP="003221ED">
      <w:pPr>
        <w:pStyle w:val="ListParagraph"/>
        <w:widowControl/>
        <w:ind w:left="1440"/>
        <w:jc w:val="both"/>
        <w:rPr>
          <w:b/>
          <w:bCs/>
          <w:sz w:val="22"/>
          <w:szCs w:val="22"/>
        </w:rPr>
      </w:pPr>
    </w:p>
    <w:p w14:paraId="44597B7E" w14:textId="77777777" w:rsidR="003221ED" w:rsidRPr="00EA585B" w:rsidRDefault="003221ED" w:rsidP="003221ED">
      <w:pPr>
        <w:pStyle w:val="ListParagraph"/>
        <w:widowControl/>
        <w:numPr>
          <w:ilvl w:val="1"/>
          <w:numId w:val="1"/>
        </w:numPr>
        <w:jc w:val="both"/>
        <w:rPr>
          <w:b/>
          <w:bCs/>
          <w:sz w:val="22"/>
          <w:szCs w:val="22"/>
        </w:rPr>
      </w:pPr>
      <w:r w:rsidRPr="00EA585B">
        <w:rPr>
          <w:color w:val="000000" w:themeColor="text1"/>
          <w:sz w:val="22"/>
          <w:szCs w:val="22"/>
        </w:rPr>
        <w:t>T</w:t>
      </w:r>
      <w:r w:rsidR="790E8383" w:rsidRPr="00EA585B">
        <w:rPr>
          <w:color w:val="000000" w:themeColor="text1"/>
          <w:sz w:val="22"/>
          <w:szCs w:val="22"/>
        </w:rPr>
        <w:t>imely and successful</w:t>
      </w:r>
      <w:r w:rsidRPr="00EA585B">
        <w:rPr>
          <w:color w:val="000000" w:themeColor="text1"/>
          <w:sz w:val="22"/>
          <w:szCs w:val="22"/>
        </w:rPr>
        <w:t xml:space="preserve"> completion of a</w:t>
      </w:r>
      <w:r w:rsidR="00486669" w:rsidRPr="00EA585B">
        <w:rPr>
          <w:color w:val="000000" w:themeColor="text1"/>
          <w:sz w:val="22"/>
          <w:szCs w:val="22"/>
        </w:rPr>
        <w:t xml:space="preserve"> Project Milestone</w:t>
      </w:r>
      <w:r w:rsidRPr="00EA585B">
        <w:rPr>
          <w:color w:val="000000" w:themeColor="text1"/>
          <w:sz w:val="22"/>
          <w:szCs w:val="22"/>
        </w:rPr>
        <w:t xml:space="preserve"> identified</w:t>
      </w:r>
      <w:r w:rsidR="00486669" w:rsidRPr="00EA585B">
        <w:rPr>
          <w:color w:val="000000" w:themeColor="text1"/>
          <w:sz w:val="22"/>
          <w:szCs w:val="22"/>
        </w:rPr>
        <w:t xml:space="preserve"> in </w:t>
      </w:r>
      <w:r w:rsidR="00486669" w:rsidRPr="00EA585B">
        <w:rPr>
          <w:b/>
          <w:bCs/>
          <w:color w:val="000000" w:themeColor="text1"/>
          <w:sz w:val="22"/>
          <w:szCs w:val="22"/>
        </w:rPr>
        <w:t>Exhibit B</w:t>
      </w:r>
      <w:r w:rsidR="5B4A7F79" w:rsidRPr="00EA585B">
        <w:rPr>
          <w:color w:val="000000" w:themeColor="text1"/>
          <w:sz w:val="22"/>
          <w:szCs w:val="22"/>
        </w:rPr>
        <w:t>.</w:t>
      </w:r>
    </w:p>
    <w:p w14:paraId="37E3678B" w14:textId="77777777" w:rsidR="003221ED" w:rsidRPr="00EA585B" w:rsidRDefault="003221ED" w:rsidP="003221ED">
      <w:pPr>
        <w:pStyle w:val="ListParagraph"/>
        <w:rPr>
          <w:color w:val="000000" w:themeColor="text1"/>
          <w:sz w:val="22"/>
          <w:szCs w:val="22"/>
        </w:rPr>
      </w:pPr>
    </w:p>
    <w:p w14:paraId="0F0F2976" w14:textId="77777777" w:rsidR="003221ED" w:rsidRPr="00EA585B" w:rsidRDefault="003221ED" w:rsidP="003221ED">
      <w:pPr>
        <w:pStyle w:val="ListParagraph"/>
        <w:widowControl/>
        <w:numPr>
          <w:ilvl w:val="1"/>
          <w:numId w:val="1"/>
        </w:numPr>
        <w:jc w:val="both"/>
        <w:rPr>
          <w:b/>
          <w:bCs/>
          <w:sz w:val="22"/>
          <w:szCs w:val="22"/>
        </w:rPr>
      </w:pPr>
      <w:r w:rsidRPr="00EA585B">
        <w:rPr>
          <w:color w:val="000000" w:themeColor="text1"/>
          <w:sz w:val="22"/>
          <w:szCs w:val="22"/>
        </w:rPr>
        <w:t>P</w:t>
      </w:r>
      <w:r w:rsidR="00EB0A70" w:rsidRPr="00EA585B">
        <w:rPr>
          <w:color w:val="000000" w:themeColor="text1"/>
          <w:sz w:val="22"/>
          <w:szCs w:val="22"/>
        </w:rPr>
        <w:t xml:space="preserve">roviding sufficient documentation to the </w:t>
      </w:r>
      <w:r w:rsidR="00E11675" w:rsidRPr="00EA585B">
        <w:rPr>
          <w:color w:val="000000" w:themeColor="text1"/>
          <w:sz w:val="22"/>
          <w:szCs w:val="22"/>
        </w:rPr>
        <w:t>S</w:t>
      </w:r>
      <w:r w:rsidRPr="00EA585B">
        <w:rPr>
          <w:color w:val="000000" w:themeColor="text1"/>
          <w:sz w:val="22"/>
          <w:szCs w:val="22"/>
        </w:rPr>
        <w:t>tate</w:t>
      </w:r>
      <w:r w:rsidR="00EB0A70" w:rsidRPr="00EA585B">
        <w:rPr>
          <w:color w:val="000000" w:themeColor="text1"/>
          <w:sz w:val="22"/>
          <w:szCs w:val="22"/>
        </w:rPr>
        <w:t xml:space="preserve"> as</w:t>
      </w:r>
      <w:r w:rsidR="00E51B89" w:rsidRPr="00EA585B">
        <w:rPr>
          <w:color w:val="000000" w:themeColor="text1"/>
          <w:sz w:val="22"/>
          <w:szCs w:val="22"/>
        </w:rPr>
        <w:t xml:space="preserve"> reasonably</w:t>
      </w:r>
      <w:r w:rsidR="00EB0A70" w:rsidRPr="00EA585B">
        <w:rPr>
          <w:color w:val="000000" w:themeColor="text1"/>
          <w:sz w:val="22"/>
          <w:szCs w:val="22"/>
        </w:rPr>
        <w:t xml:space="preserve"> determined by the </w:t>
      </w:r>
      <w:r w:rsidRPr="00EA585B">
        <w:rPr>
          <w:color w:val="000000" w:themeColor="text1"/>
          <w:sz w:val="22"/>
          <w:szCs w:val="22"/>
        </w:rPr>
        <w:t>State</w:t>
      </w:r>
      <w:r w:rsidR="00357D85" w:rsidRPr="00EA585B">
        <w:rPr>
          <w:sz w:val="22"/>
          <w:szCs w:val="22"/>
        </w:rPr>
        <w:t>.</w:t>
      </w:r>
      <w:r w:rsidR="6B5E99D2" w:rsidRPr="00EA585B">
        <w:rPr>
          <w:sz w:val="22"/>
          <w:szCs w:val="22"/>
        </w:rPr>
        <w:t xml:space="preserve"> </w:t>
      </w:r>
    </w:p>
    <w:p w14:paraId="53B63CB4" w14:textId="77777777" w:rsidR="003221ED" w:rsidRPr="00EA585B" w:rsidRDefault="003221ED" w:rsidP="003221ED">
      <w:pPr>
        <w:pStyle w:val="ListParagraph"/>
        <w:rPr>
          <w:sz w:val="22"/>
          <w:szCs w:val="22"/>
        </w:rPr>
      </w:pPr>
    </w:p>
    <w:p w14:paraId="58ABD7FC" w14:textId="62AB0852" w:rsidR="005E6269" w:rsidRPr="00EA585B" w:rsidRDefault="6B5E99D2" w:rsidP="003221ED">
      <w:pPr>
        <w:pStyle w:val="ListParagraph"/>
        <w:widowControl/>
        <w:numPr>
          <w:ilvl w:val="2"/>
          <w:numId w:val="1"/>
        </w:numPr>
        <w:jc w:val="both"/>
        <w:rPr>
          <w:b/>
          <w:bCs/>
          <w:sz w:val="22"/>
          <w:szCs w:val="22"/>
        </w:rPr>
      </w:pPr>
      <w:r w:rsidRPr="00EA585B">
        <w:rPr>
          <w:sz w:val="22"/>
          <w:szCs w:val="22"/>
        </w:rPr>
        <w:t>S</w:t>
      </w:r>
      <w:r w:rsidR="003221ED" w:rsidRPr="00EA585B">
        <w:rPr>
          <w:sz w:val="22"/>
          <w:szCs w:val="22"/>
        </w:rPr>
        <w:t>ubrecipient</w:t>
      </w:r>
      <w:r w:rsidR="00357D85" w:rsidRPr="00EA585B">
        <w:rPr>
          <w:sz w:val="22"/>
          <w:szCs w:val="22"/>
        </w:rPr>
        <w:t xml:space="preserve"> </w:t>
      </w:r>
      <w:r w:rsidR="3778C0B2" w:rsidRPr="00EA585B">
        <w:rPr>
          <w:sz w:val="22"/>
          <w:szCs w:val="22"/>
        </w:rPr>
        <w:t xml:space="preserve">understands and agrees that </w:t>
      </w:r>
      <w:r w:rsidR="003221ED" w:rsidRPr="00EA585B">
        <w:rPr>
          <w:sz w:val="22"/>
          <w:szCs w:val="22"/>
        </w:rPr>
        <w:t xml:space="preserve">it </w:t>
      </w:r>
      <w:r w:rsidR="00357D85" w:rsidRPr="00EA585B">
        <w:rPr>
          <w:sz w:val="22"/>
          <w:szCs w:val="22"/>
        </w:rPr>
        <w:t xml:space="preserve">is </w:t>
      </w:r>
      <w:r w:rsidR="009D36AA" w:rsidRPr="00EA585B">
        <w:rPr>
          <w:sz w:val="22"/>
          <w:szCs w:val="22"/>
        </w:rPr>
        <w:t xml:space="preserve">solely </w:t>
      </w:r>
      <w:r w:rsidR="00357D85" w:rsidRPr="00EA585B">
        <w:rPr>
          <w:sz w:val="22"/>
          <w:szCs w:val="22"/>
        </w:rPr>
        <w:t xml:space="preserve">responsible for payment to its vendors unless otherwise specifically approved by the </w:t>
      </w:r>
      <w:r w:rsidR="00E11675" w:rsidRPr="00EA585B">
        <w:rPr>
          <w:sz w:val="22"/>
          <w:szCs w:val="22"/>
        </w:rPr>
        <w:t>S</w:t>
      </w:r>
      <w:r w:rsidR="003221ED" w:rsidRPr="00EA585B">
        <w:rPr>
          <w:sz w:val="22"/>
          <w:szCs w:val="22"/>
        </w:rPr>
        <w:t>tate</w:t>
      </w:r>
      <w:r w:rsidR="00357D85" w:rsidRPr="00EA585B">
        <w:rPr>
          <w:sz w:val="22"/>
          <w:szCs w:val="22"/>
        </w:rPr>
        <w:t xml:space="preserve">.  </w:t>
      </w:r>
    </w:p>
    <w:p w14:paraId="68701D3C" w14:textId="77777777" w:rsidR="005E6269" w:rsidRPr="00EA585B" w:rsidRDefault="005E6269" w:rsidP="003C1189">
      <w:pPr>
        <w:widowControl/>
        <w:mirrorIndents/>
        <w:jc w:val="both"/>
        <w:rPr>
          <w:sz w:val="22"/>
          <w:szCs w:val="22"/>
        </w:rPr>
      </w:pPr>
    </w:p>
    <w:p w14:paraId="4424F202" w14:textId="0010D07A" w:rsidR="00EF150E" w:rsidRPr="00EA585B" w:rsidRDefault="009907F2" w:rsidP="315AD78E">
      <w:pPr>
        <w:pStyle w:val="ListParagraph"/>
        <w:widowControl/>
        <w:numPr>
          <w:ilvl w:val="0"/>
          <w:numId w:val="1"/>
        </w:numPr>
        <w:ind w:left="1440" w:hanging="720"/>
        <w:jc w:val="both"/>
        <w:rPr>
          <w:b/>
          <w:bCs/>
          <w:sz w:val="22"/>
          <w:szCs w:val="22"/>
        </w:rPr>
      </w:pPr>
      <w:r w:rsidRPr="00EA585B">
        <w:rPr>
          <w:b/>
          <w:bCs/>
          <w:sz w:val="22"/>
          <w:szCs w:val="22"/>
        </w:rPr>
        <w:t>Financial Documentation</w:t>
      </w:r>
    </w:p>
    <w:p w14:paraId="2A1967A0" w14:textId="600DFA60" w:rsidR="00EF150E" w:rsidRPr="00EA585B" w:rsidRDefault="00EF150E" w:rsidP="315AD78E">
      <w:pPr>
        <w:pStyle w:val="ListParagraph"/>
        <w:widowControl/>
        <w:jc w:val="both"/>
        <w:rPr>
          <w:sz w:val="22"/>
          <w:szCs w:val="22"/>
        </w:rPr>
      </w:pPr>
    </w:p>
    <w:p w14:paraId="3AEC8310" w14:textId="0303EEE9" w:rsidR="00EF150E" w:rsidRPr="00EA585B" w:rsidRDefault="003221ED" w:rsidP="315AD78E">
      <w:pPr>
        <w:pStyle w:val="ListParagraph"/>
        <w:widowControl/>
        <w:numPr>
          <w:ilvl w:val="1"/>
          <w:numId w:val="1"/>
        </w:numPr>
        <w:jc w:val="both"/>
        <w:rPr>
          <w:sz w:val="22"/>
          <w:szCs w:val="22"/>
        </w:rPr>
      </w:pPr>
      <w:r w:rsidRPr="00EA585B">
        <w:rPr>
          <w:sz w:val="22"/>
          <w:szCs w:val="22"/>
        </w:rPr>
        <w:t xml:space="preserve">The Subrecipient will submit copies of all relevant financial documents to the State with the initial report required by the State. Subrecipient understands and agrees that they must provide sufficient documentation to fulfill both state and federal reporting requirements for the Program.  </w:t>
      </w:r>
    </w:p>
    <w:p w14:paraId="6F1C0D1E" w14:textId="56E0478A" w:rsidR="00EF150E" w:rsidRPr="00EA585B" w:rsidRDefault="00EF150E" w:rsidP="315AD78E">
      <w:pPr>
        <w:pStyle w:val="ListParagraph"/>
        <w:widowControl/>
        <w:ind w:left="1440"/>
        <w:jc w:val="both"/>
        <w:rPr>
          <w:sz w:val="22"/>
          <w:szCs w:val="22"/>
        </w:rPr>
      </w:pPr>
    </w:p>
    <w:p w14:paraId="796A99AF" w14:textId="3C269A19" w:rsidR="00EF150E" w:rsidRPr="00EA585B" w:rsidRDefault="003221ED" w:rsidP="315AD78E">
      <w:pPr>
        <w:pStyle w:val="ListParagraph"/>
        <w:widowControl/>
        <w:numPr>
          <w:ilvl w:val="1"/>
          <w:numId w:val="1"/>
        </w:numPr>
        <w:jc w:val="both"/>
        <w:rPr>
          <w:sz w:val="22"/>
          <w:szCs w:val="22"/>
        </w:rPr>
      </w:pPr>
      <w:r w:rsidRPr="00EA585B">
        <w:rPr>
          <w:sz w:val="22"/>
          <w:szCs w:val="22"/>
        </w:rPr>
        <w:t xml:space="preserve">Any </w:t>
      </w:r>
      <w:proofErr w:type="gramStart"/>
      <w:r w:rsidRPr="00EA585B">
        <w:rPr>
          <w:sz w:val="22"/>
          <w:szCs w:val="22"/>
        </w:rPr>
        <w:t>questioned costs</w:t>
      </w:r>
      <w:proofErr w:type="gramEnd"/>
      <w:r w:rsidRPr="00EA585B">
        <w:rPr>
          <w:sz w:val="22"/>
          <w:szCs w:val="22"/>
        </w:rPr>
        <w:t xml:space="preserve"> that may arise at any point in this process, including during the five (5) years after grant </w:t>
      </w:r>
      <w:proofErr w:type="gramStart"/>
      <w:r w:rsidRPr="00EA585B">
        <w:rPr>
          <w:sz w:val="22"/>
          <w:szCs w:val="22"/>
        </w:rPr>
        <w:t>closeout</w:t>
      </w:r>
      <w:proofErr w:type="gramEnd"/>
      <w:r w:rsidRPr="00EA585B">
        <w:rPr>
          <w:sz w:val="22"/>
          <w:szCs w:val="22"/>
        </w:rPr>
        <w:t xml:space="preserve"> by the Grantor, will be the sole responsibility of the Subrecipient for any activity covered by this Agreement.</w:t>
      </w:r>
    </w:p>
    <w:p w14:paraId="07DD2224" w14:textId="4A992CF9" w:rsidR="00EF150E" w:rsidRPr="00EA585B" w:rsidRDefault="00EF150E" w:rsidP="315AD78E">
      <w:pPr>
        <w:pStyle w:val="ListParagraph"/>
        <w:widowControl/>
        <w:ind w:left="1440"/>
        <w:jc w:val="both"/>
        <w:rPr>
          <w:sz w:val="22"/>
          <w:szCs w:val="22"/>
        </w:rPr>
      </w:pPr>
    </w:p>
    <w:p w14:paraId="7C5BB6CB" w14:textId="0B110BCD" w:rsidR="00EF150E" w:rsidRPr="00EA585B" w:rsidRDefault="003221ED" w:rsidP="315AD78E">
      <w:pPr>
        <w:pStyle w:val="ListParagraph"/>
        <w:widowControl/>
        <w:numPr>
          <w:ilvl w:val="1"/>
          <w:numId w:val="1"/>
        </w:numPr>
        <w:jc w:val="both"/>
        <w:rPr>
          <w:sz w:val="22"/>
          <w:szCs w:val="22"/>
        </w:rPr>
      </w:pPr>
      <w:r w:rsidRPr="00EA585B">
        <w:rPr>
          <w:sz w:val="22"/>
          <w:szCs w:val="22"/>
        </w:rPr>
        <w:t>If this Agreement extends beyond the current fiscal year and, notwithstanding anything to the contrary and when applicable, both Parties acknowledge and agree that, according to applicable state law, this Agreement depends on an annual appropriation requirement, meaning its renewal relies on the appropriation of funds by either Party to cover any future payment obligations. If either Party fails to appropriate sufficient funds for any future payments under this Agreement, it shall terminate on the last day of the last fiscal year for which funds were appropriated.</w:t>
      </w:r>
    </w:p>
    <w:p w14:paraId="40AB7B3E" w14:textId="77777777" w:rsidR="00A73EEE" w:rsidRPr="00EA585B" w:rsidRDefault="00A73EEE" w:rsidP="003C1189">
      <w:pPr>
        <w:pStyle w:val="ListParagraph"/>
        <w:ind w:left="0"/>
        <w:jc w:val="both"/>
        <w:rPr>
          <w:sz w:val="22"/>
          <w:szCs w:val="22"/>
        </w:rPr>
      </w:pPr>
    </w:p>
    <w:p w14:paraId="01DFFD67" w14:textId="64C07F27" w:rsidR="00F630B7" w:rsidRPr="00EA585B" w:rsidRDefault="00405E83" w:rsidP="003C1189">
      <w:pPr>
        <w:pStyle w:val="ListParagraph"/>
        <w:numPr>
          <w:ilvl w:val="0"/>
          <w:numId w:val="3"/>
        </w:numPr>
        <w:ind w:left="0"/>
        <w:jc w:val="both"/>
        <w:rPr>
          <w:b/>
          <w:bCs/>
          <w:color w:val="000000"/>
          <w:sz w:val="22"/>
          <w:szCs w:val="22"/>
        </w:rPr>
      </w:pPr>
      <w:r w:rsidRPr="00EA585B">
        <w:rPr>
          <w:b/>
          <w:bCs/>
          <w:sz w:val="22"/>
          <w:szCs w:val="22"/>
        </w:rPr>
        <w:t xml:space="preserve">Reporting, </w:t>
      </w:r>
      <w:r w:rsidR="005232FD" w:rsidRPr="00EA585B">
        <w:rPr>
          <w:b/>
          <w:bCs/>
          <w:sz w:val="22"/>
          <w:szCs w:val="22"/>
        </w:rPr>
        <w:t>Monitoring</w:t>
      </w:r>
      <w:r w:rsidRPr="00EA585B">
        <w:rPr>
          <w:b/>
          <w:bCs/>
          <w:sz w:val="22"/>
          <w:szCs w:val="22"/>
        </w:rPr>
        <w:t>,</w:t>
      </w:r>
      <w:r w:rsidR="005232FD" w:rsidRPr="00EA585B">
        <w:rPr>
          <w:b/>
          <w:bCs/>
          <w:sz w:val="22"/>
          <w:szCs w:val="22"/>
        </w:rPr>
        <w:t xml:space="preserve"> and Review</w:t>
      </w:r>
    </w:p>
    <w:p w14:paraId="11E23E72" w14:textId="77777777" w:rsidR="000E4EB8" w:rsidRPr="00EA585B" w:rsidRDefault="000E4EB8" w:rsidP="003C1189">
      <w:pPr>
        <w:pStyle w:val="ListParagraph"/>
        <w:ind w:left="0"/>
        <w:jc w:val="both"/>
        <w:rPr>
          <w:b/>
          <w:bCs/>
          <w:color w:val="000000"/>
          <w:sz w:val="22"/>
          <w:szCs w:val="22"/>
        </w:rPr>
      </w:pPr>
    </w:p>
    <w:p w14:paraId="195BF3FE" w14:textId="78D55B2E" w:rsidR="009D36AA" w:rsidRPr="00EA585B" w:rsidRDefault="009D36AA" w:rsidP="004768A0">
      <w:pPr>
        <w:pStyle w:val="ListParagraph"/>
        <w:numPr>
          <w:ilvl w:val="0"/>
          <w:numId w:val="9"/>
        </w:numPr>
        <w:ind w:left="360" w:hanging="270"/>
        <w:jc w:val="both"/>
        <w:rPr>
          <w:sz w:val="22"/>
          <w:szCs w:val="22"/>
        </w:rPr>
      </w:pPr>
      <w:r w:rsidRPr="00EA585B">
        <w:rPr>
          <w:sz w:val="22"/>
          <w:szCs w:val="22"/>
        </w:rPr>
        <w:t>Cybersecurity</w:t>
      </w:r>
    </w:p>
    <w:p w14:paraId="60CDF9B2" w14:textId="77777777" w:rsidR="009D36AA" w:rsidRPr="00EA585B" w:rsidRDefault="009D36AA" w:rsidP="009D36AA">
      <w:pPr>
        <w:pStyle w:val="ListParagraph"/>
        <w:ind w:left="360"/>
        <w:jc w:val="both"/>
        <w:rPr>
          <w:sz w:val="22"/>
          <w:szCs w:val="22"/>
        </w:rPr>
      </w:pPr>
    </w:p>
    <w:p w14:paraId="1A689B44" w14:textId="32AEF5B9" w:rsidR="00916FBF" w:rsidRPr="00EA585B" w:rsidRDefault="00EA585B" w:rsidP="00916FBF">
      <w:pPr>
        <w:pStyle w:val="ListParagraph"/>
        <w:ind w:left="360"/>
        <w:jc w:val="both"/>
        <w:rPr>
          <w:sz w:val="22"/>
          <w:szCs w:val="22"/>
        </w:rPr>
      </w:pPr>
      <w:r w:rsidRPr="00EA585B">
        <w:rPr>
          <w:sz w:val="22"/>
          <w:szCs w:val="22"/>
        </w:rPr>
        <w:t xml:space="preserve">The Subrecipient must establish, document, and maintain effective internal controls, including implementing reasonable cybersecurity and other measures to protect information, such as protected </w:t>
      </w:r>
      <w:proofErr w:type="gramStart"/>
      <w:r w:rsidRPr="00EA585B">
        <w:rPr>
          <w:sz w:val="22"/>
          <w:szCs w:val="22"/>
        </w:rPr>
        <w:t>personally</w:t>
      </w:r>
      <w:proofErr w:type="gramEnd"/>
      <w:r w:rsidRPr="00EA585B">
        <w:rPr>
          <w:sz w:val="22"/>
          <w:szCs w:val="22"/>
        </w:rPr>
        <w:t xml:space="preserve"> identifiable information and other types of sensitive data. This also covers information that the Grantor or State designates as sensitive, and it complies with applicable Federal, state, local, and tribal privacy laws and responsible handling of State Confidential Information.</w:t>
      </w:r>
    </w:p>
    <w:p w14:paraId="1E9B9C99" w14:textId="77777777" w:rsidR="009D36AA" w:rsidRPr="00EA585B" w:rsidRDefault="009D36AA" w:rsidP="009D36AA">
      <w:pPr>
        <w:pStyle w:val="ListParagraph"/>
        <w:ind w:left="360"/>
        <w:jc w:val="both"/>
        <w:rPr>
          <w:sz w:val="22"/>
          <w:szCs w:val="22"/>
        </w:rPr>
      </w:pPr>
    </w:p>
    <w:p w14:paraId="624D096C" w14:textId="0AD7F197" w:rsidR="00E96441" w:rsidRPr="00EA585B" w:rsidRDefault="00E96441" w:rsidP="004768A0">
      <w:pPr>
        <w:pStyle w:val="ListParagraph"/>
        <w:numPr>
          <w:ilvl w:val="0"/>
          <w:numId w:val="9"/>
        </w:numPr>
        <w:ind w:left="360" w:hanging="270"/>
        <w:jc w:val="both"/>
        <w:rPr>
          <w:sz w:val="22"/>
          <w:szCs w:val="22"/>
        </w:rPr>
      </w:pPr>
      <w:r w:rsidRPr="00EA585B">
        <w:rPr>
          <w:sz w:val="22"/>
          <w:szCs w:val="22"/>
        </w:rPr>
        <w:t>Requirements</w:t>
      </w:r>
    </w:p>
    <w:p w14:paraId="78C98ABD" w14:textId="77777777" w:rsidR="00576E90" w:rsidRPr="00EA585B" w:rsidRDefault="00576E90" w:rsidP="003C1189">
      <w:pPr>
        <w:pStyle w:val="ListParagraph"/>
        <w:ind w:left="360" w:hanging="270"/>
        <w:jc w:val="both"/>
        <w:rPr>
          <w:sz w:val="22"/>
          <w:szCs w:val="22"/>
        </w:rPr>
      </w:pPr>
    </w:p>
    <w:p w14:paraId="31A947FC" w14:textId="09C7C44D" w:rsidR="000E4EB8" w:rsidRPr="00EA585B" w:rsidRDefault="00D70CE3" w:rsidP="003C1189">
      <w:pPr>
        <w:ind w:left="360"/>
        <w:jc w:val="both"/>
        <w:rPr>
          <w:sz w:val="22"/>
          <w:szCs w:val="22"/>
        </w:rPr>
      </w:pPr>
      <w:r w:rsidRPr="00EA585B">
        <w:rPr>
          <w:sz w:val="22"/>
          <w:szCs w:val="22"/>
        </w:rPr>
        <w:t xml:space="preserve">The </w:t>
      </w:r>
      <w:r w:rsidR="00EA585B" w:rsidRPr="00EA585B">
        <w:rPr>
          <w:sz w:val="22"/>
          <w:szCs w:val="22"/>
        </w:rPr>
        <w:t>Subrecipient</w:t>
      </w:r>
      <w:r w:rsidRPr="00EA585B">
        <w:rPr>
          <w:sz w:val="22"/>
          <w:szCs w:val="22"/>
        </w:rPr>
        <w:t xml:space="preserve"> is required to participate in monitoring and review activities </w:t>
      </w:r>
      <w:r w:rsidR="00AB68CF" w:rsidRPr="00EA585B">
        <w:rPr>
          <w:sz w:val="22"/>
          <w:szCs w:val="22"/>
        </w:rPr>
        <w:t xml:space="preserve">necessary to assess the </w:t>
      </w:r>
      <w:r w:rsidRPr="00EA585B">
        <w:rPr>
          <w:sz w:val="22"/>
          <w:szCs w:val="22"/>
        </w:rPr>
        <w:t xml:space="preserve">work performed and determine whether the Subrecipient has timely achieved the </w:t>
      </w:r>
      <w:r w:rsidR="002841E5" w:rsidRPr="00EA585B">
        <w:rPr>
          <w:sz w:val="22"/>
          <w:szCs w:val="22"/>
        </w:rPr>
        <w:t xml:space="preserve">Scope of Work </w:t>
      </w:r>
      <w:r w:rsidRPr="00EA585B">
        <w:rPr>
          <w:sz w:val="22"/>
          <w:szCs w:val="22"/>
        </w:rPr>
        <w:t xml:space="preserve">stated in </w:t>
      </w:r>
      <w:r w:rsidR="00AB68CF" w:rsidRPr="00EA585B">
        <w:rPr>
          <w:b/>
          <w:bCs/>
          <w:sz w:val="22"/>
          <w:szCs w:val="22"/>
        </w:rPr>
        <w:t xml:space="preserve">Exhibit </w:t>
      </w:r>
      <w:r w:rsidR="00CE0544" w:rsidRPr="00EA585B">
        <w:rPr>
          <w:b/>
          <w:bCs/>
          <w:color w:val="000000" w:themeColor="text1"/>
          <w:sz w:val="22"/>
          <w:szCs w:val="22"/>
        </w:rPr>
        <w:t>B</w:t>
      </w:r>
      <w:r w:rsidRPr="00EA585B">
        <w:rPr>
          <w:sz w:val="22"/>
          <w:szCs w:val="22"/>
        </w:rPr>
        <w:t xml:space="preserve">.  </w:t>
      </w:r>
      <w:r w:rsidR="003D5355" w:rsidRPr="00EA585B">
        <w:rPr>
          <w:sz w:val="22"/>
          <w:szCs w:val="22"/>
        </w:rPr>
        <w:t>The ongoing monitoring of the S</w:t>
      </w:r>
      <w:r w:rsidR="00EA585B" w:rsidRPr="00EA585B">
        <w:rPr>
          <w:sz w:val="22"/>
          <w:szCs w:val="22"/>
        </w:rPr>
        <w:t>ubrecipient</w:t>
      </w:r>
      <w:r w:rsidR="003D5355" w:rsidRPr="00EA585B">
        <w:rPr>
          <w:sz w:val="22"/>
          <w:szCs w:val="22"/>
        </w:rPr>
        <w:t xml:space="preserve"> will reflect its assessed risk and include monitoring, identification of deficiencies, and follow-up to ensure appropriate remediation. </w:t>
      </w:r>
    </w:p>
    <w:p w14:paraId="5D6880A9" w14:textId="77777777" w:rsidR="00576E90" w:rsidRPr="00EA585B" w:rsidRDefault="00576E90" w:rsidP="003C1189">
      <w:pPr>
        <w:pStyle w:val="ListParagraph"/>
        <w:ind w:left="360" w:hanging="270"/>
        <w:jc w:val="both"/>
        <w:rPr>
          <w:sz w:val="22"/>
          <w:szCs w:val="22"/>
        </w:rPr>
      </w:pPr>
    </w:p>
    <w:p w14:paraId="27796377" w14:textId="740776E1" w:rsidR="00E96441" w:rsidRPr="00EA585B" w:rsidRDefault="00E96441" w:rsidP="004768A0">
      <w:pPr>
        <w:pStyle w:val="ListParagraph"/>
        <w:numPr>
          <w:ilvl w:val="0"/>
          <w:numId w:val="9"/>
        </w:numPr>
        <w:ind w:left="360" w:hanging="270"/>
        <w:jc w:val="both"/>
        <w:rPr>
          <w:sz w:val="22"/>
          <w:szCs w:val="22"/>
        </w:rPr>
      </w:pPr>
      <w:r w:rsidRPr="00EA585B">
        <w:rPr>
          <w:sz w:val="22"/>
          <w:szCs w:val="22"/>
        </w:rPr>
        <w:t>Risk Assessment</w:t>
      </w:r>
    </w:p>
    <w:p w14:paraId="312043C2" w14:textId="77777777" w:rsidR="00576E90" w:rsidRPr="00EA585B" w:rsidRDefault="00576E90" w:rsidP="003C1189">
      <w:pPr>
        <w:pStyle w:val="ListParagraph"/>
        <w:ind w:left="360" w:hanging="270"/>
        <w:jc w:val="both"/>
        <w:rPr>
          <w:sz w:val="22"/>
          <w:szCs w:val="22"/>
        </w:rPr>
      </w:pPr>
    </w:p>
    <w:p w14:paraId="7ACBC6C5" w14:textId="77777777" w:rsidR="00E96441" w:rsidRPr="00EA585B" w:rsidRDefault="003D5355" w:rsidP="003C1189">
      <w:pPr>
        <w:ind w:left="360"/>
        <w:jc w:val="both"/>
        <w:rPr>
          <w:sz w:val="22"/>
          <w:szCs w:val="22"/>
        </w:rPr>
      </w:pPr>
      <w:r w:rsidRPr="00EA585B">
        <w:rPr>
          <w:sz w:val="22"/>
          <w:szCs w:val="22"/>
        </w:rPr>
        <w:t xml:space="preserve">The </w:t>
      </w:r>
      <w:r w:rsidR="007729C7" w:rsidRPr="00EA585B">
        <w:rPr>
          <w:sz w:val="22"/>
          <w:szCs w:val="22"/>
        </w:rPr>
        <w:t xml:space="preserve">risk assessment may include factors such as prior experience in managing Federal funds, previous audits, personnel, and policies or procedures for award execution and oversight. </w:t>
      </w:r>
    </w:p>
    <w:p w14:paraId="2CBCCE3D" w14:textId="77777777" w:rsidR="00844849" w:rsidRPr="00EA585B" w:rsidRDefault="00844849" w:rsidP="003C1189">
      <w:pPr>
        <w:jc w:val="both"/>
        <w:rPr>
          <w:sz w:val="22"/>
          <w:szCs w:val="22"/>
        </w:rPr>
      </w:pPr>
    </w:p>
    <w:p w14:paraId="5EEE99A8" w14:textId="57D03259" w:rsidR="00E96441" w:rsidRPr="00EA585B" w:rsidRDefault="00E96441" w:rsidP="004768A0">
      <w:pPr>
        <w:pStyle w:val="ListParagraph"/>
        <w:numPr>
          <w:ilvl w:val="0"/>
          <w:numId w:val="9"/>
        </w:numPr>
        <w:ind w:left="360" w:hanging="270"/>
        <w:jc w:val="both"/>
        <w:rPr>
          <w:sz w:val="22"/>
          <w:szCs w:val="22"/>
        </w:rPr>
      </w:pPr>
      <w:r w:rsidRPr="00EA585B">
        <w:rPr>
          <w:sz w:val="22"/>
          <w:szCs w:val="22"/>
        </w:rPr>
        <w:t>Monitoring</w:t>
      </w:r>
    </w:p>
    <w:p w14:paraId="21599B05" w14:textId="77777777" w:rsidR="00576E90" w:rsidRPr="00EA585B" w:rsidRDefault="00576E90" w:rsidP="315AD78E">
      <w:pPr>
        <w:pStyle w:val="ListParagraph"/>
        <w:ind w:left="360" w:hanging="270"/>
        <w:jc w:val="both"/>
        <w:rPr>
          <w:sz w:val="22"/>
          <w:szCs w:val="22"/>
        </w:rPr>
      </w:pPr>
    </w:p>
    <w:p w14:paraId="41EAEB45" w14:textId="1954E6D2" w:rsidR="00D70CE3" w:rsidRPr="00EA585B" w:rsidRDefault="00EA585B" w:rsidP="003C1189">
      <w:pPr>
        <w:ind w:left="360"/>
        <w:jc w:val="both"/>
        <w:rPr>
          <w:sz w:val="22"/>
          <w:szCs w:val="22"/>
        </w:rPr>
      </w:pPr>
      <w:r>
        <w:rPr>
          <w:sz w:val="22"/>
          <w:szCs w:val="22"/>
        </w:rPr>
        <w:t xml:space="preserve">The State may monitor and review activities outlined in a Monitoring Plan based on the State’s risk assessment of the Subrecipient. The Monitoring Plan may include, but is not limited to, the Subrecipient’s technical progress compared to the project milestones specified in the </w:t>
      </w:r>
      <w:r w:rsidRPr="00EA585B">
        <w:rPr>
          <w:b/>
          <w:bCs/>
          <w:sz w:val="22"/>
          <w:szCs w:val="22"/>
        </w:rPr>
        <w:t>Exhibit B</w:t>
      </w:r>
      <w:r>
        <w:rPr>
          <w:sz w:val="22"/>
          <w:szCs w:val="22"/>
        </w:rPr>
        <w:t>; the Subrecipient’s actual expenditures compared to the approved budget; review of the Subrecipient’s payment requests, including detailed backup documentation; or other subject matter specified by the State.</w:t>
      </w:r>
    </w:p>
    <w:p w14:paraId="2BE222CF" w14:textId="33D95B8C" w:rsidR="009907F2" w:rsidRPr="00EA585B" w:rsidRDefault="009907F2" w:rsidP="003C1189">
      <w:pPr>
        <w:jc w:val="both"/>
        <w:rPr>
          <w:sz w:val="22"/>
          <w:szCs w:val="22"/>
        </w:rPr>
      </w:pPr>
    </w:p>
    <w:p w14:paraId="3196CB6D" w14:textId="2F0D781A" w:rsidR="00E96441" w:rsidRPr="00EA585B" w:rsidRDefault="00E96441" w:rsidP="004768A0">
      <w:pPr>
        <w:pStyle w:val="ListParagraph"/>
        <w:numPr>
          <w:ilvl w:val="0"/>
          <w:numId w:val="9"/>
        </w:numPr>
        <w:ind w:left="360" w:hanging="270"/>
        <w:jc w:val="both"/>
        <w:rPr>
          <w:sz w:val="22"/>
          <w:szCs w:val="22"/>
        </w:rPr>
      </w:pPr>
      <w:r w:rsidRPr="00EA585B">
        <w:rPr>
          <w:sz w:val="22"/>
          <w:szCs w:val="22"/>
        </w:rPr>
        <w:t>Violations Reporting</w:t>
      </w:r>
    </w:p>
    <w:p w14:paraId="3C1CC966" w14:textId="77777777" w:rsidR="00E96441" w:rsidRPr="00EA585B" w:rsidRDefault="00E96441" w:rsidP="003C1189">
      <w:pPr>
        <w:pStyle w:val="ListParagraph"/>
        <w:ind w:left="360" w:hanging="270"/>
        <w:jc w:val="both"/>
        <w:rPr>
          <w:sz w:val="22"/>
          <w:szCs w:val="22"/>
        </w:rPr>
      </w:pPr>
    </w:p>
    <w:p w14:paraId="0106D7F6" w14:textId="0A36626D" w:rsidR="00E96441" w:rsidRPr="00EA585B" w:rsidRDefault="00E96441" w:rsidP="003C1189">
      <w:pPr>
        <w:ind w:left="360"/>
        <w:jc w:val="both"/>
        <w:rPr>
          <w:sz w:val="22"/>
          <w:szCs w:val="22"/>
        </w:rPr>
      </w:pPr>
      <w:r w:rsidRPr="00EA585B">
        <w:rPr>
          <w:color w:val="000000" w:themeColor="text1"/>
          <w:sz w:val="22"/>
          <w:szCs w:val="22"/>
        </w:rPr>
        <w:t>S</w:t>
      </w:r>
      <w:r w:rsidR="00EA585B">
        <w:rPr>
          <w:color w:val="000000" w:themeColor="text1"/>
          <w:sz w:val="22"/>
          <w:szCs w:val="22"/>
        </w:rPr>
        <w:t>ubrecipient</w:t>
      </w:r>
      <w:r w:rsidRPr="00EA585B">
        <w:rPr>
          <w:sz w:val="22"/>
          <w:szCs w:val="22"/>
        </w:rPr>
        <w:t xml:space="preserve"> shall disclose, in a timely manner, in writing to the State and the </w:t>
      </w:r>
      <w:r w:rsidR="00EA585B">
        <w:rPr>
          <w:sz w:val="22"/>
          <w:szCs w:val="22"/>
        </w:rPr>
        <w:t>Grantor</w:t>
      </w:r>
      <w:r w:rsidRPr="00EA585B">
        <w:rPr>
          <w:sz w:val="22"/>
          <w:szCs w:val="22"/>
        </w:rPr>
        <w:t xml:space="preserve">, all violations of federal or </w:t>
      </w:r>
      <w:r w:rsidR="00EA585B">
        <w:rPr>
          <w:sz w:val="22"/>
          <w:szCs w:val="22"/>
        </w:rPr>
        <w:t>s</w:t>
      </w:r>
      <w:r w:rsidRPr="00EA585B">
        <w:rPr>
          <w:sz w:val="22"/>
          <w:szCs w:val="22"/>
        </w:rPr>
        <w:t xml:space="preserve">tate criminal law involving fraud, bribery, or gratuity violations potentially affecting the Federal Award. The </w:t>
      </w:r>
      <w:r w:rsidR="00EA585B">
        <w:rPr>
          <w:sz w:val="22"/>
          <w:szCs w:val="22"/>
        </w:rPr>
        <w:t>State or Grantor</w:t>
      </w:r>
      <w:r w:rsidRPr="00EA585B">
        <w:rPr>
          <w:sz w:val="22"/>
          <w:szCs w:val="22"/>
        </w:rPr>
        <w:t xml:space="preserve"> </w:t>
      </w:r>
      <w:r w:rsidR="00EA585B">
        <w:rPr>
          <w:sz w:val="22"/>
          <w:szCs w:val="22"/>
        </w:rPr>
        <w:t>may unilaterally impose any penalties for noncompliance allowed by state and federal laws,</w:t>
      </w:r>
      <w:r w:rsidR="00FF0936" w:rsidRPr="00EA585B">
        <w:rPr>
          <w:sz w:val="22"/>
          <w:szCs w:val="22"/>
        </w:rPr>
        <w:t xml:space="preserve"> including but not limited to</w:t>
      </w:r>
      <w:r w:rsidRPr="00EA585B">
        <w:rPr>
          <w:sz w:val="22"/>
          <w:szCs w:val="22"/>
        </w:rPr>
        <w:t xml:space="preserve"> 2 C</w:t>
      </w:r>
      <w:r w:rsidR="00BE5222" w:rsidRPr="00EA585B">
        <w:rPr>
          <w:sz w:val="22"/>
          <w:szCs w:val="22"/>
        </w:rPr>
        <w:t>.</w:t>
      </w:r>
      <w:r w:rsidRPr="00EA585B">
        <w:rPr>
          <w:sz w:val="22"/>
          <w:szCs w:val="22"/>
        </w:rPr>
        <w:t>F</w:t>
      </w:r>
      <w:r w:rsidR="00BE5222" w:rsidRPr="00EA585B">
        <w:rPr>
          <w:sz w:val="22"/>
          <w:szCs w:val="22"/>
        </w:rPr>
        <w:t>.</w:t>
      </w:r>
      <w:r w:rsidRPr="00EA585B">
        <w:rPr>
          <w:sz w:val="22"/>
          <w:szCs w:val="22"/>
        </w:rPr>
        <w:t>R</w:t>
      </w:r>
      <w:r w:rsidR="00BE5222" w:rsidRPr="00EA585B">
        <w:rPr>
          <w:sz w:val="22"/>
          <w:szCs w:val="22"/>
        </w:rPr>
        <w:t>.</w:t>
      </w:r>
      <w:r w:rsidRPr="00EA585B">
        <w:rPr>
          <w:sz w:val="22"/>
          <w:szCs w:val="22"/>
        </w:rPr>
        <w:t xml:space="preserve"> Part 180 and 31 U.S.C. </w:t>
      </w:r>
      <w:r w:rsidR="00EA585B">
        <w:rPr>
          <w:sz w:val="22"/>
          <w:szCs w:val="22"/>
        </w:rPr>
        <w:t xml:space="preserve">§ </w:t>
      </w:r>
      <w:r w:rsidRPr="00EA585B">
        <w:rPr>
          <w:sz w:val="22"/>
          <w:szCs w:val="22"/>
        </w:rPr>
        <w:t>3321, which may include, without limitation, suspension or debarment.</w:t>
      </w:r>
    </w:p>
    <w:p w14:paraId="62EB313B" w14:textId="77777777" w:rsidR="00A73EEE" w:rsidRPr="00EA585B" w:rsidRDefault="00A73EEE" w:rsidP="003C1189">
      <w:pPr>
        <w:jc w:val="both"/>
        <w:rPr>
          <w:sz w:val="22"/>
          <w:szCs w:val="22"/>
        </w:rPr>
      </w:pPr>
    </w:p>
    <w:p w14:paraId="7E97B727" w14:textId="35B35E49" w:rsidR="00E96441" w:rsidRPr="00EA585B" w:rsidRDefault="00E96441" w:rsidP="004768A0">
      <w:pPr>
        <w:pStyle w:val="ListParagraph"/>
        <w:numPr>
          <w:ilvl w:val="0"/>
          <w:numId w:val="9"/>
        </w:numPr>
        <w:ind w:left="360" w:hanging="270"/>
        <w:jc w:val="both"/>
        <w:rPr>
          <w:sz w:val="22"/>
          <w:szCs w:val="22"/>
        </w:rPr>
      </w:pPr>
      <w:r w:rsidRPr="00EA585B">
        <w:rPr>
          <w:sz w:val="22"/>
          <w:szCs w:val="22"/>
        </w:rPr>
        <w:t>Inspection</w:t>
      </w:r>
    </w:p>
    <w:p w14:paraId="2CD72CA4" w14:textId="77777777" w:rsidR="00E96441" w:rsidRPr="00EA585B" w:rsidRDefault="00E96441" w:rsidP="003C1189">
      <w:pPr>
        <w:pStyle w:val="ListParagraph"/>
        <w:ind w:left="360" w:hanging="270"/>
        <w:jc w:val="both"/>
        <w:rPr>
          <w:sz w:val="22"/>
          <w:szCs w:val="22"/>
        </w:rPr>
      </w:pPr>
    </w:p>
    <w:p w14:paraId="1D5A5B9E" w14:textId="5C4E93B5" w:rsidR="00E96441" w:rsidRPr="00EA585B" w:rsidRDefault="00EA585B" w:rsidP="003C1189">
      <w:pPr>
        <w:ind w:left="360"/>
        <w:jc w:val="both"/>
        <w:rPr>
          <w:sz w:val="22"/>
          <w:szCs w:val="22"/>
        </w:rPr>
      </w:pPr>
      <w:r>
        <w:rPr>
          <w:color w:val="000000"/>
          <w:sz w:val="22"/>
          <w:szCs w:val="22"/>
        </w:rPr>
        <w:t>Subrecipient shall allow the State, the federal government, and any other appropriately authorized agent of a governmental agency to audit, inspect, examine, excerpt, copy, and transcribe Subrecipient Records during the Record Retention Period. Subrecipient shall make Subrecipient Records available during normal business hours at its office or place of business, or at other mutually agreed-upon times or locations, with no fewer than two Business Days’ notice from the State, unless the State determines that a shorter notice period, or no notice, is necessary to protect its interests.</w:t>
      </w:r>
    </w:p>
    <w:p w14:paraId="42BAAF3F" w14:textId="77777777" w:rsidR="00FF0936" w:rsidRPr="00EA585B" w:rsidRDefault="00FF0936" w:rsidP="003C1189">
      <w:pPr>
        <w:jc w:val="both"/>
        <w:rPr>
          <w:sz w:val="22"/>
          <w:szCs w:val="22"/>
        </w:rPr>
      </w:pPr>
    </w:p>
    <w:p w14:paraId="2E797293" w14:textId="39FA207D" w:rsidR="00E96441" w:rsidRPr="00EA585B" w:rsidRDefault="00E96441" w:rsidP="004768A0">
      <w:pPr>
        <w:pStyle w:val="ListParagraph"/>
        <w:numPr>
          <w:ilvl w:val="0"/>
          <w:numId w:val="9"/>
        </w:numPr>
        <w:ind w:left="360" w:hanging="270"/>
        <w:jc w:val="both"/>
        <w:rPr>
          <w:sz w:val="22"/>
          <w:szCs w:val="22"/>
        </w:rPr>
      </w:pPr>
      <w:r w:rsidRPr="00EA585B">
        <w:rPr>
          <w:sz w:val="22"/>
          <w:szCs w:val="22"/>
        </w:rPr>
        <w:t>Final Audit Report</w:t>
      </w:r>
    </w:p>
    <w:p w14:paraId="6EA07BC4" w14:textId="77777777" w:rsidR="00E96441" w:rsidRPr="00EA585B" w:rsidRDefault="00E96441" w:rsidP="003C1189">
      <w:pPr>
        <w:pStyle w:val="ListParagraph"/>
        <w:ind w:left="360" w:hanging="270"/>
        <w:jc w:val="both"/>
        <w:rPr>
          <w:sz w:val="22"/>
          <w:szCs w:val="22"/>
        </w:rPr>
      </w:pPr>
    </w:p>
    <w:p w14:paraId="4AF034A1" w14:textId="5AC52C38" w:rsidR="00E96441" w:rsidRPr="00EA585B" w:rsidRDefault="00EA585B" w:rsidP="003C1189">
      <w:pPr>
        <w:pStyle w:val="ListParagraph"/>
        <w:ind w:left="360"/>
        <w:jc w:val="both"/>
        <w:rPr>
          <w:sz w:val="22"/>
          <w:szCs w:val="22"/>
        </w:rPr>
      </w:pPr>
      <w:r>
        <w:rPr>
          <w:color w:val="000000"/>
          <w:sz w:val="22"/>
          <w:szCs w:val="22"/>
        </w:rPr>
        <w:t>Subrecipient shall promptly provide the State with a copy of any final audit report related to or affecting this Agreement or the Work, whether the audit is performed by S</w:t>
      </w:r>
      <w:r w:rsidR="008B07A2">
        <w:rPr>
          <w:color w:val="000000"/>
          <w:sz w:val="22"/>
          <w:szCs w:val="22"/>
        </w:rPr>
        <w:t>ubrecipient</w:t>
      </w:r>
      <w:r>
        <w:rPr>
          <w:color w:val="000000"/>
          <w:sz w:val="22"/>
          <w:szCs w:val="22"/>
        </w:rPr>
        <w:t xml:space="preserve"> or a third party. Additionally, if </w:t>
      </w:r>
      <w:r w:rsidR="008B07A2">
        <w:rPr>
          <w:color w:val="000000"/>
          <w:sz w:val="22"/>
          <w:szCs w:val="22"/>
        </w:rPr>
        <w:t>the Subrecipient</w:t>
      </w:r>
      <w:r>
        <w:rPr>
          <w:color w:val="000000"/>
          <w:sz w:val="22"/>
          <w:szCs w:val="22"/>
        </w:rPr>
        <w:t xml:space="preserve"> is required to conduct a single audit under 2 C.F.R. </w:t>
      </w:r>
      <w:r w:rsidR="008B07A2">
        <w:rPr>
          <w:color w:val="000000"/>
          <w:sz w:val="22"/>
          <w:szCs w:val="22"/>
        </w:rPr>
        <w:t>§</w:t>
      </w:r>
      <w:r>
        <w:rPr>
          <w:color w:val="000000"/>
          <w:sz w:val="22"/>
          <w:szCs w:val="22"/>
        </w:rPr>
        <w:t xml:space="preserve"> 200.501, et seq., S</w:t>
      </w:r>
      <w:r w:rsidR="008B07A2">
        <w:rPr>
          <w:color w:val="000000"/>
          <w:sz w:val="22"/>
          <w:szCs w:val="22"/>
        </w:rPr>
        <w:t>ubrecipient</w:t>
      </w:r>
      <w:r>
        <w:rPr>
          <w:color w:val="000000"/>
          <w:sz w:val="22"/>
          <w:szCs w:val="22"/>
        </w:rPr>
        <w:t xml:space="preserve"> shall submit a copy of the audit results to the S</w:t>
      </w:r>
      <w:r w:rsidR="008B07A2">
        <w:rPr>
          <w:color w:val="000000"/>
          <w:sz w:val="22"/>
          <w:szCs w:val="22"/>
        </w:rPr>
        <w:t>tate</w:t>
      </w:r>
      <w:r>
        <w:rPr>
          <w:color w:val="000000"/>
          <w:sz w:val="22"/>
          <w:szCs w:val="22"/>
        </w:rPr>
        <w:t xml:space="preserve"> within the same timeframe as the submission to the federal government.</w:t>
      </w:r>
    </w:p>
    <w:p w14:paraId="060319DC" w14:textId="77777777" w:rsidR="00E96441" w:rsidRPr="00EA585B" w:rsidRDefault="00E96441" w:rsidP="003C1189">
      <w:pPr>
        <w:jc w:val="both"/>
        <w:rPr>
          <w:sz w:val="22"/>
          <w:szCs w:val="22"/>
        </w:rPr>
      </w:pPr>
    </w:p>
    <w:p w14:paraId="1F541115" w14:textId="77777777" w:rsidR="00530C4D" w:rsidRPr="00EA585B" w:rsidRDefault="00530C4D" w:rsidP="003C1189">
      <w:pPr>
        <w:pStyle w:val="ListParagraph"/>
        <w:widowControl/>
        <w:numPr>
          <w:ilvl w:val="0"/>
          <w:numId w:val="3"/>
        </w:numPr>
        <w:ind w:left="0"/>
        <w:jc w:val="both"/>
        <w:rPr>
          <w:b/>
          <w:sz w:val="22"/>
          <w:szCs w:val="22"/>
        </w:rPr>
      </w:pPr>
      <w:r w:rsidRPr="00EA585B">
        <w:rPr>
          <w:b/>
          <w:sz w:val="22"/>
          <w:szCs w:val="22"/>
        </w:rPr>
        <w:t>Amend</w:t>
      </w:r>
      <w:r w:rsidR="0038550A" w:rsidRPr="00EA585B">
        <w:rPr>
          <w:b/>
          <w:sz w:val="22"/>
          <w:szCs w:val="22"/>
        </w:rPr>
        <w:t>ments and Assignments</w:t>
      </w:r>
    </w:p>
    <w:p w14:paraId="77200EB8" w14:textId="77777777" w:rsidR="00530C4D" w:rsidRPr="00EA585B" w:rsidRDefault="00530C4D" w:rsidP="003C1189">
      <w:pPr>
        <w:pStyle w:val="ListParagraph"/>
        <w:widowControl/>
        <w:ind w:left="0" w:hanging="360"/>
        <w:mirrorIndents/>
        <w:jc w:val="both"/>
        <w:rPr>
          <w:b/>
          <w:sz w:val="22"/>
          <w:szCs w:val="22"/>
        </w:rPr>
      </w:pPr>
    </w:p>
    <w:p w14:paraId="21084C6F" w14:textId="6180128B" w:rsidR="00B17183" w:rsidRPr="00EA585B" w:rsidRDefault="008B07A2" w:rsidP="003C1189">
      <w:pPr>
        <w:pStyle w:val="ListParagraph"/>
        <w:widowControl/>
        <w:ind w:left="0"/>
        <w:mirrorIndents/>
        <w:jc w:val="both"/>
        <w:rPr>
          <w:sz w:val="22"/>
          <w:szCs w:val="22"/>
        </w:rPr>
      </w:pPr>
      <w:r>
        <w:rPr>
          <w:sz w:val="22"/>
          <w:szCs w:val="22"/>
        </w:rPr>
        <w:lastRenderedPageBreak/>
        <w:t>Except as authorized under 2 C.F.R. Part 200, If a review or revision of this Agreement is necessary, the requesting Party must submit a written amendment to the other party, knowing that no amendment will be valid unless both parties agree and sign it. This Agreement cannot be assigned by either party without the written consent of the other, except when the assignment results from merger, consolidation, or reorganization of the assigning Party.</w:t>
      </w:r>
    </w:p>
    <w:p w14:paraId="1472A73E" w14:textId="77777777" w:rsidR="00B17183" w:rsidRPr="00EA585B" w:rsidRDefault="00B17183" w:rsidP="003C1189">
      <w:pPr>
        <w:pStyle w:val="ListParagraph"/>
        <w:widowControl/>
        <w:ind w:left="-360"/>
        <w:mirrorIndents/>
        <w:jc w:val="both"/>
        <w:rPr>
          <w:sz w:val="22"/>
          <w:szCs w:val="22"/>
        </w:rPr>
      </w:pPr>
    </w:p>
    <w:p w14:paraId="761E5950" w14:textId="2A13268E" w:rsidR="006B4419" w:rsidRPr="00EA585B" w:rsidRDefault="006B4419" w:rsidP="003C1189">
      <w:pPr>
        <w:pStyle w:val="ListParagraph"/>
        <w:widowControl/>
        <w:numPr>
          <w:ilvl w:val="0"/>
          <w:numId w:val="3"/>
        </w:numPr>
        <w:ind w:left="0"/>
        <w:jc w:val="both"/>
        <w:rPr>
          <w:b/>
          <w:sz w:val="22"/>
          <w:szCs w:val="22"/>
        </w:rPr>
      </w:pPr>
      <w:r w:rsidRPr="00EA585B">
        <w:rPr>
          <w:b/>
          <w:sz w:val="22"/>
          <w:szCs w:val="22"/>
        </w:rPr>
        <w:t>Records, Audits</w:t>
      </w:r>
      <w:r w:rsidR="00242A1A" w:rsidRPr="00EA585B">
        <w:rPr>
          <w:b/>
          <w:sz w:val="22"/>
          <w:szCs w:val="22"/>
        </w:rPr>
        <w:t>,</w:t>
      </w:r>
      <w:r w:rsidRPr="00EA585B">
        <w:rPr>
          <w:b/>
          <w:sz w:val="22"/>
          <w:szCs w:val="22"/>
        </w:rPr>
        <w:t xml:space="preserve"> and Other Grant Compliance Issues</w:t>
      </w:r>
    </w:p>
    <w:p w14:paraId="05555112" w14:textId="77777777" w:rsidR="006B4419" w:rsidRPr="00EA585B" w:rsidRDefault="006B4419" w:rsidP="003C1189">
      <w:pPr>
        <w:jc w:val="both"/>
        <w:rPr>
          <w:sz w:val="22"/>
          <w:szCs w:val="22"/>
        </w:rPr>
      </w:pPr>
    </w:p>
    <w:p w14:paraId="37E7DFBF" w14:textId="1532C202" w:rsidR="00A713D0" w:rsidRPr="00EA585B" w:rsidRDefault="008B07A2" w:rsidP="003C1189">
      <w:pPr>
        <w:jc w:val="both"/>
        <w:rPr>
          <w:sz w:val="22"/>
          <w:szCs w:val="22"/>
        </w:rPr>
      </w:pPr>
      <w:r>
        <w:rPr>
          <w:sz w:val="22"/>
          <w:szCs w:val="22"/>
        </w:rPr>
        <w:t xml:space="preserve">Parties agree to keep records, including personnel, property, and financial documents, sufficient to track all costs related to this agreement and ensure full compliance with the requirements of the above program. The Subrecipient will follow all applicable federal laws, regulations, executive orders, grant policies, procedures, and directives. Even if federal funding is available, the Federal Government is not a party to this agreement and bears no obligations or liabilities to the State, Subrecipient, or any other party regarding any matter arising from the agreement.  </w:t>
      </w:r>
    </w:p>
    <w:p w14:paraId="01799447" w14:textId="77777777" w:rsidR="00A73EEE" w:rsidRPr="00EA585B" w:rsidRDefault="00A73EEE" w:rsidP="003C1189">
      <w:pPr>
        <w:jc w:val="both"/>
        <w:rPr>
          <w:sz w:val="22"/>
          <w:szCs w:val="22"/>
        </w:rPr>
      </w:pPr>
    </w:p>
    <w:p w14:paraId="2AF8AF5B" w14:textId="77777777" w:rsidR="008B07A2" w:rsidRDefault="00E96441" w:rsidP="004768A0">
      <w:pPr>
        <w:pStyle w:val="ListParagraph"/>
        <w:numPr>
          <w:ilvl w:val="0"/>
          <w:numId w:val="10"/>
        </w:numPr>
        <w:jc w:val="both"/>
        <w:rPr>
          <w:sz w:val="22"/>
          <w:szCs w:val="22"/>
        </w:rPr>
      </w:pPr>
      <w:r w:rsidRPr="00EA585B">
        <w:rPr>
          <w:sz w:val="22"/>
          <w:szCs w:val="22"/>
        </w:rPr>
        <w:t>Work Product Information</w:t>
      </w:r>
    </w:p>
    <w:p w14:paraId="497155D1" w14:textId="77777777" w:rsidR="008B07A2" w:rsidRDefault="008B07A2" w:rsidP="008B07A2">
      <w:pPr>
        <w:pStyle w:val="ListParagraph"/>
        <w:jc w:val="both"/>
        <w:rPr>
          <w:sz w:val="22"/>
          <w:szCs w:val="22"/>
        </w:rPr>
      </w:pPr>
    </w:p>
    <w:p w14:paraId="5E51CFFC" w14:textId="77777777" w:rsidR="008B07A2" w:rsidRDefault="008B07A2" w:rsidP="004768A0">
      <w:pPr>
        <w:pStyle w:val="ListParagraph"/>
        <w:numPr>
          <w:ilvl w:val="1"/>
          <w:numId w:val="10"/>
        </w:numPr>
        <w:jc w:val="both"/>
        <w:rPr>
          <w:sz w:val="22"/>
          <w:szCs w:val="22"/>
        </w:rPr>
      </w:pPr>
      <w:r w:rsidRPr="008B07A2">
        <w:rPr>
          <w:sz w:val="22"/>
          <w:szCs w:val="22"/>
        </w:rPr>
        <w:t xml:space="preserve">The Subrecipient may </w:t>
      </w:r>
      <w:proofErr w:type="gramStart"/>
      <w:r w:rsidRPr="008B07A2">
        <w:rPr>
          <w:sz w:val="22"/>
          <w:szCs w:val="22"/>
        </w:rPr>
        <w:t>receive work</w:t>
      </w:r>
      <w:proofErr w:type="gramEnd"/>
      <w:r w:rsidRPr="008B07A2">
        <w:rPr>
          <w:sz w:val="22"/>
          <w:szCs w:val="22"/>
        </w:rPr>
        <w:t xml:space="preserve"> product information from the State that the State uses. The Subrecipient takes full responsibility for verifying the accuracy of all such information and ensuring legal compliance with all applicable rules and instructions. Furthermore, the Subrecipient acknowledges that the State makes no representations or warranties regarding the work product information. Work product information may include, but is not limited to, procurement policies, procurement forms, contractor insurance requirements, standard contracts, specific grant program forms, or other relevant documents. </w:t>
      </w:r>
    </w:p>
    <w:p w14:paraId="6500A16B" w14:textId="77777777" w:rsidR="008B07A2" w:rsidRDefault="008B07A2" w:rsidP="008B07A2">
      <w:pPr>
        <w:pStyle w:val="ListParagraph"/>
        <w:ind w:left="1440"/>
        <w:jc w:val="both"/>
        <w:rPr>
          <w:sz w:val="22"/>
          <w:szCs w:val="22"/>
        </w:rPr>
      </w:pPr>
    </w:p>
    <w:p w14:paraId="19EA7164" w14:textId="77777777" w:rsidR="008B07A2" w:rsidRDefault="008B07A2" w:rsidP="004768A0">
      <w:pPr>
        <w:pStyle w:val="ListParagraph"/>
        <w:numPr>
          <w:ilvl w:val="1"/>
          <w:numId w:val="10"/>
        </w:numPr>
        <w:jc w:val="both"/>
        <w:rPr>
          <w:sz w:val="22"/>
          <w:szCs w:val="22"/>
        </w:rPr>
      </w:pPr>
      <w:r w:rsidRPr="008B07A2">
        <w:rPr>
          <w:sz w:val="22"/>
          <w:szCs w:val="22"/>
        </w:rPr>
        <w:t xml:space="preserve">Regarding the Subrecipient’s use of any work product transmitted by or created by the State, the Subrecipient acknowledges that it is the Subrecipient’s decision to act accordingly. The Subrecipient may choose to adopt such a product as its own or </w:t>
      </w:r>
      <w:r>
        <w:rPr>
          <w:sz w:val="22"/>
          <w:szCs w:val="22"/>
        </w:rPr>
        <w:t>utilize other options available to it</w:t>
      </w:r>
      <w:r w:rsidRPr="008B07A2">
        <w:rPr>
          <w:sz w:val="22"/>
          <w:szCs w:val="22"/>
        </w:rPr>
        <w:t xml:space="preserve">.  </w:t>
      </w:r>
    </w:p>
    <w:p w14:paraId="520CD155" w14:textId="77777777" w:rsidR="008B07A2" w:rsidRPr="008B07A2" w:rsidRDefault="008B07A2" w:rsidP="008B07A2">
      <w:pPr>
        <w:pStyle w:val="ListParagraph"/>
        <w:rPr>
          <w:sz w:val="22"/>
          <w:szCs w:val="22"/>
        </w:rPr>
      </w:pPr>
    </w:p>
    <w:p w14:paraId="0C2A322D" w14:textId="77777777" w:rsidR="008B07A2" w:rsidRDefault="00E96441" w:rsidP="004768A0">
      <w:pPr>
        <w:pStyle w:val="ListParagraph"/>
        <w:numPr>
          <w:ilvl w:val="2"/>
          <w:numId w:val="10"/>
        </w:numPr>
        <w:jc w:val="both"/>
        <w:rPr>
          <w:sz w:val="22"/>
          <w:szCs w:val="22"/>
        </w:rPr>
      </w:pPr>
      <w:r w:rsidRPr="008B07A2">
        <w:rPr>
          <w:sz w:val="22"/>
          <w:szCs w:val="22"/>
        </w:rPr>
        <w:t>M</w:t>
      </w:r>
      <w:r w:rsidR="00F44E13" w:rsidRPr="008B07A2">
        <w:rPr>
          <w:sz w:val="22"/>
          <w:szCs w:val="22"/>
        </w:rPr>
        <w:t xml:space="preserve">odify the </w:t>
      </w:r>
      <w:r w:rsidR="00E11675" w:rsidRPr="008B07A2">
        <w:rPr>
          <w:sz w:val="22"/>
          <w:szCs w:val="22"/>
        </w:rPr>
        <w:t>S</w:t>
      </w:r>
      <w:r w:rsidR="008B07A2" w:rsidRPr="008B07A2">
        <w:rPr>
          <w:sz w:val="22"/>
          <w:szCs w:val="22"/>
        </w:rPr>
        <w:t>tate</w:t>
      </w:r>
      <w:r w:rsidR="009E4BC0" w:rsidRPr="008B07A2">
        <w:rPr>
          <w:sz w:val="22"/>
          <w:szCs w:val="22"/>
        </w:rPr>
        <w:t>’</w:t>
      </w:r>
      <w:r w:rsidR="008B07A2" w:rsidRPr="008B07A2">
        <w:rPr>
          <w:sz w:val="22"/>
          <w:szCs w:val="22"/>
        </w:rPr>
        <w:t>s</w:t>
      </w:r>
      <w:r w:rsidR="00F44E13" w:rsidRPr="008B07A2">
        <w:rPr>
          <w:sz w:val="22"/>
          <w:szCs w:val="22"/>
        </w:rPr>
        <w:t xml:space="preserve"> work product appropriate to </w:t>
      </w:r>
      <w:r w:rsidR="009E4BC0" w:rsidRPr="008B07A2">
        <w:rPr>
          <w:sz w:val="22"/>
          <w:szCs w:val="22"/>
        </w:rPr>
        <w:t xml:space="preserve">the </w:t>
      </w:r>
      <w:r w:rsidR="006448F6" w:rsidRPr="008B07A2">
        <w:rPr>
          <w:sz w:val="22"/>
          <w:szCs w:val="22"/>
        </w:rPr>
        <w:t>S</w:t>
      </w:r>
      <w:r w:rsidR="008B07A2" w:rsidRPr="008B07A2">
        <w:rPr>
          <w:sz w:val="22"/>
          <w:szCs w:val="22"/>
        </w:rPr>
        <w:t>ubrecipient</w:t>
      </w:r>
      <w:r w:rsidR="009E4BC0" w:rsidRPr="008B07A2">
        <w:rPr>
          <w:sz w:val="22"/>
          <w:szCs w:val="22"/>
        </w:rPr>
        <w:t>’</w:t>
      </w:r>
      <w:r w:rsidR="008B07A2" w:rsidRPr="008B07A2">
        <w:rPr>
          <w:sz w:val="22"/>
          <w:szCs w:val="22"/>
        </w:rPr>
        <w:t>s</w:t>
      </w:r>
      <w:r w:rsidR="00F44E13" w:rsidRPr="008B07A2">
        <w:rPr>
          <w:sz w:val="22"/>
          <w:szCs w:val="22"/>
        </w:rPr>
        <w:t xml:space="preserve"> own </w:t>
      </w:r>
      <w:proofErr w:type="gramStart"/>
      <w:r w:rsidR="00F44E13" w:rsidRPr="008B07A2">
        <w:rPr>
          <w:sz w:val="22"/>
          <w:szCs w:val="22"/>
        </w:rPr>
        <w:t>needs</w:t>
      </w:r>
      <w:r w:rsidR="00CE0544" w:rsidRPr="008B07A2">
        <w:rPr>
          <w:sz w:val="22"/>
          <w:szCs w:val="22"/>
        </w:rPr>
        <w:t>;</w:t>
      </w:r>
      <w:proofErr w:type="gramEnd"/>
    </w:p>
    <w:p w14:paraId="59215BE3" w14:textId="77777777" w:rsidR="008B07A2" w:rsidRDefault="008B07A2" w:rsidP="008B07A2">
      <w:pPr>
        <w:pStyle w:val="ListParagraph"/>
        <w:ind w:left="2160"/>
        <w:jc w:val="both"/>
        <w:rPr>
          <w:sz w:val="22"/>
          <w:szCs w:val="22"/>
        </w:rPr>
      </w:pPr>
    </w:p>
    <w:p w14:paraId="0995A533" w14:textId="07BD697F" w:rsidR="008B07A2" w:rsidRDefault="00E96441" w:rsidP="004768A0">
      <w:pPr>
        <w:pStyle w:val="ListParagraph"/>
        <w:numPr>
          <w:ilvl w:val="2"/>
          <w:numId w:val="10"/>
        </w:numPr>
        <w:jc w:val="both"/>
        <w:rPr>
          <w:sz w:val="22"/>
          <w:szCs w:val="22"/>
        </w:rPr>
      </w:pPr>
      <w:r w:rsidRPr="008B07A2">
        <w:rPr>
          <w:sz w:val="22"/>
          <w:szCs w:val="22"/>
        </w:rPr>
        <w:t>C</w:t>
      </w:r>
      <w:r w:rsidR="00F44E13" w:rsidRPr="008B07A2">
        <w:rPr>
          <w:sz w:val="22"/>
          <w:szCs w:val="22"/>
        </w:rPr>
        <w:t>reat</w:t>
      </w:r>
      <w:r w:rsidR="00D22E10" w:rsidRPr="008B07A2">
        <w:rPr>
          <w:sz w:val="22"/>
          <w:szCs w:val="22"/>
        </w:rPr>
        <w:t>e</w:t>
      </w:r>
      <w:r w:rsidR="00F44E13" w:rsidRPr="008B07A2">
        <w:rPr>
          <w:sz w:val="22"/>
          <w:szCs w:val="22"/>
        </w:rPr>
        <w:t xml:space="preserve"> and adopt </w:t>
      </w:r>
      <w:r w:rsidR="009E4BC0" w:rsidRPr="008B07A2">
        <w:rPr>
          <w:sz w:val="22"/>
          <w:szCs w:val="22"/>
        </w:rPr>
        <w:t xml:space="preserve">the </w:t>
      </w:r>
      <w:r w:rsidR="006448F6" w:rsidRPr="008B07A2">
        <w:rPr>
          <w:sz w:val="22"/>
          <w:szCs w:val="22"/>
        </w:rPr>
        <w:t>S</w:t>
      </w:r>
      <w:r w:rsidR="008B07A2">
        <w:rPr>
          <w:sz w:val="22"/>
          <w:szCs w:val="22"/>
        </w:rPr>
        <w:t>ubrecipient’s</w:t>
      </w:r>
      <w:r w:rsidR="00F44E13" w:rsidRPr="008B07A2">
        <w:rPr>
          <w:sz w:val="22"/>
          <w:szCs w:val="22"/>
        </w:rPr>
        <w:t xml:space="preserve"> work product separate from the </w:t>
      </w:r>
      <w:r w:rsidR="00E11675" w:rsidRPr="008B07A2">
        <w:rPr>
          <w:sz w:val="22"/>
          <w:szCs w:val="22"/>
        </w:rPr>
        <w:t>S</w:t>
      </w:r>
      <w:r w:rsidR="008B07A2">
        <w:rPr>
          <w:sz w:val="22"/>
          <w:szCs w:val="22"/>
        </w:rPr>
        <w:t>tate’s</w:t>
      </w:r>
      <w:r w:rsidR="00F44E13" w:rsidRPr="008B07A2">
        <w:rPr>
          <w:sz w:val="22"/>
          <w:szCs w:val="22"/>
        </w:rPr>
        <w:t xml:space="preserve"> work products</w:t>
      </w:r>
      <w:r w:rsidR="00CE0544" w:rsidRPr="008B07A2">
        <w:rPr>
          <w:sz w:val="22"/>
          <w:szCs w:val="22"/>
        </w:rPr>
        <w:t>; or</w:t>
      </w:r>
    </w:p>
    <w:p w14:paraId="4CEF56A4" w14:textId="77777777" w:rsidR="008B07A2" w:rsidRPr="008B07A2" w:rsidRDefault="008B07A2" w:rsidP="008B07A2">
      <w:pPr>
        <w:pStyle w:val="ListParagraph"/>
        <w:rPr>
          <w:sz w:val="22"/>
          <w:szCs w:val="22"/>
        </w:rPr>
      </w:pPr>
    </w:p>
    <w:p w14:paraId="7BFEEF43" w14:textId="77777777" w:rsidR="008B07A2" w:rsidRDefault="00E96441" w:rsidP="004768A0">
      <w:pPr>
        <w:pStyle w:val="ListParagraph"/>
        <w:numPr>
          <w:ilvl w:val="2"/>
          <w:numId w:val="10"/>
        </w:numPr>
        <w:jc w:val="both"/>
        <w:rPr>
          <w:sz w:val="22"/>
          <w:szCs w:val="22"/>
        </w:rPr>
      </w:pPr>
      <w:r w:rsidRPr="008B07A2">
        <w:rPr>
          <w:sz w:val="22"/>
          <w:szCs w:val="22"/>
        </w:rPr>
        <w:t>A</w:t>
      </w:r>
      <w:r w:rsidR="00F44E13" w:rsidRPr="008B07A2">
        <w:rPr>
          <w:sz w:val="22"/>
          <w:szCs w:val="22"/>
        </w:rPr>
        <w:t xml:space="preserve">dopt </w:t>
      </w:r>
      <w:r w:rsidR="00D22E10" w:rsidRPr="008B07A2">
        <w:rPr>
          <w:sz w:val="22"/>
          <w:szCs w:val="22"/>
        </w:rPr>
        <w:t xml:space="preserve">a </w:t>
      </w:r>
      <w:r w:rsidR="00F44E13" w:rsidRPr="008B07A2">
        <w:rPr>
          <w:sz w:val="22"/>
          <w:szCs w:val="22"/>
        </w:rPr>
        <w:t xml:space="preserve">work product created by other </w:t>
      </w:r>
      <w:r w:rsidR="00D22E10" w:rsidRPr="008B07A2">
        <w:rPr>
          <w:sz w:val="22"/>
          <w:szCs w:val="22"/>
        </w:rPr>
        <w:t xml:space="preserve">State or Federal </w:t>
      </w:r>
      <w:r w:rsidR="00F44E13" w:rsidRPr="008B07A2">
        <w:rPr>
          <w:sz w:val="22"/>
          <w:szCs w:val="22"/>
        </w:rPr>
        <w:t>agencies when applicable to</w:t>
      </w:r>
      <w:r w:rsidR="009E4BC0" w:rsidRPr="008B07A2">
        <w:rPr>
          <w:sz w:val="22"/>
          <w:szCs w:val="22"/>
        </w:rPr>
        <w:t xml:space="preserve"> the </w:t>
      </w:r>
      <w:r w:rsidR="006448F6" w:rsidRPr="008B07A2">
        <w:rPr>
          <w:sz w:val="22"/>
          <w:szCs w:val="22"/>
        </w:rPr>
        <w:t>S</w:t>
      </w:r>
      <w:r w:rsidR="008B07A2">
        <w:rPr>
          <w:sz w:val="22"/>
          <w:szCs w:val="22"/>
        </w:rPr>
        <w:t>ubrecipient</w:t>
      </w:r>
      <w:r w:rsidR="009E4BC0" w:rsidRPr="008B07A2">
        <w:rPr>
          <w:sz w:val="22"/>
          <w:szCs w:val="22"/>
        </w:rPr>
        <w:t>’</w:t>
      </w:r>
      <w:r w:rsidR="008B07A2">
        <w:rPr>
          <w:sz w:val="22"/>
          <w:szCs w:val="22"/>
        </w:rPr>
        <w:t>s</w:t>
      </w:r>
      <w:r w:rsidR="00F44E13" w:rsidRPr="008B07A2">
        <w:rPr>
          <w:sz w:val="22"/>
          <w:szCs w:val="22"/>
        </w:rPr>
        <w:t xml:space="preserve"> need</w:t>
      </w:r>
      <w:r w:rsidR="00D22E10" w:rsidRPr="008B07A2">
        <w:rPr>
          <w:sz w:val="22"/>
          <w:szCs w:val="22"/>
        </w:rPr>
        <w:t>s</w:t>
      </w:r>
      <w:r w:rsidR="00F44E13" w:rsidRPr="008B07A2">
        <w:rPr>
          <w:sz w:val="22"/>
          <w:szCs w:val="22"/>
        </w:rPr>
        <w:t xml:space="preserve">.  </w:t>
      </w:r>
    </w:p>
    <w:p w14:paraId="7E2DCC74" w14:textId="77777777" w:rsidR="008B07A2" w:rsidRPr="008B07A2" w:rsidRDefault="008B07A2" w:rsidP="008B07A2">
      <w:pPr>
        <w:pStyle w:val="ListParagraph"/>
        <w:rPr>
          <w:sz w:val="22"/>
          <w:szCs w:val="22"/>
        </w:rPr>
      </w:pPr>
    </w:p>
    <w:p w14:paraId="4B52AB6B" w14:textId="2F4E42BF" w:rsidR="00B17183" w:rsidRPr="008B07A2" w:rsidRDefault="00F44E13" w:rsidP="004768A0">
      <w:pPr>
        <w:pStyle w:val="ListParagraph"/>
        <w:numPr>
          <w:ilvl w:val="1"/>
          <w:numId w:val="10"/>
        </w:numPr>
        <w:jc w:val="both"/>
        <w:rPr>
          <w:sz w:val="22"/>
          <w:szCs w:val="22"/>
        </w:rPr>
      </w:pPr>
      <w:r w:rsidRPr="008B07A2">
        <w:rPr>
          <w:sz w:val="22"/>
          <w:szCs w:val="22"/>
        </w:rPr>
        <w:t>If</w:t>
      </w:r>
      <w:r w:rsidR="009E4BC0" w:rsidRPr="008B07A2">
        <w:rPr>
          <w:sz w:val="22"/>
          <w:szCs w:val="22"/>
        </w:rPr>
        <w:t xml:space="preserve"> the </w:t>
      </w:r>
      <w:r w:rsidR="006448F6" w:rsidRPr="008B07A2">
        <w:rPr>
          <w:sz w:val="22"/>
          <w:szCs w:val="22"/>
        </w:rPr>
        <w:t>S</w:t>
      </w:r>
      <w:r w:rsidR="008B07A2">
        <w:rPr>
          <w:sz w:val="22"/>
          <w:szCs w:val="22"/>
        </w:rPr>
        <w:t xml:space="preserve">ubrecipient </w:t>
      </w:r>
      <w:r w:rsidRPr="008B07A2">
        <w:rPr>
          <w:sz w:val="22"/>
          <w:szCs w:val="22"/>
        </w:rPr>
        <w:t>utilize</w:t>
      </w:r>
      <w:r w:rsidR="009E4BC0" w:rsidRPr="008B07A2">
        <w:rPr>
          <w:sz w:val="22"/>
          <w:szCs w:val="22"/>
        </w:rPr>
        <w:t>s</w:t>
      </w:r>
      <w:r w:rsidRPr="008B07A2">
        <w:rPr>
          <w:sz w:val="22"/>
          <w:szCs w:val="22"/>
        </w:rPr>
        <w:t xml:space="preserve"> any</w:t>
      </w:r>
      <w:r w:rsidR="009E4BC0" w:rsidRPr="008B07A2">
        <w:rPr>
          <w:sz w:val="22"/>
          <w:szCs w:val="22"/>
        </w:rPr>
        <w:t xml:space="preserve"> of the</w:t>
      </w:r>
      <w:r w:rsidRPr="008B07A2">
        <w:rPr>
          <w:sz w:val="22"/>
          <w:szCs w:val="22"/>
        </w:rPr>
        <w:t xml:space="preserve"> </w:t>
      </w:r>
      <w:r w:rsidR="00E11675" w:rsidRPr="008B07A2">
        <w:rPr>
          <w:sz w:val="22"/>
          <w:szCs w:val="22"/>
        </w:rPr>
        <w:t>S</w:t>
      </w:r>
      <w:r w:rsidR="008B07A2">
        <w:rPr>
          <w:sz w:val="22"/>
          <w:szCs w:val="22"/>
        </w:rPr>
        <w:t>tate’s</w:t>
      </w:r>
      <w:r w:rsidRPr="008B07A2">
        <w:rPr>
          <w:sz w:val="22"/>
          <w:szCs w:val="22"/>
        </w:rPr>
        <w:t xml:space="preserve"> </w:t>
      </w:r>
      <w:r w:rsidR="00D22E10" w:rsidRPr="008B07A2">
        <w:rPr>
          <w:sz w:val="22"/>
          <w:szCs w:val="22"/>
        </w:rPr>
        <w:t>w</w:t>
      </w:r>
      <w:r w:rsidRPr="008B07A2">
        <w:rPr>
          <w:sz w:val="22"/>
          <w:szCs w:val="22"/>
        </w:rPr>
        <w:t xml:space="preserve">ork </w:t>
      </w:r>
      <w:r w:rsidR="00D22E10" w:rsidRPr="008B07A2">
        <w:rPr>
          <w:sz w:val="22"/>
          <w:szCs w:val="22"/>
        </w:rPr>
        <w:t>p</w:t>
      </w:r>
      <w:r w:rsidRPr="008B07A2">
        <w:rPr>
          <w:sz w:val="22"/>
          <w:szCs w:val="22"/>
        </w:rPr>
        <w:t>roduct</w:t>
      </w:r>
      <w:r w:rsidR="009E4BC0" w:rsidRPr="008B07A2">
        <w:rPr>
          <w:sz w:val="22"/>
          <w:szCs w:val="22"/>
        </w:rPr>
        <w:t>s</w:t>
      </w:r>
      <w:r w:rsidR="00D22E10" w:rsidRPr="008B07A2">
        <w:rPr>
          <w:sz w:val="22"/>
          <w:szCs w:val="22"/>
        </w:rPr>
        <w:t xml:space="preserve"> in any way</w:t>
      </w:r>
      <w:r w:rsidR="008B07A2">
        <w:rPr>
          <w:sz w:val="22"/>
          <w:szCs w:val="22"/>
        </w:rPr>
        <w:t>,</w:t>
      </w:r>
      <w:r w:rsidRPr="008B07A2">
        <w:rPr>
          <w:sz w:val="22"/>
          <w:szCs w:val="22"/>
        </w:rPr>
        <w:t xml:space="preserve"> then </w:t>
      </w:r>
      <w:r w:rsidR="009E4BC0" w:rsidRPr="008B07A2">
        <w:rPr>
          <w:sz w:val="22"/>
          <w:szCs w:val="22"/>
        </w:rPr>
        <w:t xml:space="preserve">the </w:t>
      </w:r>
      <w:r w:rsidR="006448F6" w:rsidRPr="008B07A2">
        <w:rPr>
          <w:sz w:val="22"/>
          <w:szCs w:val="22"/>
        </w:rPr>
        <w:t>S</w:t>
      </w:r>
      <w:r w:rsidR="008B07A2">
        <w:rPr>
          <w:sz w:val="22"/>
          <w:szCs w:val="22"/>
        </w:rPr>
        <w:t xml:space="preserve">ubrecipient </w:t>
      </w:r>
      <w:r w:rsidR="00D22E10" w:rsidRPr="008B07A2">
        <w:rPr>
          <w:sz w:val="22"/>
          <w:szCs w:val="22"/>
        </w:rPr>
        <w:t>acknowledge</w:t>
      </w:r>
      <w:r w:rsidR="009E4BC0" w:rsidRPr="008B07A2">
        <w:rPr>
          <w:sz w:val="22"/>
          <w:szCs w:val="22"/>
        </w:rPr>
        <w:t>s</w:t>
      </w:r>
      <w:r w:rsidR="00D22E10" w:rsidRPr="008B07A2">
        <w:rPr>
          <w:sz w:val="22"/>
          <w:szCs w:val="22"/>
        </w:rPr>
        <w:t xml:space="preserve"> that the </w:t>
      </w:r>
      <w:r w:rsidR="00E11675" w:rsidRPr="008B07A2">
        <w:rPr>
          <w:sz w:val="22"/>
          <w:szCs w:val="22"/>
        </w:rPr>
        <w:t>S</w:t>
      </w:r>
      <w:r w:rsidR="008B07A2">
        <w:rPr>
          <w:sz w:val="22"/>
          <w:szCs w:val="22"/>
        </w:rPr>
        <w:t>tate</w:t>
      </w:r>
      <w:r w:rsidR="00D22E10" w:rsidRPr="008B07A2">
        <w:rPr>
          <w:sz w:val="22"/>
          <w:szCs w:val="22"/>
        </w:rPr>
        <w:t xml:space="preserve"> makes</w:t>
      </w:r>
      <w:r w:rsidRPr="008B07A2">
        <w:rPr>
          <w:sz w:val="22"/>
          <w:szCs w:val="22"/>
        </w:rPr>
        <w:t xml:space="preserve"> no representations or warranties </w:t>
      </w:r>
      <w:proofErr w:type="gramStart"/>
      <w:r w:rsidR="00D22E10" w:rsidRPr="008B07A2">
        <w:rPr>
          <w:sz w:val="22"/>
          <w:szCs w:val="22"/>
        </w:rPr>
        <w:t>with regard to</w:t>
      </w:r>
      <w:proofErr w:type="gramEnd"/>
      <w:r w:rsidR="00D22E10" w:rsidRPr="008B07A2">
        <w:rPr>
          <w:sz w:val="22"/>
          <w:szCs w:val="22"/>
        </w:rPr>
        <w:t xml:space="preserve"> the same.</w:t>
      </w:r>
    </w:p>
    <w:p w14:paraId="00FD21E9" w14:textId="77777777" w:rsidR="00B17183" w:rsidRPr="00EA585B" w:rsidRDefault="00B17183" w:rsidP="003C1189">
      <w:p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jc w:val="both"/>
        <w:rPr>
          <w:sz w:val="22"/>
          <w:szCs w:val="22"/>
        </w:rPr>
      </w:pPr>
    </w:p>
    <w:p w14:paraId="3BF42F67" w14:textId="37D0449D" w:rsidR="00E96441" w:rsidRPr="00EA585B" w:rsidRDefault="00E96441" w:rsidP="004768A0">
      <w:pPr>
        <w:pStyle w:val="ListParagraph"/>
        <w:numPr>
          <w:ilvl w:val="0"/>
          <w:numId w:val="10"/>
        </w:numPr>
        <w:jc w:val="both"/>
        <w:rPr>
          <w:sz w:val="22"/>
          <w:szCs w:val="22"/>
        </w:rPr>
      </w:pPr>
      <w:r w:rsidRPr="00EA585B">
        <w:rPr>
          <w:sz w:val="22"/>
          <w:szCs w:val="22"/>
        </w:rPr>
        <w:t>Audit</w:t>
      </w:r>
    </w:p>
    <w:p w14:paraId="4BE0225C" w14:textId="77777777" w:rsidR="00576E90" w:rsidRPr="00EA585B" w:rsidRDefault="00576E90" w:rsidP="003C1189">
      <w:pPr>
        <w:pStyle w:val="ListParagraph"/>
        <w:jc w:val="both"/>
        <w:rPr>
          <w:sz w:val="22"/>
          <w:szCs w:val="22"/>
        </w:rPr>
      </w:pPr>
    </w:p>
    <w:p w14:paraId="547DE403" w14:textId="5AEC6AB5" w:rsidR="00797B7F" w:rsidRPr="00EA585B" w:rsidRDefault="008B07A2" w:rsidP="003C1189">
      <w:pPr>
        <w:pStyle w:val="ListParagraph"/>
        <w:jc w:val="both"/>
        <w:rPr>
          <w:sz w:val="22"/>
          <w:szCs w:val="22"/>
        </w:rPr>
      </w:pPr>
      <w:r>
        <w:rPr>
          <w:sz w:val="22"/>
          <w:szCs w:val="22"/>
        </w:rPr>
        <w:t xml:space="preserve">For audit purposes, both Parties will provide access to all records to any authorized representative of either Party. These records will be kept and maintained for five (5) years after the grant program's closeout. If any State Confidential Information is obtained during this Agreement, both parties agree not to release that information without prior approval </w:t>
      </w:r>
      <w:r>
        <w:rPr>
          <w:sz w:val="22"/>
          <w:szCs w:val="22"/>
        </w:rPr>
        <w:lastRenderedPageBreak/>
        <w:t xml:space="preserve">from the other party, unless instructed otherwise by court order, Grantor, auditor, public information request, or as required by law.  </w:t>
      </w:r>
    </w:p>
    <w:p w14:paraId="08790A50" w14:textId="77777777" w:rsidR="00A73EEE" w:rsidRPr="00EA585B" w:rsidRDefault="00A73EEE" w:rsidP="003C1189">
      <w:pPr>
        <w:jc w:val="both"/>
        <w:rPr>
          <w:sz w:val="22"/>
          <w:szCs w:val="22"/>
        </w:rPr>
      </w:pPr>
    </w:p>
    <w:p w14:paraId="7DDC6089" w14:textId="0AEE352A" w:rsidR="00576E90" w:rsidRPr="00EA585B" w:rsidRDefault="00576E90" w:rsidP="004768A0">
      <w:pPr>
        <w:pStyle w:val="ListParagraph"/>
        <w:numPr>
          <w:ilvl w:val="0"/>
          <w:numId w:val="10"/>
        </w:numPr>
        <w:jc w:val="both"/>
        <w:rPr>
          <w:sz w:val="22"/>
          <w:szCs w:val="22"/>
        </w:rPr>
      </w:pPr>
      <w:r w:rsidRPr="00EA585B">
        <w:rPr>
          <w:sz w:val="22"/>
          <w:szCs w:val="22"/>
        </w:rPr>
        <w:t>Records</w:t>
      </w:r>
    </w:p>
    <w:p w14:paraId="3E7ED165" w14:textId="77777777" w:rsidR="00576E90" w:rsidRPr="00EA585B" w:rsidRDefault="00576E90" w:rsidP="003C1189">
      <w:pPr>
        <w:pStyle w:val="ListParagraph"/>
        <w:jc w:val="both"/>
        <w:rPr>
          <w:sz w:val="22"/>
          <w:szCs w:val="22"/>
        </w:rPr>
      </w:pPr>
    </w:p>
    <w:p w14:paraId="3C254B22" w14:textId="77777777" w:rsidR="008B07A2" w:rsidRDefault="00797B7F" w:rsidP="008B07A2">
      <w:pPr>
        <w:pStyle w:val="ListParagraph"/>
        <w:jc w:val="both"/>
        <w:rPr>
          <w:sz w:val="22"/>
          <w:szCs w:val="22"/>
        </w:rPr>
      </w:pPr>
      <w:r w:rsidRPr="00EA585B">
        <w:rPr>
          <w:sz w:val="22"/>
          <w:szCs w:val="22"/>
        </w:rPr>
        <w:t xml:space="preserve">The </w:t>
      </w:r>
      <w:r w:rsidR="008B07A2">
        <w:rPr>
          <w:sz w:val="22"/>
          <w:szCs w:val="22"/>
        </w:rPr>
        <w:t>Parties</w:t>
      </w:r>
      <w:r w:rsidRPr="00EA585B">
        <w:rPr>
          <w:sz w:val="22"/>
          <w:szCs w:val="22"/>
        </w:rPr>
        <w:t xml:space="preserve"> agree that all records shall be made available to either party at no additional charge for such information.</w:t>
      </w:r>
      <w:r w:rsidR="008B07A2">
        <w:rPr>
          <w:sz w:val="22"/>
          <w:szCs w:val="22"/>
        </w:rPr>
        <w:t xml:space="preserve"> </w:t>
      </w:r>
      <w:r w:rsidRPr="00EA585B">
        <w:rPr>
          <w:sz w:val="22"/>
          <w:szCs w:val="22"/>
        </w:rPr>
        <w:t>The S</w:t>
      </w:r>
      <w:r w:rsidR="008B07A2">
        <w:rPr>
          <w:sz w:val="22"/>
          <w:szCs w:val="22"/>
        </w:rPr>
        <w:t>ubrecipient</w:t>
      </w:r>
      <w:r w:rsidRPr="00EA585B">
        <w:rPr>
          <w:sz w:val="22"/>
          <w:szCs w:val="22"/>
        </w:rPr>
        <w:t xml:space="preserve"> also agrees to provide the </w:t>
      </w:r>
      <w:r w:rsidR="008B07A2">
        <w:rPr>
          <w:sz w:val="22"/>
          <w:szCs w:val="22"/>
        </w:rPr>
        <w:t>State</w:t>
      </w:r>
      <w:r w:rsidRPr="00EA585B">
        <w:rPr>
          <w:sz w:val="22"/>
          <w:szCs w:val="22"/>
        </w:rPr>
        <w:t xml:space="preserve">, </w:t>
      </w:r>
      <w:r w:rsidR="005C1470" w:rsidRPr="00EA585B">
        <w:rPr>
          <w:sz w:val="22"/>
          <w:szCs w:val="22"/>
        </w:rPr>
        <w:t>the</w:t>
      </w:r>
      <w:r w:rsidR="0079456E" w:rsidRPr="00EA585B">
        <w:rPr>
          <w:sz w:val="22"/>
          <w:szCs w:val="22"/>
        </w:rPr>
        <w:t xml:space="preserve"> </w:t>
      </w:r>
      <w:r w:rsidR="005C1470" w:rsidRPr="00EA585B">
        <w:rPr>
          <w:sz w:val="22"/>
          <w:szCs w:val="22"/>
        </w:rPr>
        <w:t xml:space="preserve">Government Accountability Office (GAO), </w:t>
      </w:r>
      <w:r w:rsidR="00152126" w:rsidRPr="00EA585B">
        <w:rPr>
          <w:sz w:val="22"/>
          <w:szCs w:val="22"/>
        </w:rPr>
        <w:t xml:space="preserve">the </w:t>
      </w:r>
      <w:r w:rsidR="008B07A2">
        <w:rPr>
          <w:sz w:val="22"/>
          <w:szCs w:val="22"/>
        </w:rPr>
        <w:t xml:space="preserve">Grantor’s </w:t>
      </w:r>
      <w:r w:rsidR="005C1470" w:rsidRPr="00EA585B">
        <w:rPr>
          <w:sz w:val="22"/>
          <w:szCs w:val="22"/>
        </w:rPr>
        <w:t>Office of Inspector General (OIG),</w:t>
      </w:r>
      <w:r w:rsidRPr="00EA585B">
        <w:rPr>
          <w:sz w:val="22"/>
          <w:szCs w:val="22"/>
        </w:rPr>
        <w:t xml:space="preserve"> or any of their authorized representatives access to any books, documents, papers, and records of the S</w:t>
      </w:r>
      <w:r w:rsidR="008B07A2">
        <w:rPr>
          <w:sz w:val="22"/>
          <w:szCs w:val="22"/>
        </w:rPr>
        <w:t>ubrecipient</w:t>
      </w:r>
      <w:r w:rsidRPr="00EA585B">
        <w:rPr>
          <w:sz w:val="22"/>
          <w:szCs w:val="22"/>
        </w:rPr>
        <w:t xml:space="preserve"> which are directly pertinent to this agreement for the purposes of making audits, examinations, excerpts, and transcriptions.  The S</w:t>
      </w:r>
      <w:r w:rsidR="008B07A2">
        <w:rPr>
          <w:sz w:val="22"/>
          <w:szCs w:val="22"/>
        </w:rPr>
        <w:t>ubrecipient</w:t>
      </w:r>
      <w:r w:rsidRPr="00EA585B">
        <w:rPr>
          <w:sz w:val="22"/>
          <w:szCs w:val="22"/>
        </w:rPr>
        <w:t xml:space="preserve"> agrees to permit any of the foregoing parties to reproduce by any means whatsoever or to copy excerpts and transcriptions as reasonably needed at no additional charge.  </w:t>
      </w:r>
    </w:p>
    <w:p w14:paraId="4F7CC9DF" w14:textId="77777777" w:rsidR="008B07A2" w:rsidRDefault="008B07A2" w:rsidP="008B07A2">
      <w:pPr>
        <w:pStyle w:val="ListParagraph"/>
        <w:jc w:val="both"/>
        <w:rPr>
          <w:sz w:val="22"/>
          <w:szCs w:val="22"/>
        </w:rPr>
      </w:pPr>
    </w:p>
    <w:p w14:paraId="699878B9" w14:textId="77777777" w:rsidR="004768A0" w:rsidRDefault="008B07A2" w:rsidP="004768A0">
      <w:pPr>
        <w:pStyle w:val="ListParagraph"/>
        <w:jc w:val="both"/>
        <w:rPr>
          <w:sz w:val="22"/>
          <w:szCs w:val="22"/>
        </w:rPr>
      </w:pPr>
      <w:r>
        <w:rPr>
          <w:sz w:val="22"/>
          <w:szCs w:val="22"/>
        </w:rPr>
        <w:t xml:space="preserve">In accordance with grantor and national policy requirements, including the federal grant requirements referenced above, both parties agree to follow the applicable regulations:  </w:t>
      </w:r>
    </w:p>
    <w:p w14:paraId="04250C69" w14:textId="77777777" w:rsidR="004768A0" w:rsidRDefault="004768A0" w:rsidP="004768A0">
      <w:pPr>
        <w:pStyle w:val="ListParagraph"/>
        <w:jc w:val="both"/>
        <w:rPr>
          <w:sz w:val="22"/>
          <w:szCs w:val="22"/>
        </w:rPr>
      </w:pPr>
    </w:p>
    <w:p w14:paraId="6C9ED84E" w14:textId="195C4739" w:rsidR="00797B7F" w:rsidRPr="004768A0" w:rsidRDefault="00797B7F" w:rsidP="004768A0">
      <w:pPr>
        <w:pStyle w:val="ListParagraph"/>
        <w:jc w:val="both"/>
        <w:rPr>
          <w:sz w:val="22"/>
          <w:szCs w:val="22"/>
        </w:rPr>
      </w:pPr>
      <w:r w:rsidRPr="004768A0">
        <w:rPr>
          <w:sz w:val="22"/>
          <w:szCs w:val="22"/>
          <w:u w:val="single"/>
        </w:rPr>
        <w:t>Federally Required Contractual Provisions</w:t>
      </w:r>
      <w:r w:rsidRPr="004768A0">
        <w:rPr>
          <w:sz w:val="22"/>
          <w:szCs w:val="22"/>
        </w:rPr>
        <w:t>:</w:t>
      </w:r>
    </w:p>
    <w:p w14:paraId="24DD2A0A" w14:textId="77777777" w:rsidR="00797B7F" w:rsidRPr="00EA585B" w:rsidRDefault="00797B7F" w:rsidP="003C1189">
      <w:p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ind w:left="216"/>
        <w:jc w:val="both"/>
        <w:rPr>
          <w:sz w:val="22"/>
          <w:szCs w:val="22"/>
        </w:rPr>
      </w:pPr>
    </w:p>
    <w:p w14:paraId="53A2854B" w14:textId="56A0FD11"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b/>
          <w:sz w:val="22"/>
          <w:szCs w:val="22"/>
        </w:rPr>
        <w:t>Administrative, Contractual or Legal Remedies</w:t>
      </w:r>
      <w:r w:rsidRPr="00EA585B">
        <w:rPr>
          <w:sz w:val="22"/>
          <w:szCs w:val="22"/>
        </w:rPr>
        <w:t xml:space="preserve"> are required in all contracts </w:t>
      </w:r>
      <w:proofErr w:type="gramStart"/>
      <w:r w:rsidRPr="00EA585B">
        <w:rPr>
          <w:sz w:val="22"/>
          <w:szCs w:val="22"/>
        </w:rPr>
        <w:t>in excess of</w:t>
      </w:r>
      <w:proofErr w:type="gramEnd"/>
      <w:r w:rsidRPr="00EA585B">
        <w:rPr>
          <w:sz w:val="22"/>
          <w:szCs w:val="22"/>
        </w:rPr>
        <w:t xml:space="preserve"> the simplified acquisition threshold amount that are funded with federal funds and are addressed in various sections of this </w:t>
      </w:r>
      <w:proofErr w:type="gramStart"/>
      <w:r w:rsidR="008822AD" w:rsidRPr="00EA585B">
        <w:rPr>
          <w:sz w:val="22"/>
          <w:szCs w:val="22"/>
        </w:rPr>
        <w:t>A</w:t>
      </w:r>
      <w:r w:rsidRPr="00EA585B">
        <w:rPr>
          <w:sz w:val="22"/>
          <w:szCs w:val="22"/>
        </w:rPr>
        <w:t>greement</w:t>
      </w:r>
      <w:r w:rsidR="00E90E78" w:rsidRPr="00EA585B">
        <w:rPr>
          <w:sz w:val="22"/>
          <w:szCs w:val="22"/>
        </w:rPr>
        <w:t>;</w:t>
      </w:r>
      <w:proofErr w:type="gramEnd"/>
    </w:p>
    <w:p w14:paraId="185F4DF3"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1CE068E9" w14:textId="60A47CA3"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b/>
          <w:sz w:val="22"/>
          <w:szCs w:val="22"/>
        </w:rPr>
        <w:t>Termination Provision</w:t>
      </w:r>
      <w:r w:rsidRPr="00EA585B">
        <w:rPr>
          <w:sz w:val="22"/>
          <w:szCs w:val="22"/>
        </w:rPr>
        <w:t xml:space="preserve"> requires all contracts </w:t>
      </w:r>
      <w:proofErr w:type="gramStart"/>
      <w:r w:rsidRPr="00EA585B">
        <w:rPr>
          <w:sz w:val="22"/>
          <w:szCs w:val="22"/>
        </w:rPr>
        <w:t>in excess of</w:t>
      </w:r>
      <w:proofErr w:type="gramEnd"/>
      <w:r w:rsidRPr="00EA585B">
        <w:rPr>
          <w:sz w:val="22"/>
          <w:szCs w:val="22"/>
        </w:rPr>
        <w:t xml:space="preserve"> $10,000 to contain a provision for termination of the contract for cause or convenience and this provision is addressed in Section 8 of this </w:t>
      </w:r>
      <w:proofErr w:type="gramStart"/>
      <w:r w:rsidR="008822AD" w:rsidRPr="00EA585B">
        <w:rPr>
          <w:sz w:val="22"/>
          <w:szCs w:val="22"/>
        </w:rPr>
        <w:t>A</w:t>
      </w:r>
      <w:r w:rsidRPr="00EA585B">
        <w:rPr>
          <w:sz w:val="22"/>
          <w:szCs w:val="22"/>
        </w:rPr>
        <w:t>greement</w:t>
      </w:r>
      <w:r w:rsidR="00E90E78" w:rsidRPr="00EA585B">
        <w:rPr>
          <w:sz w:val="22"/>
          <w:szCs w:val="22"/>
        </w:rPr>
        <w:t>;</w:t>
      </w:r>
      <w:proofErr w:type="gramEnd"/>
    </w:p>
    <w:p w14:paraId="3B517560"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6825843D" w14:textId="1B3E2D02"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sz w:val="22"/>
          <w:szCs w:val="22"/>
        </w:rPr>
        <w:t xml:space="preserve">For all contracts that meet the definition of “federally assisted construction contract” in 41 CFR Part 60-1.3, </w:t>
      </w:r>
      <w:r w:rsidRPr="00EA585B">
        <w:rPr>
          <w:b/>
          <w:sz w:val="22"/>
          <w:szCs w:val="22"/>
        </w:rPr>
        <w:t>Equal Employment Opportunity</w:t>
      </w:r>
      <w:r w:rsidRPr="00EA585B">
        <w:rPr>
          <w:bCs/>
          <w:sz w:val="22"/>
          <w:szCs w:val="22"/>
        </w:rPr>
        <w:t>,</w:t>
      </w:r>
      <w:r w:rsidRPr="00EA585B">
        <w:rPr>
          <w:sz w:val="22"/>
          <w:szCs w:val="22"/>
        </w:rPr>
        <w:t xml:space="preserve"> including Executive Order 11246 which was further amended by Executive Order 11375, which requires equal opportunity for all persons, without regard to race, color, religion, sex or national origin, employed or seeking employment with government contractors or with contractors performing under federally assisted construction contracts</w:t>
      </w:r>
      <w:r w:rsidR="00D217EF" w:rsidRPr="00EA585B">
        <w:rPr>
          <w:sz w:val="22"/>
          <w:szCs w:val="22"/>
        </w:rPr>
        <w:t xml:space="preserve"> </w:t>
      </w:r>
      <w:r w:rsidR="00D217EF" w:rsidRPr="00EA585B">
        <w:rPr>
          <w:bCs/>
          <w:sz w:val="22"/>
          <w:szCs w:val="22"/>
        </w:rPr>
        <w:t>(See Exhibit C)</w:t>
      </w:r>
      <w:r w:rsidR="00E90E78" w:rsidRPr="00EA585B">
        <w:rPr>
          <w:sz w:val="22"/>
          <w:szCs w:val="22"/>
        </w:rPr>
        <w:t>;</w:t>
      </w:r>
    </w:p>
    <w:p w14:paraId="235C61C7" w14:textId="77777777" w:rsidR="00B17183" w:rsidRPr="00EA585B" w:rsidRDefault="00B17183"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2E49E643" w14:textId="3F10C0F0"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sz w:val="22"/>
          <w:szCs w:val="22"/>
        </w:rPr>
        <w:t xml:space="preserve">For all applicable contracts in excess of $100,000 that involve the employment of mechanics or laborers, </w:t>
      </w:r>
      <w:r w:rsidRPr="00EA585B">
        <w:rPr>
          <w:b/>
          <w:sz w:val="22"/>
          <w:szCs w:val="22"/>
        </w:rPr>
        <w:t>Contract Work Hours and Safety Standards Act</w:t>
      </w:r>
      <w:r w:rsidRPr="00EA585B">
        <w:rPr>
          <w:sz w:val="22"/>
          <w:szCs w:val="22"/>
        </w:rPr>
        <w:t xml:space="preserve"> which prohibits certain unsanitary, hazardous or dangerous working conditions and requires that wages of every mechanic and laborer to be on the basis of a standard work week of forty hours with any work in excess of forty hours per week to be compensated at a rate of not less than one and one-half times the basic rate of pay</w:t>
      </w:r>
      <w:r w:rsidR="00E90E78" w:rsidRPr="00EA585B">
        <w:rPr>
          <w:sz w:val="22"/>
          <w:szCs w:val="22"/>
        </w:rPr>
        <w:t xml:space="preserve"> (See Exhibit C);</w:t>
      </w:r>
    </w:p>
    <w:p w14:paraId="255E60E5"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641363B8" w14:textId="2612A713"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sz w:val="22"/>
          <w:szCs w:val="22"/>
        </w:rPr>
        <w:t>For all contracts that meet the definition of “funding agreement” under 37 C</w:t>
      </w:r>
      <w:r w:rsidR="00576E90" w:rsidRPr="00EA585B">
        <w:rPr>
          <w:sz w:val="22"/>
          <w:szCs w:val="22"/>
        </w:rPr>
        <w:t>.</w:t>
      </w:r>
      <w:r w:rsidRPr="00EA585B">
        <w:rPr>
          <w:sz w:val="22"/>
          <w:szCs w:val="22"/>
        </w:rPr>
        <w:t>F</w:t>
      </w:r>
      <w:r w:rsidR="00576E90" w:rsidRPr="00EA585B">
        <w:rPr>
          <w:sz w:val="22"/>
          <w:szCs w:val="22"/>
        </w:rPr>
        <w:t>.</w:t>
      </w:r>
      <w:r w:rsidRPr="00EA585B">
        <w:rPr>
          <w:sz w:val="22"/>
          <w:szCs w:val="22"/>
        </w:rPr>
        <w:t>R</w:t>
      </w:r>
      <w:r w:rsidR="00576E90" w:rsidRPr="00EA585B">
        <w:rPr>
          <w:sz w:val="22"/>
          <w:szCs w:val="22"/>
        </w:rPr>
        <w:t>.</w:t>
      </w:r>
      <w:r w:rsidRPr="00EA585B">
        <w:rPr>
          <w:sz w:val="22"/>
          <w:szCs w:val="22"/>
        </w:rPr>
        <w:t xml:space="preserve"> Part 401.2(a) and involve a contract with a small business firm or nonprofit organization regarding the assignment or performance of experimental, developmental or research work must comply with the </w:t>
      </w:r>
      <w:r w:rsidRPr="00EA585B">
        <w:rPr>
          <w:b/>
          <w:sz w:val="22"/>
          <w:szCs w:val="22"/>
        </w:rPr>
        <w:t>Rights to Inventions Made Under a Contract or Agreement</w:t>
      </w:r>
      <w:r w:rsidRPr="00EA585B">
        <w:rPr>
          <w:sz w:val="22"/>
          <w:szCs w:val="22"/>
        </w:rPr>
        <w:t xml:space="preserve"> contained in 37 C</w:t>
      </w:r>
      <w:r w:rsidR="0007702A" w:rsidRPr="00EA585B">
        <w:rPr>
          <w:sz w:val="22"/>
          <w:szCs w:val="22"/>
        </w:rPr>
        <w:t>.</w:t>
      </w:r>
      <w:r w:rsidRPr="00EA585B">
        <w:rPr>
          <w:sz w:val="22"/>
          <w:szCs w:val="22"/>
        </w:rPr>
        <w:t>F</w:t>
      </w:r>
      <w:r w:rsidR="0007702A" w:rsidRPr="00EA585B">
        <w:rPr>
          <w:sz w:val="22"/>
          <w:szCs w:val="22"/>
        </w:rPr>
        <w:t>.</w:t>
      </w:r>
      <w:r w:rsidRPr="00EA585B">
        <w:rPr>
          <w:sz w:val="22"/>
          <w:szCs w:val="22"/>
        </w:rPr>
        <w:t>R</w:t>
      </w:r>
      <w:r w:rsidR="0007702A" w:rsidRPr="00EA585B">
        <w:rPr>
          <w:sz w:val="22"/>
          <w:szCs w:val="22"/>
        </w:rPr>
        <w:t>.</w:t>
      </w:r>
      <w:r w:rsidRPr="00EA585B">
        <w:rPr>
          <w:sz w:val="22"/>
          <w:szCs w:val="22"/>
        </w:rPr>
        <w:t xml:space="preserve"> Part 401</w:t>
      </w:r>
      <w:r w:rsidR="00D217EF" w:rsidRPr="00EA585B">
        <w:rPr>
          <w:sz w:val="22"/>
          <w:szCs w:val="22"/>
        </w:rPr>
        <w:t xml:space="preserve"> </w:t>
      </w:r>
      <w:r w:rsidR="00D217EF" w:rsidRPr="00EA585B">
        <w:rPr>
          <w:bCs/>
          <w:sz w:val="22"/>
          <w:szCs w:val="22"/>
        </w:rPr>
        <w:t>(See Exhibit C)</w:t>
      </w:r>
      <w:r w:rsidR="00E90E78" w:rsidRPr="00EA585B">
        <w:rPr>
          <w:sz w:val="22"/>
          <w:szCs w:val="22"/>
        </w:rPr>
        <w:t>;</w:t>
      </w:r>
    </w:p>
    <w:p w14:paraId="1F75049D"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56E57058" w14:textId="30B80A6F"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sz w:val="22"/>
          <w:szCs w:val="22"/>
        </w:rPr>
        <w:t xml:space="preserve">All contracts, subcontracts and sub-grants </w:t>
      </w:r>
      <w:proofErr w:type="gramStart"/>
      <w:r w:rsidRPr="00EA585B">
        <w:rPr>
          <w:sz w:val="22"/>
          <w:szCs w:val="22"/>
        </w:rPr>
        <w:t>in excess of</w:t>
      </w:r>
      <w:proofErr w:type="gramEnd"/>
      <w:r w:rsidRPr="00EA585B">
        <w:rPr>
          <w:sz w:val="22"/>
          <w:szCs w:val="22"/>
        </w:rPr>
        <w:t xml:space="preserve"> $150,000 must contain a provision which requires compliance with all applicable standards, orders or regulations </w:t>
      </w:r>
      <w:r w:rsidRPr="00EA585B">
        <w:rPr>
          <w:sz w:val="22"/>
          <w:szCs w:val="22"/>
        </w:rPr>
        <w:lastRenderedPageBreak/>
        <w:t xml:space="preserve">issued pursuant to the </w:t>
      </w:r>
      <w:proofErr w:type="gramStart"/>
      <w:r w:rsidRPr="00EA585B">
        <w:rPr>
          <w:b/>
          <w:sz w:val="22"/>
          <w:szCs w:val="22"/>
        </w:rPr>
        <w:t>Clean Air</w:t>
      </w:r>
      <w:proofErr w:type="gramEnd"/>
      <w:r w:rsidRPr="00EA585B">
        <w:rPr>
          <w:b/>
          <w:sz w:val="22"/>
          <w:szCs w:val="22"/>
        </w:rPr>
        <w:t xml:space="preserve"> Act</w:t>
      </w:r>
      <w:r w:rsidRPr="00EA585B">
        <w:rPr>
          <w:sz w:val="22"/>
          <w:szCs w:val="22"/>
        </w:rPr>
        <w:t xml:space="preserve"> and the </w:t>
      </w:r>
      <w:r w:rsidRPr="00EA585B">
        <w:rPr>
          <w:b/>
          <w:sz w:val="22"/>
          <w:szCs w:val="22"/>
        </w:rPr>
        <w:t>Federal Water Pollution Control Act</w:t>
      </w:r>
      <w:r w:rsidR="006D3605" w:rsidRPr="00EA585B">
        <w:rPr>
          <w:b/>
          <w:sz w:val="22"/>
          <w:szCs w:val="22"/>
        </w:rPr>
        <w:t xml:space="preserve"> </w:t>
      </w:r>
      <w:r w:rsidR="006D3605" w:rsidRPr="00EA585B">
        <w:rPr>
          <w:bCs/>
          <w:sz w:val="22"/>
          <w:szCs w:val="22"/>
        </w:rPr>
        <w:t xml:space="preserve">(See Exhibit </w:t>
      </w:r>
      <w:r w:rsidR="00D217EF" w:rsidRPr="00EA585B">
        <w:rPr>
          <w:bCs/>
          <w:sz w:val="22"/>
          <w:szCs w:val="22"/>
        </w:rPr>
        <w:t>C</w:t>
      </w:r>
      <w:proofErr w:type="gramStart"/>
      <w:r w:rsidR="006D3605" w:rsidRPr="00EA585B">
        <w:rPr>
          <w:bCs/>
          <w:sz w:val="22"/>
          <w:szCs w:val="22"/>
        </w:rPr>
        <w:t>)</w:t>
      </w:r>
      <w:r w:rsidR="00E90E78" w:rsidRPr="00EA585B">
        <w:rPr>
          <w:bCs/>
          <w:sz w:val="22"/>
          <w:szCs w:val="22"/>
        </w:rPr>
        <w:t>;</w:t>
      </w:r>
      <w:proofErr w:type="gramEnd"/>
    </w:p>
    <w:p w14:paraId="6F993122"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contextualSpacing w:val="0"/>
        <w:jc w:val="both"/>
        <w:rPr>
          <w:sz w:val="22"/>
          <w:szCs w:val="22"/>
        </w:rPr>
      </w:pPr>
    </w:p>
    <w:p w14:paraId="3B13CC64" w14:textId="673ECF07"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contextualSpacing w:val="0"/>
        <w:jc w:val="both"/>
        <w:rPr>
          <w:sz w:val="22"/>
          <w:szCs w:val="22"/>
        </w:rPr>
      </w:pPr>
      <w:r w:rsidRPr="00EA585B">
        <w:rPr>
          <w:b/>
          <w:sz w:val="22"/>
          <w:szCs w:val="22"/>
        </w:rPr>
        <w:t>Debarment and Suspension (Executive Orders 12549 and 12689 and 2 CFR Part 180)</w:t>
      </w:r>
      <w:r w:rsidRPr="00EA585B">
        <w:rPr>
          <w:sz w:val="22"/>
          <w:szCs w:val="22"/>
        </w:rPr>
        <w:t xml:space="preserve"> which prohibit the contracting with any party listed on the “System for Award Management” (SAM), formerly identified as the “Excluded Parties List System” (EPLS.gov), which identifies all parties that have active exclusions (i.e.</w:t>
      </w:r>
      <w:r w:rsidR="00E90E78" w:rsidRPr="00EA585B">
        <w:rPr>
          <w:sz w:val="22"/>
          <w:szCs w:val="22"/>
        </w:rPr>
        <w:t>,</w:t>
      </w:r>
      <w:r w:rsidRPr="00EA585B">
        <w:rPr>
          <w:sz w:val="22"/>
          <w:szCs w:val="22"/>
        </w:rPr>
        <w:t xml:space="preserve"> suspensions, debarments) imposed by a federal agency</w:t>
      </w:r>
      <w:r w:rsidR="006D3605" w:rsidRPr="00EA585B">
        <w:rPr>
          <w:sz w:val="22"/>
          <w:szCs w:val="22"/>
        </w:rPr>
        <w:t xml:space="preserve"> (See Exhibit </w:t>
      </w:r>
      <w:r w:rsidR="00D217EF" w:rsidRPr="00EA585B">
        <w:rPr>
          <w:sz w:val="22"/>
          <w:szCs w:val="22"/>
        </w:rPr>
        <w:t>C</w:t>
      </w:r>
      <w:r w:rsidR="006D3605" w:rsidRPr="00EA585B">
        <w:rPr>
          <w:sz w:val="22"/>
          <w:szCs w:val="22"/>
        </w:rPr>
        <w:t>)</w:t>
      </w:r>
      <w:r w:rsidR="00E90E78" w:rsidRPr="00EA585B">
        <w:rPr>
          <w:sz w:val="22"/>
          <w:szCs w:val="22"/>
        </w:rPr>
        <w:t>;</w:t>
      </w:r>
    </w:p>
    <w:p w14:paraId="6415F43B"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0194EBCD" w14:textId="62FECD46"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b/>
          <w:sz w:val="22"/>
          <w:szCs w:val="22"/>
        </w:rPr>
        <w:t xml:space="preserve">Byrd Anti-Lobbying Prohibition (31 U.S.C. 1352) </w:t>
      </w:r>
      <w:r w:rsidRPr="00EA585B">
        <w:rPr>
          <w:sz w:val="22"/>
          <w:szCs w:val="22"/>
        </w:rPr>
        <w:t>prohibits the use of federal funds to pay any person or organization for influencing or attempting in influence anyone with any federal contract, grant or other award covered by 31 U.S.C. 1352 and also requires that Contractors that apply or bid for an award exceeding $100,000 where federal funds are used must file the required certification stating that the parties will not and have not used federal funds to pay any person or organization for influencing or attempting to influence  anyone with any federal contract, grant, or other award covered by 31 U.S.C. 1352</w:t>
      </w:r>
      <w:r w:rsidR="006D3605" w:rsidRPr="00EA585B">
        <w:rPr>
          <w:sz w:val="22"/>
          <w:szCs w:val="22"/>
        </w:rPr>
        <w:t xml:space="preserve"> (See Exhibit </w:t>
      </w:r>
      <w:r w:rsidR="00257FD8" w:rsidRPr="00EA585B">
        <w:rPr>
          <w:sz w:val="22"/>
          <w:szCs w:val="22"/>
        </w:rPr>
        <w:t>C</w:t>
      </w:r>
      <w:r w:rsidR="006D3605" w:rsidRPr="00EA585B">
        <w:rPr>
          <w:sz w:val="22"/>
          <w:szCs w:val="22"/>
        </w:rPr>
        <w:t>)</w:t>
      </w:r>
      <w:r w:rsidR="00E90E78" w:rsidRPr="00EA585B">
        <w:rPr>
          <w:sz w:val="22"/>
          <w:szCs w:val="22"/>
        </w:rPr>
        <w:t>;</w:t>
      </w:r>
    </w:p>
    <w:p w14:paraId="06398F92" w14:textId="77777777" w:rsidR="00576E90" w:rsidRPr="00EA585B" w:rsidRDefault="00576E90" w:rsidP="003C1189">
      <w:pPr>
        <w:pStyle w:val="ListParagraph"/>
        <w:widowControl/>
        <w:tabs>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0B011D2D" w14:textId="0C4AB208" w:rsidR="007E0055" w:rsidRPr="00EA585B" w:rsidRDefault="00A04AC4" w:rsidP="004768A0">
      <w:pPr>
        <w:pStyle w:val="ListParagraph"/>
        <w:widowControl/>
        <w:numPr>
          <w:ilvl w:val="0"/>
          <w:numId w:val="4"/>
        </w:numPr>
        <w:tabs>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contextualSpacing w:val="0"/>
        <w:jc w:val="both"/>
        <w:rPr>
          <w:sz w:val="22"/>
          <w:szCs w:val="22"/>
        </w:rPr>
      </w:pPr>
      <w:r w:rsidRPr="00EA585B">
        <w:rPr>
          <w:sz w:val="22"/>
          <w:szCs w:val="22"/>
        </w:rPr>
        <w:t xml:space="preserve">For all construction contracts in excess of $2,000 and required by federal grant regulations, the </w:t>
      </w:r>
      <w:r w:rsidRPr="00EA585B">
        <w:rPr>
          <w:b/>
          <w:sz w:val="22"/>
          <w:szCs w:val="22"/>
        </w:rPr>
        <w:t>Davis Bacon Act</w:t>
      </w:r>
      <w:r w:rsidRPr="00EA585B">
        <w:rPr>
          <w:sz w:val="22"/>
          <w:szCs w:val="22"/>
        </w:rPr>
        <w:t xml:space="preserve"> which requires payments of wages for laborers and mechanics at a rate not less than the minimum wages specified in a wage determination made by the Secretary of Labor and said wage payments will be made at least weekly </w:t>
      </w:r>
      <w:r w:rsidRPr="00EA585B">
        <w:rPr>
          <w:bCs/>
          <w:sz w:val="22"/>
          <w:szCs w:val="22"/>
        </w:rPr>
        <w:t xml:space="preserve">(See Exhibit </w:t>
      </w:r>
      <w:r w:rsidR="00CF0220" w:rsidRPr="00EA585B">
        <w:rPr>
          <w:bCs/>
          <w:sz w:val="22"/>
          <w:szCs w:val="22"/>
        </w:rPr>
        <w:t>E</w:t>
      </w:r>
      <w:r w:rsidRPr="00EA585B">
        <w:rPr>
          <w:bCs/>
          <w:sz w:val="22"/>
          <w:szCs w:val="22"/>
        </w:rPr>
        <w:t>)</w:t>
      </w:r>
      <w:r w:rsidRPr="00EA585B">
        <w:rPr>
          <w:sz w:val="22"/>
          <w:szCs w:val="22"/>
        </w:rPr>
        <w:t>;</w:t>
      </w:r>
    </w:p>
    <w:p w14:paraId="6DD53C1D" w14:textId="77777777" w:rsidR="007E0055" w:rsidRPr="00EA585B" w:rsidRDefault="007E0055" w:rsidP="003C1189">
      <w:pPr>
        <w:widowControl/>
        <w:tabs>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13B96943" w14:textId="1E4F1006" w:rsidR="003543C1" w:rsidRPr="00EA585B" w:rsidRDefault="005A4408"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b/>
          <w:sz w:val="22"/>
          <w:szCs w:val="22"/>
        </w:rPr>
      </w:pPr>
      <w:r w:rsidRPr="00EA585B">
        <w:rPr>
          <w:b/>
          <w:sz w:val="22"/>
          <w:szCs w:val="22"/>
        </w:rPr>
        <w:t xml:space="preserve">Prohibition on Certain Telecommunications and Video Surveillance Services or Equipment </w:t>
      </w:r>
      <w:r w:rsidRPr="00EA585B">
        <w:rPr>
          <w:bCs/>
          <w:sz w:val="22"/>
          <w:szCs w:val="22"/>
        </w:rPr>
        <w:t>wherein 2 C</w:t>
      </w:r>
      <w:r w:rsidR="0007702A" w:rsidRPr="00EA585B">
        <w:rPr>
          <w:bCs/>
          <w:sz w:val="22"/>
          <w:szCs w:val="22"/>
        </w:rPr>
        <w:t>.</w:t>
      </w:r>
      <w:r w:rsidRPr="00EA585B">
        <w:rPr>
          <w:bCs/>
          <w:sz w:val="22"/>
          <w:szCs w:val="22"/>
        </w:rPr>
        <w:t>F</w:t>
      </w:r>
      <w:r w:rsidR="0007702A" w:rsidRPr="00EA585B">
        <w:rPr>
          <w:bCs/>
          <w:sz w:val="22"/>
          <w:szCs w:val="22"/>
        </w:rPr>
        <w:t>.</w:t>
      </w:r>
      <w:r w:rsidRPr="00EA585B">
        <w:rPr>
          <w:bCs/>
          <w:sz w:val="22"/>
          <w:szCs w:val="22"/>
        </w:rPr>
        <w:t>R</w:t>
      </w:r>
      <w:r w:rsidR="0007702A" w:rsidRPr="00EA585B">
        <w:rPr>
          <w:bCs/>
          <w:sz w:val="22"/>
          <w:szCs w:val="22"/>
        </w:rPr>
        <w:t>.</w:t>
      </w:r>
      <w:r w:rsidRPr="00EA585B">
        <w:rPr>
          <w:bCs/>
          <w:sz w:val="22"/>
          <w:szCs w:val="22"/>
        </w:rPr>
        <w:t xml:space="preserve"> Part 200.216 prohibits use of federal grant or loan funds to procure or obtain equipment, services, or systems that </w:t>
      </w:r>
      <w:proofErr w:type="gramStart"/>
      <w:r w:rsidRPr="00EA585B">
        <w:rPr>
          <w:bCs/>
          <w:sz w:val="22"/>
          <w:szCs w:val="22"/>
        </w:rPr>
        <w:t>uses</w:t>
      </w:r>
      <w:proofErr w:type="gramEnd"/>
      <w:r w:rsidRPr="00EA585B">
        <w:rPr>
          <w:bCs/>
          <w:sz w:val="22"/>
          <w:szCs w:val="22"/>
        </w:rPr>
        <w:t xml:space="preserve"> covered telecommunications equipment or services as a substantial or essential component of any system.  As described in Public Law 115-232, section 889, covered telecommunications equipment is telecommunications equipment produced by Huawei Technology Company, or Dahua Technology Company (or any subsidiary or affiliate of such entities</w:t>
      </w:r>
      <w:proofErr w:type="gramStart"/>
      <w:r w:rsidRPr="00EA585B">
        <w:rPr>
          <w:bCs/>
          <w:sz w:val="22"/>
          <w:szCs w:val="22"/>
        </w:rPr>
        <w:t>)</w:t>
      </w:r>
      <w:r w:rsidR="00E90E78" w:rsidRPr="00EA585B">
        <w:rPr>
          <w:bCs/>
          <w:sz w:val="22"/>
          <w:szCs w:val="22"/>
        </w:rPr>
        <w:t>;</w:t>
      </w:r>
      <w:proofErr w:type="gramEnd"/>
    </w:p>
    <w:p w14:paraId="09BA7069" w14:textId="77777777" w:rsidR="003543C1" w:rsidRPr="00EA585B" w:rsidRDefault="003543C1"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b/>
          <w:sz w:val="22"/>
          <w:szCs w:val="22"/>
        </w:rPr>
      </w:pPr>
    </w:p>
    <w:p w14:paraId="0B8EF233" w14:textId="4E367C8D" w:rsidR="001602E8" w:rsidRPr="00EA585B" w:rsidRDefault="005A4408"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bCs/>
          <w:sz w:val="22"/>
          <w:szCs w:val="22"/>
        </w:rPr>
      </w:pPr>
      <w:r w:rsidRPr="00EA585B">
        <w:rPr>
          <w:b/>
          <w:sz w:val="22"/>
          <w:szCs w:val="22"/>
        </w:rPr>
        <w:t xml:space="preserve">Domestic Preferences for Procurements </w:t>
      </w:r>
      <w:r w:rsidRPr="00EA585B">
        <w:rPr>
          <w:bCs/>
          <w:sz w:val="22"/>
          <w:szCs w:val="22"/>
        </w:rPr>
        <w:t>for when federal funds are utilized, and where appropriate and to the extent consistent with other laws and regulations, 2 C</w:t>
      </w:r>
      <w:r w:rsidR="0007702A" w:rsidRPr="00EA585B">
        <w:rPr>
          <w:bCs/>
          <w:sz w:val="22"/>
          <w:szCs w:val="22"/>
        </w:rPr>
        <w:t>.</w:t>
      </w:r>
      <w:r w:rsidRPr="00EA585B">
        <w:rPr>
          <w:bCs/>
          <w:sz w:val="22"/>
          <w:szCs w:val="22"/>
        </w:rPr>
        <w:t>F</w:t>
      </w:r>
      <w:r w:rsidR="0007702A" w:rsidRPr="00EA585B">
        <w:rPr>
          <w:bCs/>
          <w:sz w:val="22"/>
          <w:szCs w:val="22"/>
        </w:rPr>
        <w:t>.</w:t>
      </w:r>
      <w:r w:rsidRPr="00EA585B">
        <w:rPr>
          <w:bCs/>
          <w:sz w:val="22"/>
          <w:szCs w:val="22"/>
        </w:rPr>
        <w:t>R</w:t>
      </w:r>
      <w:r w:rsidR="0007702A" w:rsidRPr="00EA585B">
        <w:rPr>
          <w:bCs/>
          <w:sz w:val="22"/>
          <w:szCs w:val="22"/>
        </w:rPr>
        <w:t>.</w:t>
      </w:r>
      <w:r w:rsidRPr="00EA585B">
        <w:rPr>
          <w:bCs/>
          <w:sz w:val="22"/>
          <w:szCs w:val="22"/>
        </w:rPr>
        <w:t xml:space="preserve"> Part 200.322 allows a federal award to provide a preference for the purchase, acquisition, or use of goods, products, or materials produced in the United States (including but not limited to iron, aluminum, steel, cement, and other manufactured products)</w:t>
      </w:r>
      <w:r w:rsidR="00E90E78" w:rsidRPr="00EA585B">
        <w:rPr>
          <w:bCs/>
          <w:sz w:val="22"/>
          <w:szCs w:val="22"/>
        </w:rPr>
        <w:t>; and,</w:t>
      </w:r>
    </w:p>
    <w:p w14:paraId="1E47AA7B" w14:textId="77777777" w:rsidR="001602E8" w:rsidRPr="00EA585B" w:rsidRDefault="001602E8"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bCs/>
          <w:sz w:val="22"/>
          <w:szCs w:val="22"/>
        </w:rPr>
      </w:pPr>
    </w:p>
    <w:p w14:paraId="724446ED" w14:textId="333D7B97"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b/>
          <w:sz w:val="22"/>
          <w:szCs w:val="22"/>
        </w:rPr>
        <w:t xml:space="preserve">Procurement of Recovered Materials </w:t>
      </w:r>
      <w:r w:rsidRPr="00EA585B">
        <w:rPr>
          <w:sz w:val="22"/>
          <w:szCs w:val="22"/>
        </w:rPr>
        <w:t>as required by 2 C</w:t>
      </w:r>
      <w:r w:rsidR="004E40B3" w:rsidRPr="00EA585B">
        <w:rPr>
          <w:sz w:val="22"/>
          <w:szCs w:val="22"/>
        </w:rPr>
        <w:t>.</w:t>
      </w:r>
      <w:r w:rsidRPr="00EA585B">
        <w:rPr>
          <w:sz w:val="22"/>
          <w:szCs w:val="22"/>
        </w:rPr>
        <w:t>F</w:t>
      </w:r>
      <w:r w:rsidR="004E40B3" w:rsidRPr="00EA585B">
        <w:rPr>
          <w:sz w:val="22"/>
          <w:szCs w:val="22"/>
        </w:rPr>
        <w:t>.</w:t>
      </w:r>
      <w:r w:rsidRPr="00EA585B">
        <w:rPr>
          <w:sz w:val="22"/>
          <w:szCs w:val="22"/>
        </w:rPr>
        <w:t>R</w:t>
      </w:r>
      <w:r w:rsidR="004E40B3" w:rsidRPr="00EA585B">
        <w:rPr>
          <w:sz w:val="22"/>
          <w:szCs w:val="22"/>
        </w:rPr>
        <w:t>.</w:t>
      </w:r>
      <w:r w:rsidRPr="00EA585B">
        <w:rPr>
          <w:sz w:val="22"/>
          <w:szCs w:val="22"/>
        </w:rPr>
        <w:t xml:space="preserve"> Part 200.32</w:t>
      </w:r>
      <w:r w:rsidR="00160167" w:rsidRPr="00EA585B">
        <w:rPr>
          <w:sz w:val="22"/>
          <w:szCs w:val="22"/>
        </w:rPr>
        <w:t>3</w:t>
      </w:r>
      <w:r w:rsidRPr="00EA585B">
        <w:rPr>
          <w:sz w:val="22"/>
          <w:szCs w:val="22"/>
        </w:rPr>
        <w:t xml:space="preserve"> which requires procurements </w:t>
      </w:r>
      <w:proofErr w:type="gramStart"/>
      <w:r w:rsidRPr="00EA585B">
        <w:rPr>
          <w:sz w:val="22"/>
          <w:szCs w:val="22"/>
        </w:rPr>
        <w:t>in excess of</w:t>
      </w:r>
      <w:proofErr w:type="gramEnd"/>
      <w:r w:rsidRPr="00EA585B">
        <w:rPr>
          <w:sz w:val="22"/>
          <w:szCs w:val="22"/>
        </w:rPr>
        <w:t xml:space="preserve"> $10,000 to contain the highest percentage of recovered materials practicable while consistent with maintaining a satisfactory level of competition.</w:t>
      </w:r>
    </w:p>
    <w:p w14:paraId="0532E65E" w14:textId="77777777" w:rsidR="003543C1" w:rsidRPr="00EA585B" w:rsidRDefault="003543C1"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4061F8AB" w14:textId="77777777" w:rsidR="00797B7F" w:rsidRPr="00EA585B" w:rsidRDefault="00797B7F" w:rsidP="004768A0">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504"/>
        <w:jc w:val="both"/>
        <w:rPr>
          <w:sz w:val="22"/>
          <w:szCs w:val="22"/>
        </w:rPr>
      </w:pPr>
      <w:r w:rsidRPr="00EA585B">
        <w:rPr>
          <w:sz w:val="22"/>
          <w:szCs w:val="22"/>
          <w:u w:val="single"/>
        </w:rPr>
        <w:t>National Policy Requirements</w:t>
      </w:r>
      <w:r w:rsidRPr="00EA585B">
        <w:rPr>
          <w:sz w:val="22"/>
          <w:szCs w:val="22"/>
        </w:rPr>
        <w:t>:</w:t>
      </w:r>
    </w:p>
    <w:p w14:paraId="098D9AA8" w14:textId="77777777" w:rsidR="00797B7F" w:rsidRPr="00EA585B" w:rsidRDefault="00797B7F" w:rsidP="003C1189">
      <w:pPr>
        <w:pStyle w:val="ListParagraph"/>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ind w:left="1008" w:hanging="576"/>
        <w:jc w:val="both"/>
        <w:rPr>
          <w:sz w:val="22"/>
          <w:szCs w:val="22"/>
        </w:rPr>
      </w:pPr>
      <w:r w:rsidRPr="00EA585B">
        <w:rPr>
          <w:sz w:val="22"/>
          <w:szCs w:val="22"/>
        </w:rPr>
        <w:tab/>
      </w:r>
    </w:p>
    <w:p w14:paraId="1872CD0A" w14:textId="6880A839"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Civil Rights Act of 1964</w:t>
      </w:r>
      <w:r w:rsidRPr="00EA585B">
        <w:rPr>
          <w:sz w:val="22"/>
          <w:szCs w:val="22"/>
        </w:rPr>
        <w:t xml:space="preserve">, including Title VI, which states that no person shall on the grounds of race, color or national origin shall be excluded from participation in, be </w:t>
      </w:r>
      <w:r w:rsidRPr="00EA585B">
        <w:rPr>
          <w:sz w:val="22"/>
          <w:szCs w:val="22"/>
        </w:rPr>
        <w:lastRenderedPageBreak/>
        <w:t xml:space="preserve">refused the benefits of, or be otherwise subjected to discrimination under any program or activity receiving federal financial </w:t>
      </w:r>
      <w:proofErr w:type="gramStart"/>
      <w:r w:rsidRPr="00EA585B">
        <w:rPr>
          <w:sz w:val="22"/>
          <w:szCs w:val="22"/>
        </w:rPr>
        <w:t>assistance</w:t>
      </w:r>
      <w:r w:rsidR="00E90E78" w:rsidRPr="00EA585B">
        <w:rPr>
          <w:sz w:val="22"/>
          <w:szCs w:val="22"/>
        </w:rPr>
        <w:t>;</w:t>
      </w:r>
      <w:proofErr w:type="gramEnd"/>
    </w:p>
    <w:p w14:paraId="61AD680D"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0730C058" w14:textId="79950B7C"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Age Discrimination Act of 1975</w:t>
      </w:r>
      <w:r w:rsidRPr="00EA585B">
        <w:rPr>
          <w:sz w:val="22"/>
          <w:szCs w:val="22"/>
        </w:rPr>
        <w:t xml:space="preserve"> which prohibits discrimination based on age in programs or activities receiving federal financial </w:t>
      </w:r>
      <w:proofErr w:type="gramStart"/>
      <w:r w:rsidRPr="00EA585B">
        <w:rPr>
          <w:sz w:val="22"/>
          <w:szCs w:val="22"/>
        </w:rPr>
        <w:t>assistance</w:t>
      </w:r>
      <w:r w:rsidR="00E90E78" w:rsidRPr="00EA585B">
        <w:rPr>
          <w:sz w:val="22"/>
          <w:szCs w:val="22"/>
        </w:rPr>
        <w:t>;</w:t>
      </w:r>
      <w:proofErr w:type="gramEnd"/>
    </w:p>
    <w:p w14:paraId="738AA985" w14:textId="77777777" w:rsidR="00576E90" w:rsidRPr="00EA585B" w:rsidRDefault="00576E90"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744F9CEC" w14:textId="5A311431"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Americans with Disabilities Act of 1990</w:t>
      </w:r>
      <w:r w:rsidRPr="00EA585B">
        <w:rPr>
          <w:sz w:val="22"/>
          <w:szCs w:val="22"/>
        </w:rPr>
        <w:t xml:space="preserve">, with respect to building construction or alteration, prohibits discrimination based on a disability defined as a physical or mental impairment that substantially limits a major life </w:t>
      </w:r>
      <w:proofErr w:type="gramStart"/>
      <w:r w:rsidRPr="00EA585B">
        <w:rPr>
          <w:sz w:val="22"/>
          <w:szCs w:val="22"/>
        </w:rPr>
        <w:t>activity</w:t>
      </w:r>
      <w:r w:rsidR="00E90E78" w:rsidRPr="00EA585B">
        <w:rPr>
          <w:sz w:val="22"/>
          <w:szCs w:val="22"/>
        </w:rPr>
        <w:t>;</w:t>
      </w:r>
      <w:proofErr w:type="gramEnd"/>
    </w:p>
    <w:p w14:paraId="691C003A" w14:textId="77777777" w:rsidR="00576E90" w:rsidRPr="00EA585B" w:rsidRDefault="00576E90"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2D440957" w14:textId="6B722AB4"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 xml:space="preserve">Section 504 of the Rehabilitation Act of 1973, </w:t>
      </w:r>
      <w:r w:rsidRPr="00EA585B">
        <w:rPr>
          <w:sz w:val="22"/>
          <w:szCs w:val="22"/>
        </w:rPr>
        <w:t>if specifically required by the federal agency, which prohibits the exclusion of an otherwise qualified individual because of a disability in programs receiving federal financial assistance including program accessibility, accessible new construction and alterations, reasonable accommodations and effective communication with hearing and visually disabled (this requirement may vary with each federal agency</w:t>
      </w:r>
      <w:proofErr w:type="gramStart"/>
      <w:r w:rsidRPr="00EA585B">
        <w:rPr>
          <w:sz w:val="22"/>
          <w:szCs w:val="22"/>
        </w:rPr>
        <w:t>)</w:t>
      </w:r>
      <w:r w:rsidR="00E90E78" w:rsidRPr="00EA585B">
        <w:rPr>
          <w:sz w:val="22"/>
          <w:szCs w:val="22"/>
        </w:rPr>
        <w:t>;</w:t>
      </w:r>
      <w:proofErr w:type="gramEnd"/>
    </w:p>
    <w:p w14:paraId="51E80143" w14:textId="77777777" w:rsidR="007E0055" w:rsidRPr="00EA585B" w:rsidRDefault="007E0055"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26270EF9" w14:textId="5E226324"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sz w:val="22"/>
          <w:szCs w:val="22"/>
        </w:rPr>
        <w:t xml:space="preserve">For all construction or repair contracts, </w:t>
      </w:r>
      <w:r w:rsidRPr="00EA585B">
        <w:rPr>
          <w:b/>
          <w:sz w:val="22"/>
          <w:szCs w:val="22"/>
        </w:rPr>
        <w:t>Copeland “Anti-Kickback” Act</w:t>
      </w:r>
      <w:r w:rsidRPr="00EA585B">
        <w:rPr>
          <w:sz w:val="22"/>
          <w:szCs w:val="22"/>
        </w:rPr>
        <w:t xml:space="preserve"> which requires all contracts and sub-grants for construction or repair to contain a provision that prohibits a contractor or sub-contractor from inducing, by any means, any person employed in the construction, completion or repairs of public work to give up any part of the compensation to which he is otherwise entitled</w:t>
      </w:r>
      <w:r w:rsidR="00E90E78" w:rsidRPr="00EA585B">
        <w:rPr>
          <w:sz w:val="22"/>
          <w:szCs w:val="22"/>
        </w:rPr>
        <w:t>;</w:t>
      </w:r>
    </w:p>
    <w:p w14:paraId="1EE97DE4" w14:textId="77777777" w:rsidR="00576E90" w:rsidRPr="00EA585B" w:rsidRDefault="00576E90"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24F8D58F" w14:textId="1FCBF604"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Energy Policy and Conservation Act</w:t>
      </w:r>
      <w:r w:rsidRPr="00EA585B">
        <w:rPr>
          <w:sz w:val="22"/>
          <w:szCs w:val="22"/>
        </w:rPr>
        <w:t xml:space="preserve"> which require the contractors to comply with the mandatory standards and policies relating to energy efficiency which are contained in the state energy conservation </w:t>
      </w:r>
      <w:proofErr w:type="gramStart"/>
      <w:r w:rsidRPr="00EA585B">
        <w:rPr>
          <w:sz w:val="22"/>
          <w:szCs w:val="22"/>
        </w:rPr>
        <w:t>plan</w:t>
      </w:r>
      <w:r w:rsidR="00E90E78" w:rsidRPr="00EA585B">
        <w:rPr>
          <w:sz w:val="22"/>
          <w:szCs w:val="22"/>
        </w:rPr>
        <w:t>;</w:t>
      </w:r>
      <w:proofErr w:type="gramEnd"/>
    </w:p>
    <w:p w14:paraId="7388713C" w14:textId="77777777" w:rsidR="00A73EEE" w:rsidRPr="00EA585B" w:rsidRDefault="00A73EEE"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5E4F1A1B" w14:textId="4A8B1352" w:rsidR="00576E90"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 xml:space="preserve">Reporting Provision </w:t>
      </w:r>
      <w:r w:rsidRPr="00EA585B">
        <w:rPr>
          <w:sz w:val="22"/>
          <w:szCs w:val="22"/>
        </w:rPr>
        <w:t xml:space="preserve">requires that all contracts should include a requirement that the SUBRECIPIENT assist the </w:t>
      </w:r>
      <w:r w:rsidR="00E11675" w:rsidRPr="00EA585B">
        <w:rPr>
          <w:sz w:val="22"/>
          <w:szCs w:val="22"/>
        </w:rPr>
        <w:t>STATE</w:t>
      </w:r>
      <w:r w:rsidRPr="00EA585B">
        <w:rPr>
          <w:sz w:val="22"/>
          <w:szCs w:val="22"/>
        </w:rPr>
        <w:t xml:space="preserve">, when applicable, with any awarding agency requirements and regulations pertaining to </w:t>
      </w:r>
      <w:proofErr w:type="gramStart"/>
      <w:r w:rsidRPr="00EA585B">
        <w:rPr>
          <w:sz w:val="22"/>
          <w:szCs w:val="22"/>
        </w:rPr>
        <w:t>reporting</w:t>
      </w:r>
      <w:r w:rsidR="00E90E78" w:rsidRPr="00EA585B">
        <w:rPr>
          <w:sz w:val="22"/>
          <w:szCs w:val="22"/>
        </w:rPr>
        <w:t>;</w:t>
      </w:r>
      <w:proofErr w:type="gramEnd"/>
    </w:p>
    <w:p w14:paraId="0E7BF4C9" w14:textId="77777777" w:rsidR="007E0055" w:rsidRPr="00EA585B" w:rsidRDefault="007E0055"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4AB1A9D1" w14:textId="5D699891" w:rsidR="00A73EEE" w:rsidRPr="00EA585B" w:rsidRDefault="00797B7F" w:rsidP="004768A0">
      <w:pPr>
        <w:pStyle w:val="ListParagraph"/>
        <w:widowControl/>
        <w:numPr>
          <w:ilvl w:val="0"/>
          <w:numId w:val="5"/>
        </w:numPr>
        <w:ind w:left="1008" w:hanging="576"/>
        <w:jc w:val="both"/>
        <w:rPr>
          <w:sz w:val="22"/>
          <w:szCs w:val="22"/>
        </w:rPr>
      </w:pPr>
      <w:r w:rsidRPr="00EA585B">
        <w:rPr>
          <w:b/>
          <w:sz w:val="22"/>
          <w:szCs w:val="22"/>
        </w:rPr>
        <w:t xml:space="preserve">Record Retention Provision </w:t>
      </w:r>
      <w:r w:rsidRPr="00EA585B">
        <w:rPr>
          <w:sz w:val="22"/>
          <w:szCs w:val="22"/>
        </w:rPr>
        <w:t>requires that</w:t>
      </w:r>
      <w:r w:rsidRPr="00EA585B">
        <w:rPr>
          <w:b/>
          <w:sz w:val="22"/>
          <w:szCs w:val="22"/>
        </w:rPr>
        <w:t xml:space="preserve"> </w:t>
      </w:r>
      <w:r w:rsidRPr="00EA585B">
        <w:rPr>
          <w:bCs/>
          <w:sz w:val="22"/>
          <w:szCs w:val="22"/>
        </w:rPr>
        <w:t>a</w:t>
      </w:r>
      <w:r w:rsidRPr="00EA585B">
        <w:rPr>
          <w:sz w:val="22"/>
          <w:szCs w:val="22"/>
        </w:rPr>
        <w:t xml:space="preserve">ny contract executed must include a provision that all required records will be maintained by the contractor/firm for a minimum period of three years after the </w:t>
      </w:r>
      <w:r w:rsidR="00E11675" w:rsidRPr="00EA585B">
        <w:rPr>
          <w:sz w:val="22"/>
          <w:szCs w:val="22"/>
        </w:rPr>
        <w:t>STATE</w:t>
      </w:r>
      <w:r w:rsidRPr="00EA585B">
        <w:rPr>
          <w:sz w:val="22"/>
          <w:szCs w:val="22"/>
        </w:rPr>
        <w:t xml:space="preserve"> formally closes out each federal program (</w:t>
      </w:r>
      <w:r w:rsidR="00E11675" w:rsidRPr="00EA585B">
        <w:rPr>
          <w:sz w:val="22"/>
          <w:szCs w:val="22"/>
        </w:rPr>
        <w:t>STATE</w:t>
      </w:r>
      <w:r w:rsidRPr="00EA585B">
        <w:rPr>
          <w:sz w:val="22"/>
          <w:szCs w:val="22"/>
        </w:rPr>
        <w:t xml:space="preserve"> and SUBRECIPIENT grant managers should verify the three</w:t>
      </w:r>
      <w:r w:rsidR="00242A1A" w:rsidRPr="00EA585B">
        <w:rPr>
          <w:sz w:val="22"/>
          <w:szCs w:val="22"/>
        </w:rPr>
        <w:t>-</w:t>
      </w:r>
      <w:r w:rsidRPr="00EA585B">
        <w:rPr>
          <w:sz w:val="22"/>
          <w:szCs w:val="22"/>
        </w:rPr>
        <w:t>year record retention period with each respective grant agency to ensure that a longer period is not required)</w:t>
      </w:r>
      <w:r w:rsidR="00E90E78" w:rsidRPr="00EA585B">
        <w:rPr>
          <w:sz w:val="22"/>
          <w:szCs w:val="22"/>
        </w:rPr>
        <w:t>;</w:t>
      </w:r>
    </w:p>
    <w:p w14:paraId="31167CE2" w14:textId="77777777" w:rsidR="007E0055" w:rsidRPr="00EA585B" w:rsidRDefault="007E0055" w:rsidP="003C1189">
      <w:pPr>
        <w:pStyle w:val="ListParagraph"/>
        <w:widowControl/>
        <w:ind w:left="1008"/>
        <w:jc w:val="both"/>
        <w:rPr>
          <w:sz w:val="22"/>
          <w:szCs w:val="22"/>
        </w:rPr>
      </w:pPr>
    </w:p>
    <w:p w14:paraId="38FB426E" w14:textId="1BA9710D"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djustRightInd/>
        <w:ind w:left="1008" w:hanging="576"/>
        <w:jc w:val="both"/>
        <w:rPr>
          <w:sz w:val="22"/>
          <w:szCs w:val="22"/>
        </w:rPr>
      </w:pPr>
      <w:r w:rsidRPr="00EA585B">
        <w:rPr>
          <w:b/>
          <w:sz w:val="22"/>
          <w:szCs w:val="22"/>
        </w:rPr>
        <w:t>2013 National Defense Authorization Act (41 United States Code (U.S.C.) 4712, Pilot Program for Enhancement of Recipient and Subrecipient Employee Whistleblower Protection)</w:t>
      </w:r>
      <w:r w:rsidRPr="00EA585B">
        <w:rPr>
          <w:sz w:val="22"/>
          <w:szCs w:val="22"/>
        </w:rPr>
        <w:t xml:space="preserve"> subjects any subawards and contracts over the federal simplified acquisition threshold to the provisions of the above act regarding rights and remedies for employee whistleblower </w:t>
      </w:r>
      <w:proofErr w:type="gramStart"/>
      <w:r w:rsidRPr="00EA585B">
        <w:rPr>
          <w:sz w:val="22"/>
          <w:szCs w:val="22"/>
        </w:rPr>
        <w:t>protections</w:t>
      </w:r>
      <w:r w:rsidR="00E90E78" w:rsidRPr="00EA585B">
        <w:rPr>
          <w:sz w:val="22"/>
          <w:szCs w:val="22"/>
        </w:rPr>
        <w:t>;</w:t>
      </w:r>
      <w:proofErr w:type="gramEnd"/>
    </w:p>
    <w:p w14:paraId="10D5D695"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1A3046BC" w14:textId="3D982525"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National Flood Insurance Act of 1968 and Flood Disaster Protection Act of 1973</w:t>
      </w:r>
      <w:r w:rsidRPr="00EA585B">
        <w:rPr>
          <w:sz w:val="22"/>
          <w:szCs w:val="22"/>
        </w:rPr>
        <w:t xml:space="preserve"> which require recipients of federal grants that are acquiring, constructing or repairing property in a special flood hazard area, and with an estimated cost </w:t>
      </w:r>
      <w:proofErr w:type="gramStart"/>
      <w:r w:rsidRPr="00EA585B">
        <w:rPr>
          <w:sz w:val="22"/>
          <w:szCs w:val="22"/>
        </w:rPr>
        <w:t>in excess of</w:t>
      </w:r>
      <w:proofErr w:type="gramEnd"/>
      <w:r w:rsidRPr="00EA585B">
        <w:rPr>
          <w:sz w:val="22"/>
          <w:szCs w:val="22"/>
        </w:rPr>
        <w:t xml:space="preserve"> $10,000, to purchase flood </w:t>
      </w:r>
      <w:proofErr w:type="gramStart"/>
      <w:r w:rsidRPr="00EA585B">
        <w:rPr>
          <w:sz w:val="22"/>
          <w:szCs w:val="22"/>
        </w:rPr>
        <w:t>insurance</w:t>
      </w:r>
      <w:r w:rsidR="00E90E78" w:rsidRPr="00EA585B">
        <w:rPr>
          <w:sz w:val="22"/>
          <w:szCs w:val="22"/>
        </w:rPr>
        <w:t>;</w:t>
      </w:r>
      <w:proofErr w:type="gramEnd"/>
    </w:p>
    <w:p w14:paraId="6DBE9AF7"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49166CCB" w14:textId="7695D94F"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lastRenderedPageBreak/>
        <w:t>Wild and Scenic Rivers Act of 1968</w:t>
      </w:r>
      <w:r w:rsidRPr="00EA585B">
        <w:rPr>
          <w:sz w:val="22"/>
          <w:szCs w:val="22"/>
        </w:rPr>
        <w:t xml:space="preserve"> which protects components or potential components of the national wild and scenic rivers </w:t>
      </w:r>
      <w:proofErr w:type="gramStart"/>
      <w:r w:rsidRPr="00EA585B">
        <w:rPr>
          <w:sz w:val="22"/>
          <w:szCs w:val="22"/>
        </w:rPr>
        <w:t>system</w:t>
      </w:r>
      <w:r w:rsidR="00E90E78" w:rsidRPr="00EA585B">
        <w:rPr>
          <w:sz w:val="22"/>
          <w:szCs w:val="22"/>
        </w:rPr>
        <w:t>;</w:t>
      </w:r>
      <w:proofErr w:type="gramEnd"/>
    </w:p>
    <w:p w14:paraId="2FA574E7"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7C58810F" w14:textId="444BEBE4"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 xml:space="preserve">Resource Conservation and Recovery Act </w:t>
      </w:r>
      <w:r w:rsidRPr="00EA585B">
        <w:rPr>
          <w:sz w:val="22"/>
          <w:szCs w:val="22"/>
        </w:rPr>
        <w:t xml:space="preserve">which requires proper handling and disposal of solid </w:t>
      </w:r>
      <w:proofErr w:type="gramStart"/>
      <w:r w:rsidRPr="00EA585B">
        <w:rPr>
          <w:sz w:val="22"/>
          <w:szCs w:val="22"/>
        </w:rPr>
        <w:t>waste</w:t>
      </w:r>
      <w:r w:rsidR="00E90E78" w:rsidRPr="00EA585B">
        <w:rPr>
          <w:sz w:val="22"/>
          <w:szCs w:val="22"/>
        </w:rPr>
        <w:t>;</w:t>
      </w:r>
      <w:proofErr w:type="gramEnd"/>
    </w:p>
    <w:p w14:paraId="201D2FFE" w14:textId="77777777" w:rsidR="00576E90" w:rsidRPr="00EA585B" w:rsidRDefault="00576E90"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144997F6" w14:textId="07479006" w:rsidR="0079456E"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b/>
          <w:sz w:val="22"/>
          <w:szCs w:val="22"/>
        </w:rPr>
      </w:pPr>
      <w:r w:rsidRPr="00EA585B">
        <w:rPr>
          <w:b/>
          <w:sz w:val="22"/>
          <w:szCs w:val="22"/>
        </w:rPr>
        <w:t xml:space="preserve">Toxic Substance Control Act </w:t>
      </w:r>
      <w:r w:rsidRPr="00EA585B">
        <w:rPr>
          <w:sz w:val="22"/>
          <w:szCs w:val="22"/>
        </w:rPr>
        <w:t xml:space="preserve">which places restrictions on chemicals that pose unreasonable risks, such as surfaces that could be covered with lead-based </w:t>
      </w:r>
      <w:proofErr w:type="gramStart"/>
      <w:r w:rsidRPr="00EA585B">
        <w:rPr>
          <w:sz w:val="22"/>
          <w:szCs w:val="22"/>
        </w:rPr>
        <w:t>paint</w:t>
      </w:r>
      <w:r w:rsidR="003D2066" w:rsidRPr="00EA585B">
        <w:rPr>
          <w:sz w:val="22"/>
          <w:szCs w:val="22"/>
        </w:rPr>
        <w:t>;</w:t>
      </w:r>
      <w:proofErr w:type="gramEnd"/>
      <w:r w:rsidRPr="00EA585B">
        <w:rPr>
          <w:sz w:val="22"/>
          <w:szCs w:val="22"/>
        </w:rPr>
        <w:t xml:space="preserve"> </w:t>
      </w:r>
    </w:p>
    <w:p w14:paraId="0024FE07" w14:textId="77777777" w:rsidR="004E40B3" w:rsidRPr="00EA585B" w:rsidRDefault="004E40B3"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bCs/>
          <w:sz w:val="22"/>
          <w:szCs w:val="22"/>
        </w:rPr>
      </w:pPr>
    </w:p>
    <w:p w14:paraId="67FB247C" w14:textId="5F7AABFD"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bCs/>
          <w:sz w:val="22"/>
          <w:szCs w:val="22"/>
        </w:rPr>
      </w:pPr>
      <w:r w:rsidRPr="00EA585B">
        <w:rPr>
          <w:b/>
          <w:sz w:val="22"/>
          <w:szCs w:val="22"/>
        </w:rPr>
        <w:t>Federal Agency Seal(s), Logos, Crests, or Reproductions of Flags or Likeness of Federal Agency Officials</w:t>
      </w:r>
      <w:r w:rsidRPr="00EA585B">
        <w:rPr>
          <w:bCs/>
          <w:sz w:val="22"/>
          <w:szCs w:val="22"/>
        </w:rPr>
        <w:t xml:space="preserve"> are</w:t>
      </w:r>
      <w:r w:rsidRPr="00EA585B">
        <w:rPr>
          <w:b/>
          <w:sz w:val="22"/>
          <w:szCs w:val="22"/>
        </w:rPr>
        <w:t xml:space="preserve"> </w:t>
      </w:r>
      <w:r w:rsidRPr="00EA585B">
        <w:rPr>
          <w:bCs/>
          <w:sz w:val="22"/>
          <w:szCs w:val="22"/>
        </w:rPr>
        <w:t>prohibited from being utilized without specific federal agency pre-</w:t>
      </w:r>
      <w:proofErr w:type="gramStart"/>
      <w:r w:rsidRPr="00EA585B">
        <w:rPr>
          <w:bCs/>
          <w:sz w:val="22"/>
          <w:szCs w:val="22"/>
        </w:rPr>
        <w:t>approval</w:t>
      </w:r>
      <w:r w:rsidR="003D2066" w:rsidRPr="00EA585B">
        <w:rPr>
          <w:bCs/>
          <w:sz w:val="22"/>
          <w:szCs w:val="22"/>
        </w:rPr>
        <w:t>;</w:t>
      </w:r>
      <w:proofErr w:type="gramEnd"/>
    </w:p>
    <w:p w14:paraId="54AA212E"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bCs/>
          <w:sz w:val="22"/>
          <w:szCs w:val="22"/>
        </w:rPr>
      </w:pPr>
    </w:p>
    <w:p w14:paraId="28B3A1FC" w14:textId="15E83A11"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bCs/>
          <w:sz w:val="22"/>
          <w:szCs w:val="22"/>
        </w:rPr>
      </w:pPr>
      <w:r w:rsidRPr="00EA585B">
        <w:rPr>
          <w:b/>
          <w:bCs/>
          <w:sz w:val="22"/>
          <w:szCs w:val="22"/>
        </w:rPr>
        <w:t>False Claims Act and 32 U.S.C. Chapter 38 (Administrative Remedies)</w:t>
      </w:r>
      <w:r w:rsidRPr="00EA585B">
        <w:rPr>
          <w:sz w:val="22"/>
          <w:szCs w:val="22"/>
        </w:rPr>
        <w:t xml:space="preserve"> which prohibits the submission of false or fraudulent claims for payment to the federal government identifying administrative remedies for false claims and statements made which the CONTRACTOR herein acknowledges</w:t>
      </w:r>
      <w:r w:rsidR="003D2066" w:rsidRPr="00EA585B">
        <w:rPr>
          <w:sz w:val="22"/>
          <w:szCs w:val="22"/>
        </w:rPr>
        <w:t>;</w:t>
      </w:r>
      <w:r w:rsidR="00152126" w:rsidRPr="00EA585B">
        <w:rPr>
          <w:sz w:val="22"/>
          <w:szCs w:val="22"/>
        </w:rPr>
        <w:t xml:space="preserve"> and</w:t>
      </w:r>
      <w:r w:rsidR="003D2066" w:rsidRPr="00EA585B">
        <w:rPr>
          <w:sz w:val="22"/>
          <w:szCs w:val="22"/>
        </w:rPr>
        <w:t>,</w:t>
      </w:r>
    </w:p>
    <w:p w14:paraId="1EA18BCF" w14:textId="77777777" w:rsidR="00576E90" w:rsidRPr="00EA585B" w:rsidRDefault="00576E90"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bCs/>
          <w:sz w:val="22"/>
          <w:szCs w:val="22"/>
        </w:rPr>
      </w:pPr>
    </w:p>
    <w:p w14:paraId="1B011E6E" w14:textId="77777777" w:rsidR="004768A0" w:rsidRDefault="006D3605"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bCs/>
          <w:sz w:val="22"/>
          <w:szCs w:val="22"/>
        </w:rPr>
        <w:t xml:space="preserve">Section 603 Title VI of the Social Security Act </w:t>
      </w:r>
      <w:r w:rsidRPr="00EA585B">
        <w:rPr>
          <w:sz w:val="22"/>
          <w:szCs w:val="22"/>
        </w:rPr>
        <w:t xml:space="preserve">which establishes the Coronavirus </w:t>
      </w:r>
      <w:r w:rsidR="00152126" w:rsidRPr="00EA585B">
        <w:rPr>
          <w:sz w:val="22"/>
          <w:szCs w:val="22"/>
        </w:rPr>
        <w:t xml:space="preserve">State and </w:t>
      </w:r>
      <w:r w:rsidRPr="00EA585B">
        <w:rPr>
          <w:sz w:val="22"/>
          <w:szCs w:val="22"/>
        </w:rPr>
        <w:t>Local Fiscal Recovery Fund and identifies eligible and ineligible uses for the Fund monies</w:t>
      </w:r>
      <w:r w:rsidR="005D193F" w:rsidRPr="00EA585B">
        <w:rPr>
          <w:sz w:val="22"/>
          <w:szCs w:val="22"/>
        </w:rPr>
        <w:t xml:space="preserve"> (See Exhibit </w:t>
      </w:r>
      <w:r w:rsidR="003D2066" w:rsidRPr="00EA585B">
        <w:rPr>
          <w:sz w:val="22"/>
          <w:szCs w:val="22"/>
        </w:rPr>
        <w:t>E</w:t>
      </w:r>
      <w:r w:rsidR="005D193F" w:rsidRPr="00EA585B">
        <w:rPr>
          <w:sz w:val="22"/>
          <w:szCs w:val="22"/>
        </w:rPr>
        <w:t>)</w:t>
      </w:r>
      <w:r w:rsidRPr="00EA585B">
        <w:rPr>
          <w:sz w:val="22"/>
          <w:szCs w:val="22"/>
        </w:rPr>
        <w:t>.</w:t>
      </w:r>
    </w:p>
    <w:p w14:paraId="14F93103" w14:textId="77777777" w:rsidR="004768A0" w:rsidRPr="004768A0" w:rsidRDefault="004768A0" w:rsidP="004768A0">
      <w:pPr>
        <w:pStyle w:val="ListParagraph"/>
        <w:rPr>
          <w:sz w:val="22"/>
          <w:szCs w:val="22"/>
        </w:rPr>
      </w:pPr>
    </w:p>
    <w:p w14:paraId="26023B44" w14:textId="5D963ECB" w:rsidR="004768A0" w:rsidRDefault="006448F6" w:rsidP="004768A0">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r w:rsidRPr="004768A0">
        <w:rPr>
          <w:sz w:val="22"/>
          <w:szCs w:val="22"/>
        </w:rPr>
        <w:t>S</w:t>
      </w:r>
      <w:r w:rsidR="004768A0">
        <w:rPr>
          <w:sz w:val="22"/>
          <w:szCs w:val="22"/>
        </w:rPr>
        <w:t>ubrecipient</w:t>
      </w:r>
      <w:r w:rsidR="0013482F" w:rsidRPr="004768A0">
        <w:rPr>
          <w:sz w:val="22"/>
          <w:szCs w:val="22"/>
        </w:rPr>
        <w:t xml:space="preserve"> agrees to verify that all contractors or subcontractors employed are not parties listed</w:t>
      </w:r>
      <w:r w:rsidR="0009149E" w:rsidRPr="004768A0">
        <w:rPr>
          <w:sz w:val="22"/>
          <w:szCs w:val="22"/>
        </w:rPr>
        <w:t xml:space="preserve"> as active exclusions (i.e.</w:t>
      </w:r>
      <w:r w:rsidR="00DA6422" w:rsidRPr="004768A0">
        <w:rPr>
          <w:sz w:val="22"/>
          <w:szCs w:val="22"/>
        </w:rPr>
        <w:t>,</w:t>
      </w:r>
      <w:r w:rsidR="0009149E" w:rsidRPr="004768A0">
        <w:rPr>
          <w:sz w:val="22"/>
          <w:szCs w:val="22"/>
        </w:rPr>
        <w:t xml:space="preserve"> suspensions, debarments)</w:t>
      </w:r>
      <w:r w:rsidR="0013482F" w:rsidRPr="004768A0">
        <w:rPr>
          <w:sz w:val="22"/>
          <w:szCs w:val="22"/>
        </w:rPr>
        <w:t xml:space="preserve"> on the </w:t>
      </w:r>
      <w:r w:rsidR="0009149E" w:rsidRPr="004768A0">
        <w:rPr>
          <w:sz w:val="22"/>
          <w:szCs w:val="22"/>
        </w:rPr>
        <w:t xml:space="preserve">“System for Award Management” (SAM) for parties debarred, suspended or otherwise excluded from contracting on any projects involving federal funds.  </w:t>
      </w:r>
      <w:r w:rsidRPr="004768A0">
        <w:rPr>
          <w:sz w:val="22"/>
          <w:szCs w:val="22"/>
        </w:rPr>
        <w:t>S</w:t>
      </w:r>
      <w:r w:rsidR="004768A0">
        <w:rPr>
          <w:sz w:val="22"/>
          <w:szCs w:val="22"/>
        </w:rPr>
        <w:t>ubrecipient</w:t>
      </w:r>
      <w:r w:rsidR="0013482F" w:rsidRPr="004768A0">
        <w:rPr>
          <w:sz w:val="22"/>
          <w:szCs w:val="22"/>
        </w:rPr>
        <w:t xml:space="preserve"> agrees to require the contractor to provide immediate notice, but in no case later than three (3) business days, after being notified that the contractor, or any subcontractor, has been added to the </w:t>
      </w:r>
      <w:r w:rsidR="00DA6422" w:rsidRPr="004768A0">
        <w:rPr>
          <w:sz w:val="22"/>
          <w:szCs w:val="22"/>
        </w:rPr>
        <w:t>SAM</w:t>
      </w:r>
      <w:r w:rsidR="0009149E" w:rsidRPr="004768A0">
        <w:rPr>
          <w:sz w:val="22"/>
          <w:szCs w:val="22"/>
        </w:rPr>
        <w:t xml:space="preserve"> or otherwise been d</w:t>
      </w:r>
      <w:r w:rsidR="00EF3457" w:rsidRPr="004768A0">
        <w:rPr>
          <w:sz w:val="22"/>
          <w:szCs w:val="22"/>
        </w:rPr>
        <w:t>e</w:t>
      </w:r>
      <w:r w:rsidR="0009149E" w:rsidRPr="004768A0">
        <w:rPr>
          <w:sz w:val="22"/>
          <w:szCs w:val="22"/>
        </w:rPr>
        <w:t>barred from contracting on any projects involving federal funds.</w:t>
      </w:r>
      <w:r w:rsidR="0013482F" w:rsidRPr="004768A0">
        <w:rPr>
          <w:sz w:val="22"/>
          <w:szCs w:val="22"/>
        </w:rPr>
        <w:t xml:space="preserve">  </w:t>
      </w:r>
    </w:p>
    <w:p w14:paraId="5ED5EBFB" w14:textId="77777777" w:rsidR="004768A0" w:rsidRDefault="004768A0" w:rsidP="004768A0">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2D92E2CA" w14:textId="48CDB5A6" w:rsidR="0013482F" w:rsidRPr="004768A0" w:rsidRDefault="0013482F" w:rsidP="004768A0">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r w:rsidRPr="004768A0">
        <w:rPr>
          <w:sz w:val="22"/>
          <w:szCs w:val="22"/>
        </w:rPr>
        <w:t xml:space="preserve">In no event shall the </w:t>
      </w:r>
      <w:r w:rsidR="006448F6" w:rsidRPr="004768A0">
        <w:rPr>
          <w:sz w:val="22"/>
          <w:szCs w:val="22"/>
        </w:rPr>
        <w:t>S</w:t>
      </w:r>
      <w:r w:rsidR="004768A0">
        <w:rPr>
          <w:sz w:val="22"/>
          <w:szCs w:val="22"/>
        </w:rPr>
        <w:t>ubrecipient</w:t>
      </w:r>
      <w:r w:rsidRPr="004768A0">
        <w:rPr>
          <w:sz w:val="22"/>
          <w:szCs w:val="22"/>
        </w:rPr>
        <w:t xml:space="preserve"> allow any contractor to utilize a subcontractor at any</w:t>
      </w:r>
      <w:r w:rsidR="00DA59FB" w:rsidRPr="004768A0">
        <w:rPr>
          <w:sz w:val="22"/>
          <w:szCs w:val="22"/>
        </w:rPr>
        <w:t xml:space="preserve"> </w:t>
      </w:r>
      <w:r w:rsidRPr="004768A0">
        <w:rPr>
          <w:sz w:val="22"/>
          <w:szCs w:val="22"/>
        </w:rPr>
        <w:t xml:space="preserve">time during the duration of this </w:t>
      </w:r>
      <w:r w:rsidR="000044D6" w:rsidRPr="004768A0">
        <w:rPr>
          <w:sz w:val="22"/>
          <w:szCs w:val="22"/>
        </w:rPr>
        <w:t>agreement</w:t>
      </w:r>
      <w:r w:rsidRPr="004768A0">
        <w:rPr>
          <w:sz w:val="22"/>
          <w:szCs w:val="22"/>
        </w:rPr>
        <w:t xml:space="preserve"> who has been d</w:t>
      </w:r>
      <w:r w:rsidR="00EF3457" w:rsidRPr="004768A0">
        <w:rPr>
          <w:sz w:val="22"/>
          <w:szCs w:val="22"/>
        </w:rPr>
        <w:t>e</w:t>
      </w:r>
      <w:r w:rsidRPr="004768A0">
        <w:rPr>
          <w:sz w:val="22"/>
          <w:szCs w:val="22"/>
        </w:rPr>
        <w:t>barred from contracting on any projects involving federal funds.  If the contractor is prohibited in any way from contracting on any projects involving federal funds at any</w:t>
      </w:r>
      <w:r w:rsidR="00DA59FB" w:rsidRPr="004768A0">
        <w:rPr>
          <w:sz w:val="22"/>
          <w:szCs w:val="22"/>
        </w:rPr>
        <w:t xml:space="preserve"> </w:t>
      </w:r>
      <w:r w:rsidRPr="004768A0">
        <w:rPr>
          <w:sz w:val="22"/>
          <w:szCs w:val="22"/>
        </w:rPr>
        <w:t xml:space="preserve">time during the duration of this </w:t>
      </w:r>
      <w:r w:rsidR="00D845D7" w:rsidRPr="004768A0">
        <w:rPr>
          <w:sz w:val="22"/>
          <w:szCs w:val="22"/>
        </w:rPr>
        <w:t>agreement,</w:t>
      </w:r>
      <w:r w:rsidRPr="004768A0">
        <w:rPr>
          <w:sz w:val="22"/>
          <w:szCs w:val="22"/>
        </w:rPr>
        <w:t xml:space="preserve"> then both the </w:t>
      </w:r>
      <w:r w:rsidR="004768A0">
        <w:rPr>
          <w:sz w:val="22"/>
          <w:szCs w:val="22"/>
        </w:rPr>
        <w:t>Parties</w:t>
      </w:r>
      <w:r w:rsidRPr="004768A0">
        <w:rPr>
          <w:sz w:val="22"/>
          <w:szCs w:val="22"/>
        </w:rPr>
        <w:t xml:space="preserve"> must be notified</w:t>
      </w:r>
      <w:r w:rsidR="00FC25FE" w:rsidRPr="004768A0">
        <w:rPr>
          <w:sz w:val="22"/>
          <w:szCs w:val="22"/>
        </w:rPr>
        <w:t xml:space="preserve">.  </w:t>
      </w:r>
      <w:r w:rsidR="004768A0">
        <w:rPr>
          <w:sz w:val="22"/>
          <w:szCs w:val="22"/>
        </w:rPr>
        <w:t>The State</w:t>
      </w:r>
      <w:r w:rsidRPr="004768A0">
        <w:rPr>
          <w:sz w:val="22"/>
          <w:szCs w:val="22"/>
        </w:rPr>
        <w:t xml:space="preserve"> may, at its sole discretion, immediately implement the termination provisions </w:t>
      </w:r>
      <w:r w:rsidR="0094034A" w:rsidRPr="004768A0">
        <w:rPr>
          <w:sz w:val="22"/>
          <w:szCs w:val="22"/>
        </w:rPr>
        <w:t>in this Agreement</w:t>
      </w:r>
      <w:r w:rsidR="00FC25FE" w:rsidRPr="004768A0">
        <w:rPr>
          <w:sz w:val="22"/>
          <w:szCs w:val="22"/>
        </w:rPr>
        <w:t xml:space="preserve"> if the </w:t>
      </w:r>
      <w:r w:rsidR="006448F6" w:rsidRPr="004768A0">
        <w:rPr>
          <w:sz w:val="22"/>
          <w:szCs w:val="22"/>
        </w:rPr>
        <w:t>S</w:t>
      </w:r>
      <w:r w:rsidR="004768A0">
        <w:rPr>
          <w:sz w:val="22"/>
          <w:szCs w:val="22"/>
        </w:rPr>
        <w:t>ubrecipient</w:t>
      </w:r>
      <w:r w:rsidR="00FC25FE" w:rsidRPr="004768A0">
        <w:rPr>
          <w:sz w:val="22"/>
          <w:szCs w:val="22"/>
        </w:rPr>
        <w:t xml:space="preserve"> decides to continue with the project using a “d</w:t>
      </w:r>
      <w:r w:rsidR="00EF3457" w:rsidRPr="004768A0">
        <w:rPr>
          <w:sz w:val="22"/>
          <w:szCs w:val="22"/>
        </w:rPr>
        <w:t>e</w:t>
      </w:r>
      <w:r w:rsidR="00FC25FE" w:rsidRPr="004768A0">
        <w:rPr>
          <w:sz w:val="22"/>
          <w:szCs w:val="22"/>
        </w:rPr>
        <w:t xml:space="preserve">barred” </w:t>
      </w:r>
      <w:r w:rsidR="0009149E" w:rsidRPr="004768A0">
        <w:rPr>
          <w:sz w:val="22"/>
          <w:szCs w:val="22"/>
        </w:rPr>
        <w:t xml:space="preserve">or “active exclusion” </w:t>
      </w:r>
      <w:r w:rsidR="00FC25FE" w:rsidRPr="004768A0">
        <w:rPr>
          <w:sz w:val="22"/>
          <w:szCs w:val="22"/>
        </w:rPr>
        <w:t>contractor or subcontractor</w:t>
      </w:r>
      <w:r w:rsidRPr="004768A0">
        <w:rPr>
          <w:sz w:val="22"/>
          <w:szCs w:val="22"/>
        </w:rPr>
        <w:t xml:space="preserve">.  </w:t>
      </w:r>
    </w:p>
    <w:p w14:paraId="38FD405E" w14:textId="77777777" w:rsidR="00B76A56" w:rsidRPr="00EA585B" w:rsidRDefault="00B76A56" w:rsidP="003C1189">
      <w:pPr>
        <w:jc w:val="both"/>
        <w:rPr>
          <w:sz w:val="22"/>
          <w:szCs w:val="22"/>
        </w:rPr>
      </w:pPr>
    </w:p>
    <w:p w14:paraId="214C6537" w14:textId="546DAB87" w:rsidR="00576E90" w:rsidRPr="00EA585B" w:rsidRDefault="00690C96" w:rsidP="003C1189">
      <w:pPr>
        <w:pStyle w:val="ListParagraph"/>
        <w:widowControl/>
        <w:numPr>
          <w:ilvl w:val="0"/>
          <w:numId w:val="3"/>
        </w:numPr>
        <w:ind w:left="0"/>
        <w:jc w:val="both"/>
        <w:rPr>
          <w:b/>
          <w:bCs/>
          <w:color w:val="000000"/>
          <w:sz w:val="22"/>
          <w:szCs w:val="22"/>
        </w:rPr>
      </w:pPr>
      <w:r w:rsidRPr="00EA585B">
        <w:rPr>
          <w:b/>
          <w:bCs/>
          <w:color w:val="000000"/>
          <w:sz w:val="22"/>
          <w:szCs w:val="22"/>
        </w:rPr>
        <w:t>Liability</w:t>
      </w:r>
      <w:r w:rsidR="00576E90" w:rsidRPr="00EA585B">
        <w:rPr>
          <w:b/>
          <w:bCs/>
          <w:color w:val="000000"/>
          <w:sz w:val="22"/>
          <w:szCs w:val="22"/>
        </w:rPr>
        <w:t xml:space="preserve"> and </w:t>
      </w:r>
      <w:r w:rsidR="006E6E12" w:rsidRPr="00EA585B">
        <w:rPr>
          <w:b/>
          <w:bCs/>
          <w:color w:val="000000"/>
          <w:sz w:val="22"/>
          <w:szCs w:val="22"/>
        </w:rPr>
        <w:t>Indemnity</w:t>
      </w:r>
    </w:p>
    <w:p w14:paraId="39A7072F" w14:textId="77777777" w:rsidR="00576E90" w:rsidRPr="00EA585B" w:rsidRDefault="00576E90" w:rsidP="003C1189">
      <w:pPr>
        <w:pStyle w:val="ListParagraph"/>
        <w:widowControl/>
        <w:ind w:left="0"/>
        <w:jc w:val="both"/>
        <w:rPr>
          <w:b/>
          <w:bCs/>
          <w:color w:val="000000"/>
          <w:sz w:val="22"/>
          <w:szCs w:val="22"/>
        </w:rPr>
      </w:pPr>
    </w:p>
    <w:p w14:paraId="7C68CA5C" w14:textId="569806DE" w:rsidR="00EC2B13" w:rsidRPr="00EA585B" w:rsidRDefault="00576E90" w:rsidP="004768A0">
      <w:pPr>
        <w:pStyle w:val="ListParagraph"/>
        <w:numPr>
          <w:ilvl w:val="0"/>
          <w:numId w:val="12"/>
        </w:numPr>
        <w:ind w:left="0" w:hanging="270"/>
        <w:jc w:val="both"/>
        <w:rPr>
          <w:sz w:val="22"/>
          <w:szCs w:val="22"/>
        </w:rPr>
      </w:pPr>
      <w:r w:rsidRPr="00EA585B">
        <w:rPr>
          <w:sz w:val="22"/>
          <w:szCs w:val="22"/>
        </w:rPr>
        <w:t>Liability</w:t>
      </w:r>
    </w:p>
    <w:p w14:paraId="47244C83" w14:textId="77777777" w:rsidR="00576E90" w:rsidRPr="00EA585B" w:rsidRDefault="00576E90" w:rsidP="003C1189">
      <w:pPr>
        <w:widowControl/>
        <w:autoSpaceDE/>
        <w:autoSpaceDN/>
        <w:adjustRightInd/>
        <w:mirrorIndents/>
        <w:jc w:val="both"/>
        <w:rPr>
          <w:sz w:val="22"/>
          <w:szCs w:val="22"/>
        </w:rPr>
      </w:pPr>
    </w:p>
    <w:p w14:paraId="5B282541" w14:textId="04D47891" w:rsidR="0038550A" w:rsidRPr="00EA585B" w:rsidRDefault="004768A0" w:rsidP="003C1189">
      <w:pPr>
        <w:widowControl/>
        <w:autoSpaceDE/>
        <w:autoSpaceDN/>
        <w:adjustRightInd/>
        <w:mirrorIndents/>
        <w:jc w:val="both"/>
        <w:rPr>
          <w:bCs/>
          <w:color w:val="000000"/>
          <w:sz w:val="22"/>
          <w:szCs w:val="22"/>
        </w:rPr>
      </w:pPr>
      <w:r>
        <w:rPr>
          <w:bCs/>
          <w:color w:val="000000"/>
          <w:sz w:val="22"/>
          <w:szCs w:val="22"/>
        </w:rPr>
        <w:t>This Agreement is for the benefit of the Parties and does not grant any rights to any other third parties. All rights between the Parties are limited to the actions specified in the applicable local, state, and federal laws, regulations, and policies.</w:t>
      </w:r>
    </w:p>
    <w:p w14:paraId="2E2A15F1" w14:textId="77777777" w:rsidR="0038550A" w:rsidRPr="00EA585B" w:rsidRDefault="0038550A" w:rsidP="003C1189">
      <w:pPr>
        <w:widowControl/>
        <w:autoSpaceDE/>
        <w:autoSpaceDN/>
        <w:adjustRightInd/>
        <w:mirrorIndents/>
        <w:jc w:val="both"/>
        <w:rPr>
          <w:sz w:val="22"/>
          <w:szCs w:val="22"/>
        </w:rPr>
      </w:pPr>
    </w:p>
    <w:p w14:paraId="68BE4030" w14:textId="77777777" w:rsidR="00576E90" w:rsidRPr="00EA585B" w:rsidRDefault="00576E90" w:rsidP="004768A0">
      <w:pPr>
        <w:pStyle w:val="ListParagraph"/>
        <w:numPr>
          <w:ilvl w:val="0"/>
          <w:numId w:val="12"/>
        </w:numPr>
        <w:ind w:left="0" w:hanging="270"/>
        <w:jc w:val="both"/>
        <w:rPr>
          <w:sz w:val="22"/>
          <w:szCs w:val="22"/>
        </w:rPr>
      </w:pPr>
      <w:r w:rsidRPr="00EA585B">
        <w:rPr>
          <w:sz w:val="22"/>
          <w:szCs w:val="22"/>
        </w:rPr>
        <w:t>Indemnity</w:t>
      </w:r>
    </w:p>
    <w:p w14:paraId="61398B14" w14:textId="77777777" w:rsidR="00576E90" w:rsidRPr="00EA585B" w:rsidRDefault="00576E90" w:rsidP="003C1189">
      <w:pPr>
        <w:jc w:val="both"/>
        <w:rPr>
          <w:sz w:val="22"/>
          <w:szCs w:val="22"/>
        </w:rPr>
      </w:pPr>
    </w:p>
    <w:p w14:paraId="430026DD" w14:textId="1C52666F" w:rsidR="00400FAF" w:rsidRPr="00EA585B" w:rsidRDefault="004768A0" w:rsidP="003C1189">
      <w:pPr>
        <w:jc w:val="both"/>
        <w:rPr>
          <w:sz w:val="22"/>
          <w:szCs w:val="22"/>
        </w:rPr>
      </w:pPr>
      <w:r>
        <w:rPr>
          <w:sz w:val="22"/>
          <w:szCs w:val="22"/>
        </w:rPr>
        <w:lastRenderedPageBreak/>
        <w:t xml:space="preserve">To the extent authorized by law, Subrecipient </w:t>
      </w:r>
      <w:r w:rsidR="00357D85" w:rsidRPr="00EA585B">
        <w:rPr>
          <w:sz w:val="22"/>
          <w:szCs w:val="22"/>
        </w:rPr>
        <w:t>will indemnify, defend, and hold harmless</w:t>
      </w:r>
      <w:r w:rsidR="0038550A" w:rsidRPr="00EA585B">
        <w:rPr>
          <w:sz w:val="22"/>
          <w:szCs w:val="22"/>
        </w:rPr>
        <w:t xml:space="preserve"> the</w:t>
      </w:r>
      <w:r w:rsidR="00357D85" w:rsidRPr="00EA585B">
        <w:rPr>
          <w:sz w:val="22"/>
          <w:szCs w:val="22"/>
        </w:rPr>
        <w:t xml:space="preserve"> </w:t>
      </w:r>
      <w:r>
        <w:rPr>
          <w:sz w:val="22"/>
          <w:szCs w:val="22"/>
        </w:rPr>
        <w:t>State and Grantor</w:t>
      </w:r>
      <w:r w:rsidR="00357D85" w:rsidRPr="00EA585B">
        <w:rPr>
          <w:sz w:val="22"/>
          <w:szCs w:val="22"/>
        </w:rPr>
        <w:t xml:space="preserve">, including </w:t>
      </w:r>
      <w:r w:rsidR="0038550A" w:rsidRPr="00EA585B">
        <w:rPr>
          <w:sz w:val="22"/>
          <w:szCs w:val="22"/>
        </w:rPr>
        <w:t xml:space="preserve">the </w:t>
      </w:r>
      <w:r w:rsidR="00E11675" w:rsidRPr="00EA585B">
        <w:rPr>
          <w:sz w:val="22"/>
          <w:szCs w:val="22"/>
        </w:rPr>
        <w:t>S</w:t>
      </w:r>
      <w:r>
        <w:rPr>
          <w:sz w:val="22"/>
          <w:szCs w:val="22"/>
        </w:rPr>
        <w:t>tate’s</w:t>
      </w:r>
      <w:r w:rsidR="00357D85" w:rsidRPr="00EA585B">
        <w:rPr>
          <w:sz w:val="22"/>
          <w:szCs w:val="22"/>
        </w:rPr>
        <w:t xml:space="preserve"> employees and agents, from and against </w:t>
      </w:r>
      <w:r>
        <w:rPr>
          <w:sz w:val="22"/>
          <w:szCs w:val="22"/>
        </w:rPr>
        <w:t>any</w:t>
      </w:r>
      <w:r w:rsidR="00357D85" w:rsidRPr="00EA585B">
        <w:rPr>
          <w:sz w:val="22"/>
          <w:szCs w:val="22"/>
        </w:rPr>
        <w:t xml:space="preserve"> claims or liabilities arising from the </w:t>
      </w:r>
      <w:r w:rsidR="0038550A" w:rsidRPr="00EA585B">
        <w:rPr>
          <w:sz w:val="22"/>
          <w:szCs w:val="22"/>
        </w:rPr>
        <w:t>fault</w:t>
      </w:r>
      <w:r w:rsidR="00357D85" w:rsidRPr="00EA585B">
        <w:rPr>
          <w:sz w:val="22"/>
          <w:szCs w:val="22"/>
        </w:rPr>
        <w:t xml:space="preserve"> of </w:t>
      </w:r>
      <w:r w:rsidR="0038550A" w:rsidRPr="00EA585B">
        <w:rPr>
          <w:sz w:val="22"/>
          <w:szCs w:val="22"/>
        </w:rPr>
        <w:t xml:space="preserve">the </w:t>
      </w:r>
      <w:r w:rsidR="006448F6" w:rsidRPr="00EA585B">
        <w:rPr>
          <w:sz w:val="22"/>
          <w:szCs w:val="22"/>
        </w:rPr>
        <w:t>S</w:t>
      </w:r>
      <w:r>
        <w:rPr>
          <w:sz w:val="22"/>
          <w:szCs w:val="22"/>
        </w:rPr>
        <w:t>ubrecipient</w:t>
      </w:r>
      <w:r w:rsidR="00357D85" w:rsidRPr="00EA585B">
        <w:rPr>
          <w:sz w:val="22"/>
          <w:szCs w:val="22"/>
        </w:rPr>
        <w:t>, its employees</w:t>
      </w:r>
      <w:r w:rsidR="0038550A" w:rsidRPr="00EA585B">
        <w:rPr>
          <w:sz w:val="22"/>
          <w:szCs w:val="22"/>
        </w:rPr>
        <w:t xml:space="preserve"> or </w:t>
      </w:r>
      <w:r w:rsidR="00357D85" w:rsidRPr="00EA585B">
        <w:rPr>
          <w:sz w:val="22"/>
          <w:szCs w:val="22"/>
        </w:rPr>
        <w:t xml:space="preserve">agents in carrying out </w:t>
      </w:r>
      <w:r w:rsidR="0038550A" w:rsidRPr="00EA585B">
        <w:rPr>
          <w:sz w:val="22"/>
          <w:szCs w:val="22"/>
        </w:rPr>
        <w:t xml:space="preserve">the </w:t>
      </w:r>
      <w:r w:rsidR="006448F6" w:rsidRPr="00EA585B">
        <w:rPr>
          <w:sz w:val="22"/>
          <w:szCs w:val="22"/>
        </w:rPr>
        <w:t>S</w:t>
      </w:r>
      <w:r>
        <w:rPr>
          <w:sz w:val="22"/>
          <w:szCs w:val="22"/>
        </w:rPr>
        <w:t>ubrecipient’s</w:t>
      </w:r>
      <w:r w:rsidR="00357D85" w:rsidRPr="00EA585B">
        <w:rPr>
          <w:sz w:val="22"/>
          <w:szCs w:val="22"/>
        </w:rPr>
        <w:t xml:space="preserve"> duties and obligations under the terms of this </w:t>
      </w:r>
      <w:r>
        <w:rPr>
          <w:sz w:val="22"/>
          <w:szCs w:val="22"/>
        </w:rPr>
        <w:t>A</w:t>
      </w:r>
      <w:r w:rsidR="00357D85" w:rsidRPr="00EA585B">
        <w:rPr>
          <w:sz w:val="22"/>
          <w:szCs w:val="22"/>
        </w:rPr>
        <w:t>greement.</w:t>
      </w:r>
      <w:r w:rsidR="003943DC" w:rsidRPr="00EA585B">
        <w:rPr>
          <w:sz w:val="22"/>
          <w:szCs w:val="22"/>
        </w:rPr>
        <w:t xml:space="preserve">  </w:t>
      </w:r>
      <w:r w:rsidR="00357D85" w:rsidRPr="00EA585B">
        <w:rPr>
          <w:sz w:val="22"/>
          <w:szCs w:val="22"/>
        </w:rPr>
        <w:t xml:space="preserve">This section will survive the termination of this </w:t>
      </w:r>
      <w:r>
        <w:rPr>
          <w:sz w:val="22"/>
          <w:szCs w:val="22"/>
        </w:rPr>
        <w:t>A</w:t>
      </w:r>
      <w:r w:rsidR="00357D85" w:rsidRPr="00EA585B">
        <w:rPr>
          <w:sz w:val="22"/>
          <w:szCs w:val="22"/>
        </w:rPr>
        <w:t>greement.</w:t>
      </w:r>
      <w:r w:rsidR="0038550A" w:rsidRPr="00EA585B">
        <w:rPr>
          <w:sz w:val="22"/>
          <w:szCs w:val="22"/>
        </w:rPr>
        <w:t xml:space="preserve">  </w:t>
      </w:r>
    </w:p>
    <w:p w14:paraId="5FBEF81C" w14:textId="77777777" w:rsidR="007E0055" w:rsidRPr="00EA585B" w:rsidRDefault="007E0055" w:rsidP="003C1189">
      <w:pPr>
        <w:jc w:val="both"/>
        <w:rPr>
          <w:sz w:val="22"/>
          <w:szCs w:val="22"/>
        </w:rPr>
      </w:pPr>
    </w:p>
    <w:p w14:paraId="0949B248" w14:textId="7E7E012D" w:rsidR="00576E90" w:rsidRPr="00EA585B" w:rsidRDefault="00576E90" w:rsidP="003C1189">
      <w:pPr>
        <w:pStyle w:val="ListParagraph"/>
        <w:widowControl/>
        <w:numPr>
          <w:ilvl w:val="0"/>
          <w:numId w:val="3"/>
        </w:numPr>
        <w:ind w:left="0"/>
        <w:jc w:val="both"/>
        <w:rPr>
          <w:b/>
          <w:bCs/>
          <w:color w:val="000000"/>
          <w:sz w:val="22"/>
          <w:szCs w:val="22"/>
        </w:rPr>
      </w:pPr>
      <w:r w:rsidRPr="00EA585B">
        <w:rPr>
          <w:b/>
          <w:bCs/>
          <w:color w:val="000000"/>
          <w:sz w:val="22"/>
          <w:szCs w:val="22"/>
        </w:rPr>
        <w:t>Insurance</w:t>
      </w:r>
    </w:p>
    <w:p w14:paraId="6FCA4BCC" w14:textId="77777777" w:rsidR="00576E90" w:rsidRPr="00EA585B" w:rsidRDefault="00576E90" w:rsidP="003C1189">
      <w:pPr>
        <w:widowControl/>
        <w:autoSpaceDE/>
        <w:autoSpaceDN/>
        <w:adjustRightInd/>
        <w:mirrorIndents/>
        <w:jc w:val="both"/>
        <w:rPr>
          <w:sz w:val="22"/>
          <w:szCs w:val="22"/>
        </w:rPr>
      </w:pPr>
    </w:p>
    <w:p w14:paraId="14084CE4" w14:textId="7D668F65" w:rsidR="00576E90" w:rsidRPr="00EA585B" w:rsidRDefault="00576E90" w:rsidP="003C1189">
      <w:pPr>
        <w:pBdr>
          <w:top w:val="nil"/>
          <w:left w:val="nil"/>
          <w:bottom w:val="nil"/>
          <w:right w:val="nil"/>
          <w:between w:val="nil"/>
        </w:pBdr>
        <w:jc w:val="both"/>
        <w:rPr>
          <w:color w:val="000000"/>
          <w:sz w:val="22"/>
          <w:szCs w:val="22"/>
        </w:rPr>
      </w:pPr>
      <w:r w:rsidRPr="00EA585B">
        <w:rPr>
          <w:color w:val="000000"/>
          <w:sz w:val="22"/>
          <w:szCs w:val="22"/>
        </w:rPr>
        <w:t>S</w:t>
      </w:r>
      <w:r w:rsidR="004768A0">
        <w:rPr>
          <w:color w:val="000000"/>
          <w:sz w:val="22"/>
          <w:szCs w:val="22"/>
        </w:rPr>
        <w:t>ubrecipient</w:t>
      </w:r>
      <w:r w:rsidRPr="00EA585B">
        <w:rPr>
          <w:color w:val="000000"/>
          <w:sz w:val="22"/>
          <w:szCs w:val="22"/>
        </w:rPr>
        <w:t xml:space="preserve"> shall obtain and maintain, and ensure that each Subcontractor shall obtain and maintain, insurance as </w:t>
      </w:r>
      <w:proofErr w:type="gramStart"/>
      <w:r w:rsidRPr="00EA585B">
        <w:rPr>
          <w:color w:val="000000"/>
          <w:sz w:val="22"/>
          <w:szCs w:val="22"/>
        </w:rPr>
        <w:t>specified in this section at all times</w:t>
      </w:r>
      <w:proofErr w:type="gramEnd"/>
      <w:r w:rsidRPr="00EA585B">
        <w:rPr>
          <w:color w:val="000000"/>
          <w:sz w:val="22"/>
          <w:szCs w:val="22"/>
        </w:rPr>
        <w:t xml:space="preserve"> during the term of this Agreement. All insurance policies required by this Agreement that are not provided through self-insurance shall be issued by insurance companies as approved by the </w:t>
      </w:r>
      <w:r w:rsidR="00E11675" w:rsidRPr="00EA585B">
        <w:rPr>
          <w:color w:val="000000"/>
          <w:sz w:val="22"/>
          <w:szCs w:val="22"/>
        </w:rPr>
        <w:t>S</w:t>
      </w:r>
      <w:r w:rsidR="004768A0">
        <w:rPr>
          <w:color w:val="000000"/>
          <w:sz w:val="22"/>
          <w:szCs w:val="22"/>
        </w:rPr>
        <w:t>tate</w:t>
      </w:r>
      <w:r w:rsidRPr="00EA585B">
        <w:rPr>
          <w:color w:val="000000"/>
          <w:sz w:val="22"/>
          <w:szCs w:val="22"/>
        </w:rPr>
        <w:t>.</w:t>
      </w:r>
    </w:p>
    <w:p w14:paraId="77E684D7" w14:textId="77777777" w:rsidR="00500113" w:rsidRPr="00EA585B" w:rsidRDefault="00500113" w:rsidP="003C1189">
      <w:pPr>
        <w:pBdr>
          <w:top w:val="nil"/>
          <w:left w:val="nil"/>
          <w:bottom w:val="nil"/>
          <w:right w:val="nil"/>
          <w:between w:val="nil"/>
        </w:pBdr>
        <w:jc w:val="both"/>
        <w:rPr>
          <w:color w:val="000000"/>
          <w:sz w:val="22"/>
          <w:szCs w:val="22"/>
        </w:rPr>
      </w:pPr>
    </w:p>
    <w:p w14:paraId="21565FD4" w14:textId="77777777" w:rsidR="00576E90" w:rsidRPr="00EA585B" w:rsidRDefault="00576E90" w:rsidP="004768A0">
      <w:pPr>
        <w:pStyle w:val="ListParagraph"/>
        <w:numPr>
          <w:ilvl w:val="0"/>
          <w:numId w:val="14"/>
        </w:numPr>
        <w:jc w:val="both"/>
        <w:rPr>
          <w:sz w:val="22"/>
          <w:szCs w:val="22"/>
        </w:rPr>
      </w:pPr>
      <w:r w:rsidRPr="00EA585B">
        <w:rPr>
          <w:color w:val="000000"/>
          <w:sz w:val="22"/>
          <w:szCs w:val="22"/>
        </w:rPr>
        <w:t>Workers’ Compensation</w:t>
      </w:r>
    </w:p>
    <w:p w14:paraId="688BE59A" w14:textId="77777777" w:rsidR="00576E90" w:rsidRPr="00EA585B" w:rsidRDefault="00576E90" w:rsidP="003C1189">
      <w:pPr>
        <w:pStyle w:val="ListParagraph"/>
        <w:jc w:val="both"/>
        <w:rPr>
          <w:color w:val="000000"/>
          <w:sz w:val="22"/>
          <w:szCs w:val="22"/>
        </w:rPr>
      </w:pPr>
    </w:p>
    <w:p w14:paraId="7E4E3888" w14:textId="03E8F28F" w:rsidR="00576E90" w:rsidRPr="00EA585B" w:rsidRDefault="00576E90" w:rsidP="003C1189">
      <w:pPr>
        <w:pStyle w:val="ListParagraph"/>
        <w:jc w:val="both"/>
        <w:rPr>
          <w:sz w:val="22"/>
          <w:szCs w:val="22"/>
        </w:rPr>
      </w:pPr>
      <w:r w:rsidRPr="00EA585B">
        <w:rPr>
          <w:color w:val="000000"/>
          <w:sz w:val="22"/>
          <w:szCs w:val="22"/>
        </w:rPr>
        <w:t>Workers’ compensation insurance as required by state statute, and employers’ liability insurance covering all S</w:t>
      </w:r>
      <w:r w:rsidR="004768A0">
        <w:rPr>
          <w:color w:val="000000"/>
          <w:sz w:val="22"/>
          <w:szCs w:val="22"/>
        </w:rPr>
        <w:t>ubrecipient</w:t>
      </w:r>
      <w:r w:rsidRPr="00EA585B">
        <w:rPr>
          <w:color w:val="000000"/>
          <w:sz w:val="22"/>
          <w:szCs w:val="22"/>
        </w:rPr>
        <w:t xml:space="preserve"> or Subcontractor employees acting within the course and scope of their employment.</w:t>
      </w:r>
    </w:p>
    <w:p w14:paraId="68701033" w14:textId="77777777" w:rsidR="009907F2" w:rsidRPr="00EA585B" w:rsidRDefault="009907F2" w:rsidP="003C1189">
      <w:pPr>
        <w:jc w:val="both"/>
        <w:rPr>
          <w:sz w:val="22"/>
          <w:szCs w:val="22"/>
        </w:rPr>
      </w:pPr>
    </w:p>
    <w:p w14:paraId="05DF5751" w14:textId="77777777" w:rsidR="00576E90" w:rsidRPr="00EA585B" w:rsidRDefault="00576E90" w:rsidP="004768A0">
      <w:pPr>
        <w:pStyle w:val="ListParagraph"/>
        <w:numPr>
          <w:ilvl w:val="0"/>
          <w:numId w:val="14"/>
        </w:numPr>
        <w:jc w:val="both"/>
        <w:rPr>
          <w:sz w:val="22"/>
          <w:szCs w:val="22"/>
        </w:rPr>
      </w:pPr>
      <w:r w:rsidRPr="00EA585B">
        <w:rPr>
          <w:color w:val="000000"/>
          <w:sz w:val="22"/>
          <w:szCs w:val="22"/>
        </w:rPr>
        <w:t>General Liability</w:t>
      </w:r>
    </w:p>
    <w:p w14:paraId="0DC00360" w14:textId="77777777" w:rsidR="00576E90" w:rsidRPr="00EA585B" w:rsidRDefault="00576E90" w:rsidP="003C1189">
      <w:pPr>
        <w:pStyle w:val="ListParagraph"/>
        <w:jc w:val="both"/>
        <w:rPr>
          <w:sz w:val="22"/>
          <w:szCs w:val="22"/>
        </w:rPr>
      </w:pPr>
    </w:p>
    <w:p w14:paraId="1BF9982E" w14:textId="64258083" w:rsidR="00576E90" w:rsidRPr="00EA585B" w:rsidRDefault="00576E90" w:rsidP="003C1189">
      <w:pPr>
        <w:pStyle w:val="ListParagraph"/>
        <w:jc w:val="both"/>
        <w:rPr>
          <w:sz w:val="22"/>
          <w:szCs w:val="22"/>
        </w:rPr>
      </w:pPr>
      <w:r w:rsidRPr="00EA585B">
        <w:rPr>
          <w:color w:val="000000"/>
          <w:sz w:val="22"/>
          <w:szCs w:val="22"/>
        </w:rPr>
        <w:t xml:space="preserve">Commercial general liability insurance covering premises operations, fire damage, independent contractors, products and completed operations, blanket contractual liability, personal injury, and advertising liability with minimum limits as follows: </w:t>
      </w:r>
    </w:p>
    <w:p w14:paraId="5D4771F0" w14:textId="77777777" w:rsidR="00500113" w:rsidRPr="00EA585B" w:rsidRDefault="00500113" w:rsidP="003C1189">
      <w:pPr>
        <w:widowControl/>
        <w:pBdr>
          <w:top w:val="nil"/>
          <w:left w:val="nil"/>
          <w:bottom w:val="nil"/>
          <w:right w:val="nil"/>
          <w:between w:val="nil"/>
        </w:pBdr>
        <w:autoSpaceDE/>
        <w:autoSpaceDN/>
        <w:adjustRightInd/>
        <w:ind w:left="1620"/>
        <w:jc w:val="both"/>
        <w:rPr>
          <w:sz w:val="22"/>
          <w:szCs w:val="22"/>
        </w:rPr>
      </w:pPr>
    </w:p>
    <w:p w14:paraId="514FD834" w14:textId="53C8E6B4" w:rsidR="00576E90" w:rsidRPr="00EA585B" w:rsidRDefault="00576E90" w:rsidP="004768A0">
      <w:pPr>
        <w:widowControl/>
        <w:numPr>
          <w:ilvl w:val="2"/>
          <w:numId w:val="13"/>
        </w:numPr>
        <w:pBdr>
          <w:top w:val="nil"/>
          <w:left w:val="nil"/>
          <w:bottom w:val="nil"/>
          <w:right w:val="nil"/>
          <w:between w:val="nil"/>
        </w:pBdr>
        <w:autoSpaceDE/>
        <w:autoSpaceDN/>
        <w:adjustRightInd/>
        <w:jc w:val="both"/>
        <w:rPr>
          <w:sz w:val="22"/>
          <w:szCs w:val="22"/>
        </w:rPr>
      </w:pPr>
      <w:r w:rsidRPr="00EA585B">
        <w:rPr>
          <w:color w:val="000000"/>
          <w:sz w:val="22"/>
          <w:szCs w:val="22"/>
        </w:rPr>
        <w:t xml:space="preserve">$1,000,000 each </w:t>
      </w:r>
      <w:proofErr w:type="gramStart"/>
      <w:r w:rsidRPr="00EA585B">
        <w:rPr>
          <w:color w:val="000000"/>
          <w:sz w:val="22"/>
          <w:szCs w:val="22"/>
        </w:rPr>
        <w:t>occurrence;</w:t>
      </w:r>
      <w:proofErr w:type="gramEnd"/>
      <w:r w:rsidRPr="00EA585B">
        <w:rPr>
          <w:color w:val="000000"/>
          <w:sz w:val="22"/>
          <w:szCs w:val="22"/>
        </w:rPr>
        <w:t xml:space="preserve"> </w:t>
      </w:r>
    </w:p>
    <w:p w14:paraId="73E7B66A" w14:textId="77777777" w:rsidR="00400FAF" w:rsidRPr="00EA585B" w:rsidRDefault="00400FAF" w:rsidP="003C1189">
      <w:pPr>
        <w:widowControl/>
        <w:pBdr>
          <w:top w:val="nil"/>
          <w:left w:val="nil"/>
          <w:bottom w:val="nil"/>
          <w:right w:val="nil"/>
          <w:between w:val="nil"/>
        </w:pBdr>
        <w:autoSpaceDE/>
        <w:autoSpaceDN/>
        <w:adjustRightInd/>
        <w:ind w:left="1620"/>
        <w:jc w:val="both"/>
        <w:rPr>
          <w:sz w:val="22"/>
          <w:szCs w:val="22"/>
        </w:rPr>
      </w:pPr>
    </w:p>
    <w:p w14:paraId="7F262545" w14:textId="77777777" w:rsidR="00576E90" w:rsidRPr="00EA585B" w:rsidRDefault="00576E90" w:rsidP="004768A0">
      <w:pPr>
        <w:widowControl/>
        <w:numPr>
          <w:ilvl w:val="2"/>
          <w:numId w:val="13"/>
        </w:numPr>
        <w:pBdr>
          <w:top w:val="nil"/>
          <w:left w:val="nil"/>
          <w:bottom w:val="nil"/>
          <w:right w:val="nil"/>
          <w:between w:val="nil"/>
        </w:pBdr>
        <w:autoSpaceDE/>
        <w:autoSpaceDN/>
        <w:adjustRightInd/>
        <w:jc w:val="both"/>
        <w:rPr>
          <w:sz w:val="22"/>
          <w:szCs w:val="22"/>
        </w:rPr>
      </w:pPr>
      <w:r w:rsidRPr="00EA585B">
        <w:rPr>
          <w:color w:val="000000"/>
          <w:sz w:val="22"/>
          <w:szCs w:val="22"/>
        </w:rPr>
        <w:t xml:space="preserve">$1,000,000 general </w:t>
      </w:r>
      <w:proofErr w:type="gramStart"/>
      <w:r w:rsidRPr="00EA585B">
        <w:rPr>
          <w:color w:val="000000"/>
          <w:sz w:val="22"/>
          <w:szCs w:val="22"/>
        </w:rPr>
        <w:t>aggregate;</w:t>
      </w:r>
      <w:proofErr w:type="gramEnd"/>
      <w:r w:rsidRPr="00EA585B">
        <w:rPr>
          <w:color w:val="000000"/>
          <w:sz w:val="22"/>
          <w:szCs w:val="22"/>
        </w:rPr>
        <w:t xml:space="preserve"> </w:t>
      </w:r>
    </w:p>
    <w:p w14:paraId="18D1CB36" w14:textId="77777777" w:rsidR="00400FAF" w:rsidRPr="00EA585B" w:rsidRDefault="00400FAF" w:rsidP="003C1189">
      <w:pPr>
        <w:widowControl/>
        <w:pBdr>
          <w:top w:val="nil"/>
          <w:left w:val="nil"/>
          <w:bottom w:val="nil"/>
          <w:right w:val="nil"/>
          <w:between w:val="nil"/>
        </w:pBdr>
        <w:autoSpaceDE/>
        <w:autoSpaceDN/>
        <w:adjustRightInd/>
        <w:ind w:left="1620"/>
        <w:jc w:val="both"/>
        <w:rPr>
          <w:sz w:val="22"/>
          <w:szCs w:val="22"/>
        </w:rPr>
      </w:pPr>
    </w:p>
    <w:p w14:paraId="7570B4DC" w14:textId="1B4DF58C" w:rsidR="00576E90" w:rsidRPr="00EA585B" w:rsidRDefault="00576E90" w:rsidP="004768A0">
      <w:pPr>
        <w:widowControl/>
        <w:numPr>
          <w:ilvl w:val="2"/>
          <w:numId w:val="13"/>
        </w:numPr>
        <w:pBdr>
          <w:top w:val="nil"/>
          <w:left w:val="nil"/>
          <w:bottom w:val="nil"/>
          <w:right w:val="nil"/>
          <w:between w:val="nil"/>
        </w:pBdr>
        <w:autoSpaceDE/>
        <w:autoSpaceDN/>
        <w:adjustRightInd/>
        <w:jc w:val="both"/>
        <w:rPr>
          <w:sz w:val="22"/>
          <w:szCs w:val="22"/>
        </w:rPr>
      </w:pPr>
      <w:r w:rsidRPr="00EA585B">
        <w:rPr>
          <w:color w:val="000000"/>
          <w:sz w:val="22"/>
          <w:szCs w:val="22"/>
        </w:rPr>
        <w:t xml:space="preserve">$1,000,000 products and completed operations aggregate; and </w:t>
      </w:r>
    </w:p>
    <w:p w14:paraId="5E6594B9" w14:textId="77777777" w:rsidR="00400FAF" w:rsidRPr="00EA585B" w:rsidRDefault="00400FAF" w:rsidP="003C1189">
      <w:pPr>
        <w:widowControl/>
        <w:pBdr>
          <w:top w:val="nil"/>
          <w:left w:val="nil"/>
          <w:bottom w:val="nil"/>
          <w:right w:val="nil"/>
          <w:between w:val="nil"/>
        </w:pBdr>
        <w:autoSpaceDE/>
        <w:autoSpaceDN/>
        <w:adjustRightInd/>
        <w:ind w:left="1620"/>
        <w:jc w:val="both"/>
        <w:rPr>
          <w:sz w:val="22"/>
          <w:szCs w:val="22"/>
        </w:rPr>
      </w:pPr>
    </w:p>
    <w:p w14:paraId="312152CA" w14:textId="436D97CE" w:rsidR="00500113" w:rsidRPr="00EA585B" w:rsidRDefault="00576E90" w:rsidP="004768A0">
      <w:pPr>
        <w:widowControl/>
        <w:numPr>
          <w:ilvl w:val="2"/>
          <w:numId w:val="13"/>
        </w:numPr>
        <w:pBdr>
          <w:top w:val="nil"/>
          <w:left w:val="nil"/>
          <w:bottom w:val="nil"/>
          <w:right w:val="nil"/>
          <w:between w:val="nil"/>
        </w:pBdr>
        <w:autoSpaceDE/>
        <w:autoSpaceDN/>
        <w:adjustRightInd/>
        <w:jc w:val="both"/>
        <w:rPr>
          <w:sz w:val="22"/>
          <w:szCs w:val="22"/>
        </w:rPr>
      </w:pPr>
      <w:r w:rsidRPr="00EA585B">
        <w:rPr>
          <w:color w:val="000000"/>
          <w:sz w:val="22"/>
          <w:szCs w:val="22"/>
        </w:rPr>
        <w:t xml:space="preserve">$50,000 any one fire. </w:t>
      </w:r>
    </w:p>
    <w:p w14:paraId="0889032E" w14:textId="77777777" w:rsidR="00400FAF" w:rsidRPr="00EA585B" w:rsidRDefault="00400FAF" w:rsidP="003C1189">
      <w:pPr>
        <w:pStyle w:val="ListParagraph"/>
        <w:jc w:val="both"/>
        <w:rPr>
          <w:sz w:val="22"/>
          <w:szCs w:val="22"/>
        </w:rPr>
      </w:pPr>
    </w:p>
    <w:p w14:paraId="05057F4D" w14:textId="7380E3EA" w:rsidR="00576E90" w:rsidRPr="00EA585B" w:rsidRDefault="00576E90" w:rsidP="004768A0">
      <w:pPr>
        <w:pStyle w:val="ListParagraph"/>
        <w:numPr>
          <w:ilvl w:val="0"/>
          <w:numId w:val="14"/>
        </w:numPr>
        <w:jc w:val="both"/>
        <w:rPr>
          <w:sz w:val="22"/>
          <w:szCs w:val="22"/>
        </w:rPr>
      </w:pPr>
      <w:r w:rsidRPr="00EA585B">
        <w:rPr>
          <w:color w:val="000000"/>
          <w:sz w:val="22"/>
          <w:szCs w:val="22"/>
        </w:rPr>
        <w:t>Automobile Liability</w:t>
      </w:r>
    </w:p>
    <w:p w14:paraId="0BF187CE" w14:textId="77777777" w:rsidR="00576E90" w:rsidRPr="00EA585B" w:rsidRDefault="00576E90" w:rsidP="003C1189">
      <w:pPr>
        <w:pStyle w:val="ListParagraph"/>
        <w:jc w:val="both"/>
        <w:rPr>
          <w:color w:val="000000"/>
          <w:sz w:val="22"/>
          <w:szCs w:val="22"/>
        </w:rPr>
      </w:pPr>
    </w:p>
    <w:p w14:paraId="3483C861" w14:textId="6DDE806B" w:rsidR="00576E90" w:rsidRPr="00EA585B" w:rsidRDefault="00576E90" w:rsidP="003C1189">
      <w:pPr>
        <w:pStyle w:val="ListParagraph"/>
        <w:jc w:val="both"/>
        <w:rPr>
          <w:sz w:val="22"/>
          <w:szCs w:val="22"/>
        </w:rPr>
      </w:pPr>
      <w:r w:rsidRPr="00EA585B">
        <w:rPr>
          <w:color w:val="000000"/>
          <w:sz w:val="22"/>
          <w:szCs w:val="22"/>
        </w:rPr>
        <w:t>Automobile liability insurance covering any auto (including owned, hired and non-owned autos) with a minimum limit of $1,000,000 each accident combined single limit.</w:t>
      </w:r>
    </w:p>
    <w:p w14:paraId="56FE986C" w14:textId="77777777" w:rsidR="00694A88" w:rsidRPr="00EA585B" w:rsidRDefault="00694A88" w:rsidP="003C1189">
      <w:pPr>
        <w:jc w:val="both"/>
        <w:rPr>
          <w:sz w:val="22"/>
          <w:szCs w:val="22"/>
        </w:rPr>
      </w:pPr>
    </w:p>
    <w:p w14:paraId="103FC079" w14:textId="77777777" w:rsidR="00576E90" w:rsidRPr="00EA585B" w:rsidRDefault="00576E90" w:rsidP="004768A0">
      <w:pPr>
        <w:pStyle w:val="ListParagraph"/>
        <w:numPr>
          <w:ilvl w:val="0"/>
          <w:numId w:val="14"/>
        </w:numPr>
        <w:jc w:val="both"/>
        <w:rPr>
          <w:sz w:val="22"/>
          <w:szCs w:val="22"/>
        </w:rPr>
      </w:pPr>
      <w:r w:rsidRPr="00EA585B">
        <w:rPr>
          <w:color w:val="000000"/>
          <w:sz w:val="22"/>
          <w:szCs w:val="22"/>
        </w:rPr>
        <w:t xml:space="preserve">Cyber/Network Security and Privacy Liability </w:t>
      </w:r>
    </w:p>
    <w:p w14:paraId="1A7AA37C" w14:textId="77777777" w:rsidR="00576E90" w:rsidRPr="00EA585B" w:rsidRDefault="00576E90" w:rsidP="003C1189">
      <w:pPr>
        <w:pStyle w:val="ListParagraph"/>
        <w:jc w:val="both"/>
        <w:rPr>
          <w:sz w:val="22"/>
          <w:szCs w:val="22"/>
        </w:rPr>
      </w:pPr>
    </w:p>
    <w:p w14:paraId="3FDB2936" w14:textId="78C78D0A" w:rsidR="00576E90" w:rsidRPr="00EA585B" w:rsidRDefault="00576E90" w:rsidP="003C1189">
      <w:pPr>
        <w:pStyle w:val="ListParagraph"/>
        <w:jc w:val="both"/>
        <w:rPr>
          <w:sz w:val="22"/>
          <w:szCs w:val="22"/>
        </w:rPr>
      </w:pPr>
      <w:r w:rsidRPr="00EA585B">
        <w:rPr>
          <w:color w:val="000000"/>
          <w:sz w:val="22"/>
          <w:szCs w:val="22"/>
        </w:rPr>
        <w:t xml:space="preserve">Liability insurance covering civil, regulatory, and statutory damages, contractual damages, data breach management exposure, and any loss of income or extra expense as a result of actual or alleged breach, violation, or infringement of right to privacy, consumer data protection law, confidentiality or other legal protection for personal information, as well as State Confidential Information with minimum limits as follows: </w:t>
      </w:r>
    </w:p>
    <w:p w14:paraId="68EE19BE" w14:textId="77777777" w:rsidR="00500113" w:rsidRPr="00EA585B" w:rsidRDefault="00500113" w:rsidP="003C1189">
      <w:pPr>
        <w:widowControl/>
        <w:pBdr>
          <w:top w:val="nil"/>
          <w:left w:val="nil"/>
          <w:bottom w:val="nil"/>
          <w:right w:val="nil"/>
          <w:between w:val="nil"/>
        </w:pBdr>
        <w:autoSpaceDE/>
        <w:autoSpaceDN/>
        <w:adjustRightInd/>
        <w:ind w:left="1620"/>
        <w:jc w:val="both"/>
        <w:rPr>
          <w:color w:val="000000"/>
          <w:sz w:val="22"/>
          <w:szCs w:val="22"/>
        </w:rPr>
      </w:pPr>
    </w:p>
    <w:p w14:paraId="55C8DED9" w14:textId="07231BCC" w:rsidR="00576E90" w:rsidRPr="00EA585B" w:rsidRDefault="00576E90" w:rsidP="004768A0">
      <w:pPr>
        <w:widowControl/>
        <w:numPr>
          <w:ilvl w:val="2"/>
          <w:numId w:val="15"/>
        </w:numPr>
        <w:pBdr>
          <w:top w:val="nil"/>
          <w:left w:val="nil"/>
          <w:bottom w:val="nil"/>
          <w:right w:val="nil"/>
          <w:between w:val="nil"/>
        </w:pBdr>
        <w:autoSpaceDE/>
        <w:autoSpaceDN/>
        <w:adjustRightInd/>
        <w:jc w:val="both"/>
        <w:rPr>
          <w:color w:val="000000"/>
          <w:sz w:val="22"/>
          <w:szCs w:val="22"/>
        </w:rPr>
      </w:pPr>
      <w:r w:rsidRPr="00EA585B">
        <w:rPr>
          <w:color w:val="000000"/>
          <w:sz w:val="22"/>
          <w:szCs w:val="22"/>
        </w:rPr>
        <w:t>$1,000,000 each occurrence; and</w:t>
      </w:r>
    </w:p>
    <w:p w14:paraId="161A09B2" w14:textId="77777777" w:rsidR="00576E90" w:rsidRPr="00EA585B" w:rsidRDefault="00576E90" w:rsidP="004768A0">
      <w:pPr>
        <w:widowControl/>
        <w:numPr>
          <w:ilvl w:val="2"/>
          <w:numId w:val="13"/>
        </w:numPr>
        <w:pBdr>
          <w:top w:val="nil"/>
          <w:left w:val="nil"/>
          <w:bottom w:val="nil"/>
          <w:right w:val="nil"/>
          <w:between w:val="nil"/>
        </w:pBdr>
        <w:autoSpaceDE/>
        <w:autoSpaceDN/>
        <w:adjustRightInd/>
        <w:jc w:val="both"/>
        <w:rPr>
          <w:color w:val="000000"/>
          <w:sz w:val="22"/>
          <w:szCs w:val="22"/>
        </w:rPr>
      </w:pPr>
      <w:r w:rsidRPr="00EA585B">
        <w:rPr>
          <w:color w:val="000000"/>
          <w:sz w:val="22"/>
          <w:szCs w:val="22"/>
        </w:rPr>
        <w:t>$2,000,000 general aggregate.</w:t>
      </w:r>
    </w:p>
    <w:p w14:paraId="29AD18A1" w14:textId="77777777" w:rsidR="00B17183" w:rsidRPr="00EA585B" w:rsidRDefault="00B17183" w:rsidP="003C1189">
      <w:pPr>
        <w:jc w:val="both"/>
        <w:rPr>
          <w:sz w:val="22"/>
          <w:szCs w:val="22"/>
        </w:rPr>
      </w:pPr>
    </w:p>
    <w:p w14:paraId="292918A9" w14:textId="12E4E7B8" w:rsidR="00576E90" w:rsidRPr="00EA585B" w:rsidRDefault="00576E90" w:rsidP="004768A0">
      <w:pPr>
        <w:pStyle w:val="ListParagraph"/>
        <w:numPr>
          <w:ilvl w:val="0"/>
          <w:numId w:val="14"/>
        </w:numPr>
        <w:jc w:val="both"/>
        <w:rPr>
          <w:sz w:val="22"/>
          <w:szCs w:val="22"/>
        </w:rPr>
      </w:pPr>
      <w:r w:rsidRPr="00EA585B">
        <w:rPr>
          <w:color w:val="000000"/>
          <w:sz w:val="22"/>
          <w:szCs w:val="22"/>
        </w:rPr>
        <w:t>Professional Liability Insurance</w:t>
      </w:r>
    </w:p>
    <w:p w14:paraId="2D683C7A" w14:textId="77777777" w:rsidR="00576E90" w:rsidRPr="00EA585B" w:rsidRDefault="00576E90" w:rsidP="003C1189">
      <w:pPr>
        <w:pStyle w:val="ListParagraph"/>
        <w:jc w:val="both"/>
        <w:rPr>
          <w:sz w:val="22"/>
          <w:szCs w:val="22"/>
        </w:rPr>
      </w:pPr>
    </w:p>
    <w:p w14:paraId="1A76EA99" w14:textId="28A3C278" w:rsidR="00576E90" w:rsidRPr="00EA585B" w:rsidRDefault="00576E90" w:rsidP="003C1189">
      <w:pPr>
        <w:pStyle w:val="ListParagraph"/>
        <w:jc w:val="both"/>
        <w:rPr>
          <w:color w:val="000000"/>
          <w:sz w:val="22"/>
          <w:szCs w:val="22"/>
        </w:rPr>
      </w:pPr>
      <w:r w:rsidRPr="00EA585B">
        <w:rPr>
          <w:color w:val="000000"/>
          <w:sz w:val="22"/>
          <w:szCs w:val="22"/>
        </w:rPr>
        <w:t xml:space="preserve">Professional liability insurance covering any </w:t>
      </w:r>
      <w:proofErr w:type="gramStart"/>
      <w:r w:rsidRPr="00EA585B">
        <w:rPr>
          <w:color w:val="000000"/>
          <w:sz w:val="22"/>
          <w:szCs w:val="22"/>
        </w:rPr>
        <w:t>damages</w:t>
      </w:r>
      <w:proofErr w:type="gramEnd"/>
      <w:r w:rsidRPr="00EA585B">
        <w:rPr>
          <w:color w:val="000000"/>
          <w:sz w:val="22"/>
          <w:szCs w:val="22"/>
        </w:rPr>
        <w:t xml:space="preserve"> caused by an error, omission or any negligent act with minimum limits as follows: </w:t>
      </w:r>
    </w:p>
    <w:p w14:paraId="35569796" w14:textId="77777777" w:rsidR="00500113" w:rsidRPr="00EA585B" w:rsidRDefault="00500113" w:rsidP="003C1189">
      <w:pPr>
        <w:jc w:val="both"/>
        <w:rPr>
          <w:sz w:val="22"/>
          <w:szCs w:val="22"/>
        </w:rPr>
      </w:pPr>
    </w:p>
    <w:p w14:paraId="5F12B08B" w14:textId="77777777" w:rsidR="00576E90" w:rsidRPr="00EA585B" w:rsidRDefault="00576E90" w:rsidP="004768A0">
      <w:pPr>
        <w:widowControl/>
        <w:numPr>
          <w:ilvl w:val="2"/>
          <w:numId w:val="16"/>
        </w:numPr>
        <w:pBdr>
          <w:top w:val="nil"/>
          <w:left w:val="nil"/>
          <w:bottom w:val="nil"/>
          <w:right w:val="nil"/>
          <w:between w:val="nil"/>
        </w:pBdr>
        <w:autoSpaceDE/>
        <w:autoSpaceDN/>
        <w:adjustRightInd/>
        <w:jc w:val="both"/>
        <w:rPr>
          <w:sz w:val="22"/>
          <w:szCs w:val="22"/>
        </w:rPr>
      </w:pPr>
      <w:r w:rsidRPr="00EA585B">
        <w:rPr>
          <w:color w:val="000000"/>
          <w:sz w:val="22"/>
          <w:szCs w:val="22"/>
        </w:rPr>
        <w:t xml:space="preserve">$1,000,000 each occurrence; and </w:t>
      </w:r>
    </w:p>
    <w:p w14:paraId="6B0BB0D7" w14:textId="77777777" w:rsidR="00576E90" w:rsidRPr="00EA585B" w:rsidRDefault="00576E90" w:rsidP="004768A0">
      <w:pPr>
        <w:widowControl/>
        <w:numPr>
          <w:ilvl w:val="2"/>
          <w:numId w:val="13"/>
        </w:numPr>
        <w:pBdr>
          <w:top w:val="nil"/>
          <w:left w:val="nil"/>
          <w:bottom w:val="nil"/>
          <w:right w:val="nil"/>
          <w:between w:val="nil"/>
        </w:pBdr>
        <w:autoSpaceDE/>
        <w:autoSpaceDN/>
        <w:adjustRightInd/>
        <w:jc w:val="both"/>
        <w:rPr>
          <w:sz w:val="22"/>
          <w:szCs w:val="22"/>
        </w:rPr>
      </w:pPr>
      <w:r w:rsidRPr="00EA585B">
        <w:rPr>
          <w:color w:val="000000"/>
          <w:sz w:val="22"/>
          <w:szCs w:val="22"/>
        </w:rPr>
        <w:t>$1,000,000 general aggregate.</w:t>
      </w:r>
    </w:p>
    <w:p w14:paraId="54DE7D80" w14:textId="77777777" w:rsidR="00082762" w:rsidRPr="00EA585B" w:rsidRDefault="00082762" w:rsidP="003C1189">
      <w:pPr>
        <w:widowControl/>
        <w:pBdr>
          <w:top w:val="nil"/>
          <w:left w:val="nil"/>
          <w:bottom w:val="nil"/>
          <w:right w:val="nil"/>
          <w:between w:val="nil"/>
        </w:pBdr>
        <w:autoSpaceDE/>
        <w:autoSpaceDN/>
        <w:adjustRightInd/>
        <w:ind w:left="1620"/>
        <w:jc w:val="both"/>
        <w:rPr>
          <w:sz w:val="22"/>
          <w:szCs w:val="22"/>
        </w:rPr>
      </w:pPr>
    </w:p>
    <w:p w14:paraId="54E7DAE4" w14:textId="77777777" w:rsidR="00500113" w:rsidRPr="00EA585B" w:rsidRDefault="00576E90" w:rsidP="004768A0">
      <w:pPr>
        <w:pStyle w:val="ListParagraph"/>
        <w:numPr>
          <w:ilvl w:val="0"/>
          <w:numId w:val="14"/>
        </w:numPr>
        <w:jc w:val="both"/>
        <w:rPr>
          <w:sz w:val="22"/>
          <w:szCs w:val="22"/>
        </w:rPr>
      </w:pPr>
      <w:r w:rsidRPr="00EA585B">
        <w:rPr>
          <w:color w:val="000000"/>
          <w:sz w:val="22"/>
          <w:szCs w:val="22"/>
        </w:rPr>
        <w:t>Crime Insurance</w:t>
      </w:r>
    </w:p>
    <w:p w14:paraId="70E35A65" w14:textId="77777777" w:rsidR="00500113" w:rsidRPr="00EA585B" w:rsidRDefault="00500113" w:rsidP="003C1189">
      <w:pPr>
        <w:pStyle w:val="ListParagraph"/>
        <w:jc w:val="both"/>
        <w:rPr>
          <w:color w:val="000000"/>
          <w:sz w:val="22"/>
          <w:szCs w:val="22"/>
        </w:rPr>
      </w:pPr>
    </w:p>
    <w:p w14:paraId="2BF38778" w14:textId="5DC53086" w:rsidR="00576E90" w:rsidRPr="00EA585B" w:rsidRDefault="00576E90" w:rsidP="003C1189">
      <w:pPr>
        <w:pStyle w:val="ListParagraph"/>
        <w:jc w:val="both"/>
        <w:rPr>
          <w:color w:val="000000"/>
          <w:sz w:val="22"/>
          <w:szCs w:val="22"/>
        </w:rPr>
      </w:pPr>
      <w:r w:rsidRPr="00EA585B">
        <w:rPr>
          <w:color w:val="000000"/>
          <w:sz w:val="22"/>
          <w:szCs w:val="22"/>
        </w:rPr>
        <w:t xml:space="preserve">Crime insurance including employee dishonesty coverage with minimum limits as follows: </w:t>
      </w:r>
    </w:p>
    <w:p w14:paraId="7C8A841A" w14:textId="77777777" w:rsidR="00500113" w:rsidRPr="00EA585B" w:rsidRDefault="00500113" w:rsidP="003C1189">
      <w:pPr>
        <w:pStyle w:val="ListParagraph"/>
        <w:jc w:val="both"/>
        <w:rPr>
          <w:sz w:val="22"/>
          <w:szCs w:val="22"/>
        </w:rPr>
      </w:pPr>
    </w:p>
    <w:p w14:paraId="38A0C53C" w14:textId="77777777" w:rsidR="00576E90" w:rsidRPr="00EA585B" w:rsidRDefault="00576E90" w:rsidP="004768A0">
      <w:pPr>
        <w:widowControl/>
        <w:numPr>
          <w:ilvl w:val="2"/>
          <w:numId w:val="17"/>
        </w:numPr>
        <w:pBdr>
          <w:top w:val="nil"/>
          <w:left w:val="nil"/>
          <w:bottom w:val="nil"/>
          <w:right w:val="nil"/>
          <w:between w:val="nil"/>
        </w:pBdr>
        <w:autoSpaceDE/>
        <w:autoSpaceDN/>
        <w:adjustRightInd/>
        <w:jc w:val="both"/>
        <w:rPr>
          <w:color w:val="000000"/>
          <w:sz w:val="22"/>
          <w:szCs w:val="22"/>
        </w:rPr>
      </w:pPr>
      <w:r w:rsidRPr="00EA585B">
        <w:rPr>
          <w:color w:val="000000"/>
          <w:sz w:val="22"/>
          <w:szCs w:val="22"/>
        </w:rPr>
        <w:t xml:space="preserve">$1,000,000 each occurrence; and </w:t>
      </w:r>
    </w:p>
    <w:p w14:paraId="7C9524E6" w14:textId="0B11F637" w:rsidR="00D17E0D" w:rsidRPr="00EA585B" w:rsidRDefault="00576E90" w:rsidP="004768A0">
      <w:pPr>
        <w:widowControl/>
        <w:numPr>
          <w:ilvl w:val="2"/>
          <w:numId w:val="16"/>
        </w:numPr>
        <w:pBdr>
          <w:top w:val="nil"/>
          <w:left w:val="nil"/>
          <w:bottom w:val="nil"/>
          <w:right w:val="nil"/>
          <w:between w:val="nil"/>
        </w:pBdr>
        <w:autoSpaceDE/>
        <w:autoSpaceDN/>
        <w:adjustRightInd/>
        <w:jc w:val="both"/>
        <w:rPr>
          <w:sz w:val="22"/>
          <w:szCs w:val="22"/>
        </w:rPr>
      </w:pPr>
      <w:r w:rsidRPr="00EA585B">
        <w:rPr>
          <w:color w:val="000000"/>
          <w:sz w:val="22"/>
          <w:szCs w:val="22"/>
        </w:rPr>
        <w:t>$1,000,000 general aggregate.</w:t>
      </w:r>
    </w:p>
    <w:p w14:paraId="189DCC0D" w14:textId="77777777" w:rsidR="00CD14AB" w:rsidRPr="00EA585B" w:rsidRDefault="00CD14AB" w:rsidP="003C1189">
      <w:pPr>
        <w:pStyle w:val="ListParagraph"/>
        <w:jc w:val="both"/>
        <w:rPr>
          <w:sz w:val="22"/>
          <w:szCs w:val="22"/>
        </w:rPr>
      </w:pPr>
    </w:p>
    <w:p w14:paraId="78A38077" w14:textId="4B1FA8DC" w:rsidR="00C821BC" w:rsidRPr="00EA585B" w:rsidRDefault="00576E90" w:rsidP="004768A0">
      <w:pPr>
        <w:pStyle w:val="ListParagraph"/>
        <w:numPr>
          <w:ilvl w:val="0"/>
          <w:numId w:val="14"/>
        </w:numPr>
        <w:jc w:val="both"/>
        <w:rPr>
          <w:sz w:val="22"/>
          <w:szCs w:val="22"/>
        </w:rPr>
      </w:pPr>
      <w:r w:rsidRPr="00EA585B">
        <w:rPr>
          <w:color w:val="000000"/>
          <w:sz w:val="22"/>
          <w:szCs w:val="22"/>
        </w:rPr>
        <w:t>Additional Insured</w:t>
      </w:r>
    </w:p>
    <w:p w14:paraId="62341C18" w14:textId="77777777" w:rsidR="00400FAF" w:rsidRPr="00EA585B" w:rsidRDefault="00400FAF" w:rsidP="003C1189">
      <w:pPr>
        <w:keepNext/>
        <w:widowControl/>
        <w:pBdr>
          <w:top w:val="nil"/>
          <w:left w:val="nil"/>
          <w:bottom w:val="nil"/>
          <w:right w:val="nil"/>
          <w:between w:val="nil"/>
        </w:pBdr>
        <w:autoSpaceDE/>
        <w:autoSpaceDN/>
        <w:adjustRightInd/>
        <w:ind w:left="1094"/>
        <w:jc w:val="both"/>
        <w:rPr>
          <w:sz w:val="22"/>
          <w:szCs w:val="22"/>
        </w:rPr>
      </w:pPr>
    </w:p>
    <w:p w14:paraId="22EF9C2A" w14:textId="2812DB44" w:rsidR="00576E90" w:rsidRPr="00EA585B" w:rsidRDefault="00576E90" w:rsidP="003C1189">
      <w:pPr>
        <w:keepNext/>
        <w:widowControl/>
        <w:pBdr>
          <w:top w:val="nil"/>
          <w:left w:val="nil"/>
          <w:bottom w:val="nil"/>
          <w:right w:val="nil"/>
          <w:between w:val="nil"/>
        </w:pBdr>
        <w:autoSpaceDE/>
        <w:autoSpaceDN/>
        <w:adjustRightInd/>
        <w:ind w:left="1094"/>
        <w:jc w:val="both"/>
        <w:rPr>
          <w:sz w:val="22"/>
          <w:szCs w:val="22"/>
        </w:rPr>
      </w:pPr>
      <w:r w:rsidRPr="00EA585B">
        <w:rPr>
          <w:color w:val="000000"/>
          <w:sz w:val="22"/>
          <w:szCs w:val="22"/>
        </w:rPr>
        <w:t xml:space="preserve">The </w:t>
      </w:r>
      <w:r w:rsidR="00C821BC" w:rsidRPr="00EA585B">
        <w:rPr>
          <w:color w:val="000000"/>
          <w:sz w:val="22"/>
          <w:szCs w:val="22"/>
        </w:rPr>
        <w:t>S</w:t>
      </w:r>
      <w:r w:rsidR="000C3EB4">
        <w:rPr>
          <w:color w:val="000000"/>
          <w:sz w:val="22"/>
          <w:szCs w:val="22"/>
        </w:rPr>
        <w:t xml:space="preserve">tate </w:t>
      </w:r>
      <w:r w:rsidRPr="00EA585B">
        <w:rPr>
          <w:color w:val="000000"/>
          <w:sz w:val="22"/>
          <w:szCs w:val="22"/>
        </w:rPr>
        <w:t>shall be named as additional insured on all commercial general liability policies (leases and construction Agreements require additional insured coverage for completed operations) required of S</w:t>
      </w:r>
      <w:r w:rsidR="000C3EB4">
        <w:rPr>
          <w:color w:val="000000"/>
          <w:sz w:val="22"/>
          <w:szCs w:val="22"/>
        </w:rPr>
        <w:t>ubrecipient</w:t>
      </w:r>
      <w:r w:rsidRPr="00EA585B">
        <w:rPr>
          <w:color w:val="000000"/>
          <w:sz w:val="22"/>
          <w:szCs w:val="22"/>
        </w:rPr>
        <w:t xml:space="preserve"> and Subcontractors.</w:t>
      </w:r>
      <w:r w:rsidR="00C821BC" w:rsidRPr="00EA585B">
        <w:rPr>
          <w:color w:val="000000"/>
          <w:sz w:val="22"/>
          <w:szCs w:val="22"/>
        </w:rPr>
        <w:t xml:space="preserve"> This means the certificate of insurance shall explicitly state: “The State of New Mexico is an additional insured.”</w:t>
      </w:r>
    </w:p>
    <w:p w14:paraId="5DD4D490" w14:textId="77777777" w:rsidR="00082762" w:rsidRPr="00EA585B" w:rsidRDefault="00082762" w:rsidP="003C1189">
      <w:pPr>
        <w:widowControl/>
        <w:pBdr>
          <w:top w:val="nil"/>
          <w:left w:val="nil"/>
          <w:bottom w:val="nil"/>
          <w:right w:val="nil"/>
          <w:between w:val="nil"/>
        </w:pBdr>
        <w:autoSpaceDE/>
        <w:autoSpaceDN/>
        <w:adjustRightInd/>
        <w:ind w:left="1080"/>
        <w:jc w:val="both"/>
        <w:rPr>
          <w:sz w:val="22"/>
          <w:szCs w:val="22"/>
        </w:rPr>
      </w:pPr>
    </w:p>
    <w:p w14:paraId="5D46CF5F" w14:textId="76816A38" w:rsidR="00576E90" w:rsidRPr="00EA585B" w:rsidRDefault="00576E90" w:rsidP="004768A0">
      <w:pPr>
        <w:pStyle w:val="ListParagraph"/>
        <w:numPr>
          <w:ilvl w:val="0"/>
          <w:numId w:val="14"/>
        </w:numPr>
        <w:jc w:val="both"/>
        <w:rPr>
          <w:sz w:val="22"/>
          <w:szCs w:val="22"/>
        </w:rPr>
      </w:pPr>
      <w:r w:rsidRPr="00EA585B">
        <w:rPr>
          <w:color w:val="000000"/>
          <w:sz w:val="22"/>
          <w:szCs w:val="22"/>
        </w:rPr>
        <w:t>Primacy of Coverage</w:t>
      </w:r>
    </w:p>
    <w:p w14:paraId="28FB672A" w14:textId="77777777" w:rsidR="00400FAF" w:rsidRPr="00EA585B" w:rsidRDefault="00400FAF" w:rsidP="003C1189">
      <w:pPr>
        <w:widowControl/>
        <w:pBdr>
          <w:top w:val="nil"/>
          <w:left w:val="nil"/>
          <w:bottom w:val="nil"/>
          <w:right w:val="nil"/>
          <w:between w:val="nil"/>
        </w:pBdr>
        <w:autoSpaceDE/>
        <w:autoSpaceDN/>
        <w:adjustRightInd/>
        <w:ind w:left="1080"/>
        <w:jc w:val="both"/>
        <w:rPr>
          <w:sz w:val="22"/>
          <w:szCs w:val="22"/>
        </w:rPr>
      </w:pPr>
    </w:p>
    <w:p w14:paraId="008E60BC" w14:textId="1C220FC2" w:rsidR="00576E90" w:rsidRPr="00EA585B" w:rsidRDefault="00576E90" w:rsidP="003C1189">
      <w:pPr>
        <w:pBdr>
          <w:top w:val="nil"/>
          <w:left w:val="nil"/>
          <w:bottom w:val="nil"/>
          <w:right w:val="nil"/>
          <w:between w:val="nil"/>
        </w:pBdr>
        <w:ind w:left="1080"/>
        <w:jc w:val="both"/>
        <w:rPr>
          <w:color w:val="000000"/>
          <w:sz w:val="22"/>
          <w:szCs w:val="22"/>
        </w:rPr>
      </w:pPr>
      <w:r w:rsidRPr="00EA585B">
        <w:rPr>
          <w:color w:val="000000"/>
          <w:sz w:val="22"/>
          <w:szCs w:val="22"/>
        </w:rPr>
        <w:t xml:space="preserve">Coverage required of </w:t>
      </w:r>
      <w:r w:rsidR="00500113" w:rsidRPr="00EA585B">
        <w:rPr>
          <w:color w:val="000000"/>
          <w:sz w:val="22"/>
          <w:szCs w:val="22"/>
        </w:rPr>
        <w:t>S</w:t>
      </w:r>
      <w:r w:rsidR="000C3EB4">
        <w:rPr>
          <w:color w:val="000000"/>
          <w:sz w:val="22"/>
          <w:szCs w:val="22"/>
        </w:rPr>
        <w:t>ubrecipient</w:t>
      </w:r>
      <w:r w:rsidRPr="00EA585B">
        <w:rPr>
          <w:color w:val="000000"/>
          <w:sz w:val="22"/>
          <w:szCs w:val="22"/>
        </w:rPr>
        <w:t xml:space="preserve"> and each Subcontractor shall be primary and noncontributory over any insurance or self-insurance program carried by </w:t>
      </w:r>
      <w:r w:rsidR="00500113" w:rsidRPr="00EA585B">
        <w:rPr>
          <w:color w:val="000000"/>
          <w:sz w:val="22"/>
          <w:szCs w:val="22"/>
        </w:rPr>
        <w:t>S</w:t>
      </w:r>
      <w:r w:rsidR="000C3EB4">
        <w:rPr>
          <w:color w:val="000000"/>
          <w:sz w:val="22"/>
          <w:szCs w:val="22"/>
        </w:rPr>
        <w:t xml:space="preserve">ubrecipient </w:t>
      </w:r>
      <w:r w:rsidRPr="00EA585B">
        <w:rPr>
          <w:color w:val="000000"/>
          <w:sz w:val="22"/>
          <w:szCs w:val="22"/>
        </w:rPr>
        <w:t xml:space="preserve">or the </w:t>
      </w:r>
      <w:r w:rsidR="00E11675" w:rsidRPr="00EA585B">
        <w:rPr>
          <w:color w:val="000000"/>
          <w:sz w:val="22"/>
          <w:szCs w:val="22"/>
        </w:rPr>
        <w:t>S</w:t>
      </w:r>
      <w:r w:rsidR="000C3EB4">
        <w:rPr>
          <w:color w:val="000000"/>
          <w:sz w:val="22"/>
          <w:szCs w:val="22"/>
        </w:rPr>
        <w:t>tate</w:t>
      </w:r>
      <w:r w:rsidRPr="00EA585B">
        <w:rPr>
          <w:color w:val="000000"/>
          <w:sz w:val="22"/>
          <w:szCs w:val="22"/>
        </w:rPr>
        <w:t>.</w:t>
      </w:r>
    </w:p>
    <w:p w14:paraId="69F3AA1B" w14:textId="77777777" w:rsidR="000F3FFB" w:rsidRPr="00EA585B" w:rsidRDefault="000F3FFB" w:rsidP="003C1189">
      <w:pPr>
        <w:widowControl/>
        <w:pBdr>
          <w:top w:val="nil"/>
          <w:left w:val="nil"/>
          <w:bottom w:val="nil"/>
          <w:right w:val="nil"/>
          <w:between w:val="nil"/>
        </w:pBdr>
        <w:autoSpaceDE/>
        <w:autoSpaceDN/>
        <w:adjustRightInd/>
        <w:jc w:val="both"/>
        <w:rPr>
          <w:sz w:val="22"/>
          <w:szCs w:val="22"/>
        </w:rPr>
      </w:pPr>
    </w:p>
    <w:p w14:paraId="7121AB04" w14:textId="33BA4A6E" w:rsidR="00576E90" w:rsidRPr="00EA585B" w:rsidRDefault="00576E90" w:rsidP="004768A0">
      <w:pPr>
        <w:pStyle w:val="ListParagraph"/>
        <w:numPr>
          <w:ilvl w:val="0"/>
          <w:numId w:val="14"/>
        </w:numPr>
        <w:jc w:val="both"/>
        <w:rPr>
          <w:color w:val="000000"/>
          <w:sz w:val="22"/>
          <w:szCs w:val="22"/>
        </w:rPr>
      </w:pPr>
      <w:r w:rsidRPr="00EA585B">
        <w:rPr>
          <w:color w:val="000000"/>
          <w:sz w:val="22"/>
          <w:szCs w:val="22"/>
        </w:rPr>
        <w:t>Cancellation</w:t>
      </w:r>
    </w:p>
    <w:p w14:paraId="74E25C70" w14:textId="77777777" w:rsidR="00400FAF" w:rsidRPr="00EA585B" w:rsidRDefault="00400FAF" w:rsidP="003C1189">
      <w:pPr>
        <w:widowControl/>
        <w:pBdr>
          <w:top w:val="nil"/>
          <w:left w:val="nil"/>
          <w:bottom w:val="nil"/>
          <w:right w:val="nil"/>
          <w:between w:val="nil"/>
        </w:pBdr>
        <w:autoSpaceDE/>
        <w:autoSpaceDN/>
        <w:adjustRightInd/>
        <w:ind w:left="1080"/>
        <w:jc w:val="both"/>
        <w:rPr>
          <w:color w:val="000000"/>
          <w:sz w:val="22"/>
          <w:szCs w:val="22"/>
        </w:rPr>
      </w:pPr>
    </w:p>
    <w:p w14:paraId="6FA589AA" w14:textId="7D170ABB" w:rsidR="00082762" w:rsidRPr="00EA585B" w:rsidRDefault="00576E90" w:rsidP="003C1189">
      <w:pPr>
        <w:widowControl/>
        <w:pBdr>
          <w:top w:val="nil"/>
          <w:left w:val="nil"/>
          <w:bottom w:val="nil"/>
          <w:right w:val="nil"/>
          <w:between w:val="nil"/>
        </w:pBdr>
        <w:autoSpaceDE/>
        <w:autoSpaceDN/>
        <w:adjustRightInd/>
        <w:ind w:left="1080"/>
        <w:jc w:val="both"/>
        <w:rPr>
          <w:color w:val="000000"/>
          <w:sz w:val="22"/>
          <w:szCs w:val="22"/>
        </w:rPr>
      </w:pPr>
      <w:r w:rsidRPr="00EA585B">
        <w:rPr>
          <w:color w:val="000000"/>
          <w:sz w:val="22"/>
          <w:szCs w:val="22"/>
        </w:rPr>
        <w:t xml:space="preserve">All commercial insurance policies shall include provisions preventing cancellation or non-renewal, except for cancellation based on non-payment of premiums, without at least 30 days prior notice to </w:t>
      </w:r>
      <w:r w:rsidR="00500113" w:rsidRPr="00EA585B">
        <w:rPr>
          <w:color w:val="000000"/>
          <w:sz w:val="22"/>
          <w:szCs w:val="22"/>
        </w:rPr>
        <w:t>S</w:t>
      </w:r>
      <w:r w:rsidR="000C3EB4">
        <w:rPr>
          <w:color w:val="000000"/>
          <w:sz w:val="22"/>
          <w:szCs w:val="22"/>
        </w:rPr>
        <w:t>ubrecipient</w:t>
      </w:r>
      <w:r w:rsidRPr="00EA585B">
        <w:rPr>
          <w:color w:val="000000"/>
          <w:sz w:val="22"/>
          <w:szCs w:val="22"/>
        </w:rPr>
        <w:t>.</w:t>
      </w:r>
    </w:p>
    <w:p w14:paraId="47321492" w14:textId="77777777" w:rsidR="000F3FFB" w:rsidRPr="00EA585B" w:rsidRDefault="000F3FFB" w:rsidP="003C1189">
      <w:pPr>
        <w:widowControl/>
        <w:pBdr>
          <w:top w:val="nil"/>
          <w:left w:val="nil"/>
          <w:bottom w:val="nil"/>
          <w:right w:val="nil"/>
          <w:between w:val="nil"/>
        </w:pBdr>
        <w:autoSpaceDE/>
        <w:autoSpaceDN/>
        <w:adjustRightInd/>
        <w:ind w:left="1080"/>
        <w:jc w:val="both"/>
        <w:rPr>
          <w:color w:val="000000"/>
          <w:sz w:val="22"/>
          <w:szCs w:val="22"/>
        </w:rPr>
      </w:pPr>
    </w:p>
    <w:p w14:paraId="3472C53C" w14:textId="28E4E157" w:rsidR="00576E90" w:rsidRPr="00EA585B" w:rsidRDefault="00576E90" w:rsidP="004768A0">
      <w:pPr>
        <w:pStyle w:val="ListParagraph"/>
        <w:numPr>
          <w:ilvl w:val="0"/>
          <w:numId w:val="14"/>
        </w:numPr>
        <w:jc w:val="both"/>
        <w:rPr>
          <w:color w:val="000000"/>
          <w:sz w:val="22"/>
          <w:szCs w:val="22"/>
        </w:rPr>
      </w:pPr>
      <w:r w:rsidRPr="00EA585B">
        <w:rPr>
          <w:color w:val="000000"/>
          <w:sz w:val="22"/>
          <w:szCs w:val="22"/>
        </w:rPr>
        <w:t>Subrogation Waiver</w:t>
      </w:r>
    </w:p>
    <w:p w14:paraId="64EFE7AF" w14:textId="77777777" w:rsidR="00400FAF" w:rsidRPr="00EA585B" w:rsidRDefault="00400FAF" w:rsidP="003C1189">
      <w:pPr>
        <w:widowControl/>
        <w:pBdr>
          <w:top w:val="nil"/>
          <w:left w:val="nil"/>
          <w:bottom w:val="nil"/>
          <w:right w:val="nil"/>
          <w:between w:val="nil"/>
        </w:pBdr>
        <w:autoSpaceDE/>
        <w:autoSpaceDN/>
        <w:adjustRightInd/>
        <w:ind w:left="1080"/>
        <w:jc w:val="both"/>
        <w:rPr>
          <w:color w:val="000000"/>
          <w:sz w:val="22"/>
          <w:szCs w:val="22"/>
        </w:rPr>
      </w:pPr>
    </w:p>
    <w:p w14:paraId="32056E42" w14:textId="7298DA9C" w:rsidR="00576E90" w:rsidRPr="00EA585B" w:rsidRDefault="00576E90" w:rsidP="003C1189">
      <w:pPr>
        <w:widowControl/>
        <w:pBdr>
          <w:top w:val="nil"/>
          <w:left w:val="nil"/>
          <w:bottom w:val="nil"/>
          <w:right w:val="nil"/>
          <w:between w:val="nil"/>
        </w:pBdr>
        <w:autoSpaceDE/>
        <w:autoSpaceDN/>
        <w:adjustRightInd/>
        <w:ind w:left="1080"/>
        <w:jc w:val="both"/>
        <w:rPr>
          <w:color w:val="000000"/>
          <w:sz w:val="22"/>
          <w:szCs w:val="22"/>
        </w:rPr>
      </w:pPr>
      <w:r w:rsidRPr="00EA585B">
        <w:rPr>
          <w:color w:val="000000"/>
          <w:sz w:val="22"/>
          <w:szCs w:val="22"/>
        </w:rPr>
        <w:t xml:space="preserve">All commercial insurance policies secured or maintained by </w:t>
      </w:r>
      <w:r w:rsidR="00500113" w:rsidRPr="00EA585B">
        <w:rPr>
          <w:color w:val="000000"/>
          <w:sz w:val="22"/>
          <w:szCs w:val="22"/>
        </w:rPr>
        <w:t>S</w:t>
      </w:r>
      <w:r w:rsidR="000C3EB4">
        <w:rPr>
          <w:color w:val="000000"/>
          <w:sz w:val="22"/>
          <w:szCs w:val="22"/>
        </w:rPr>
        <w:t>ubrecipient</w:t>
      </w:r>
      <w:r w:rsidRPr="00EA585B">
        <w:rPr>
          <w:color w:val="000000"/>
          <w:sz w:val="22"/>
          <w:szCs w:val="22"/>
        </w:rPr>
        <w:t xml:space="preserve"> or its Subcontractors in relation to this Agreement shall include clauses stating that each carrier shall waive all rights of recovery under subrogation or otherwise against </w:t>
      </w:r>
      <w:r w:rsidR="00082762" w:rsidRPr="00EA585B">
        <w:rPr>
          <w:color w:val="000000"/>
          <w:sz w:val="22"/>
          <w:szCs w:val="22"/>
        </w:rPr>
        <w:t>S</w:t>
      </w:r>
      <w:r w:rsidR="000C3EB4">
        <w:rPr>
          <w:color w:val="000000"/>
          <w:sz w:val="22"/>
          <w:szCs w:val="22"/>
        </w:rPr>
        <w:t>ubrecipient</w:t>
      </w:r>
      <w:r w:rsidRPr="00EA585B">
        <w:rPr>
          <w:color w:val="000000"/>
          <w:sz w:val="22"/>
          <w:szCs w:val="22"/>
        </w:rPr>
        <w:t xml:space="preserve"> or the </w:t>
      </w:r>
      <w:r w:rsidR="00E11675" w:rsidRPr="00EA585B">
        <w:rPr>
          <w:color w:val="000000"/>
          <w:sz w:val="22"/>
          <w:szCs w:val="22"/>
        </w:rPr>
        <w:t>S</w:t>
      </w:r>
      <w:r w:rsidR="000C3EB4">
        <w:rPr>
          <w:color w:val="000000"/>
          <w:sz w:val="22"/>
          <w:szCs w:val="22"/>
        </w:rPr>
        <w:t>tate</w:t>
      </w:r>
      <w:r w:rsidRPr="00EA585B">
        <w:rPr>
          <w:color w:val="000000"/>
          <w:sz w:val="22"/>
          <w:szCs w:val="22"/>
        </w:rPr>
        <w:t>, its agencies, institutions, organizations, officers, agents, employees, and volunteers.</w:t>
      </w:r>
    </w:p>
    <w:p w14:paraId="629392A1" w14:textId="77777777" w:rsidR="00B17183" w:rsidRPr="00EA585B" w:rsidRDefault="00B17183" w:rsidP="003C1189">
      <w:pPr>
        <w:widowControl/>
        <w:pBdr>
          <w:top w:val="nil"/>
          <w:left w:val="nil"/>
          <w:bottom w:val="nil"/>
          <w:right w:val="nil"/>
          <w:between w:val="nil"/>
        </w:pBdr>
        <w:autoSpaceDE/>
        <w:autoSpaceDN/>
        <w:adjustRightInd/>
        <w:jc w:val="both"/>
        <w:rPr>
          <w:sz w:val="22"/>
          <w:szCs w:val="22"/>
        </w:rPr>
      </w:pPr>
    </w:p>
    <w:p w14:paraId="15639D31" w14:textId="3C9F2E67" w:rsidR="00576E90" w:rsidRPr="00EA585B" w:rsidRDefault="00576E90" w:rsidP="004768A0">
      <w:pPr>
        <w:pStyle w:val="ListParagraph"/>
        <w:numPr>
          <w:ilvl w:val="0"/>
          <w:numId w:val="14"/>
        </w:numPr>
        <w:jc w:val="both"/>
        <w:rPr>
          <w:color w:val="000000"/>
          <w:sz w:val="22"/>
          <w:szCs w:val="22"/>
        </w:rPr>
      </w:pPr>
      <w:r w:rsidRPr="00EA585B">
        <w:rPr>
          <w:color w:val="000000"/>
          <w:sz w:val="22"/>
          <w:szCs w:val="22"/>
        </w:rPr>
        <w:t>Certificates</w:t>
      </w:r>
    </w:p>
    <w:p w14:paraId="7F1E769D" w14:textId="77777777" w:rsidR="00400FAF" w:rsidRPr="00EA585B" w:rsidRDefault="00400FAF" w:rsidP="003C1189">
      <w:pPr>
        <w:widowControl/>
        <w:pBdr>
          <w:top w:val="nil"/>
          <w:left w:val="nil"/>
          <w:bottom w:val="nil"/>
          <w:right w:val="nil"/>
          <w:between w:val="nil"/>
        </w:pBdr>
        <w:autoSpaceDE/>
        <w:autoSpaceDN/>
        <w:adjustRightInd/>
        <w:ind w:left="1080"/>
        <w:jc w:val="both"/>
        <w:rPr>
          <w:color w:val="000000"/>
          <w:sz w:val="22"/>
          <w:szCs w:val="22"/>
        </w:rPr>
      </w:pPr>
    </w:p>
    <w:p w14:paraId="39214846" w14:textId="0B817989" w:rsidR="0038550A" w:rsidRDefault="00576E90" w:rsidP="003C1189">
      <w:pPr>
        <w:widowControl/>
        <w:pBdr>
          <w:top w:val="nil"/>
          <w:left w:val="nil"/>
          <w:bottom w:val="nil"/>
          <w:right w:val="nil"/>
          <w:between w:val="nil"/>
        </w:pBdr>
        <w:autoSpaceDE/>
        <w:autoSpaceDN/>
        <w:adjustRightInd/>
        <w:ind w:left="1080"/>
        <w:jc w:val="both"/>
        <w:rPr>
          <w:color w:val="000000" w:themeColor="text1"/>
          <w:sz w:val="22"/>
          <w:szCs w:val="22"/>
        </w:rPr>
      </w:pPr>
      <w:r w:rsidRPr="00EA585B">
        <w:rPr>
          <w:color w:val="000000" w:themeColor="text1"/>
          <w:sz w:val="22"/>
          <w:szCs w:val="22"/>
        </w:rPr>
        <w:t>For each commercial insurance plan provided by S</w:t>
      </w:r>
      <w:r w:rsidR="000C3EB4">
        <w:rPr>
          <w:color w:val="000000" w:themeColor="text1"/>
          <w:sz w:val="22"/>
          <w:szCs w:val="22"/>
        </w:rPr>
        <w:t>ubrecipient</w:t>
      </w:r>
      <w:r w:rsidRPr="00EA585B">
        <w:rPr>
          <w:color w:val="000000" w:themeColor="text1"/>
          <w:sz w:val="22"/>
          <w:szCs w:val="22"/>
        </w:rPr>
        <w:t xml:space="preserve"> under this Agreement, S</w:t>
      </w:r>
      <w:r w:rsidR="000C3EB4">
        <w:rPr>
          <w:color w:val="000000" w:themeColor="text1"/>
          <w:sz w:val="22"/>
          <w:szCs w:val="22"/>
        </w:rPr>
        <w:t>ubrecipient</w:t>
      </w:r>
      <w:r w:rsidRPr="00EA585B">
        <w:rPr>
          <w:color w:val="000000" w:themeColor="text1"/>
          <w:sz w:val="22"/>
          <w:szCs w:val="22"/>
        </w:rPr>
        <w:t xml:space="preserve"> shall provide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certificates evidencing</w:t>
      </w:r>
      <w:r w:rsidR="00082762" w:rsidRPr="00EA585B">
        <w:rPr>
          <w:color w:val="000000" w:themeColor="text1"/>
          <w:sz w:val="22"/>
          <w:szCs w:val="22"/>
        </w:rPr>
        <w:t xml:space="preserve"> S</w:t>
      </w:r>
      <w:r w:rsidR="000C3EB4">
        <w:rPr>
          <w:color w:val="000000" w:themeColor="text1"/>
          <w:sz w:val="22"/>
          <w:szCs w:val="22"/>
        </w:rPr>
        <w:t>ubrecipient</w:t>
      </w:r>
      <w:r w:rsidRPr="00EA585B">
        <w:rPr>
          <w:color w:val="000000" w:themeColor="text1"/>
          <w:sz w:val="22"/>
          <w:szCs w:val="22"/>
        </w:rPr>
        <w:t>’s insurance coverage required in this Agreement within seven</w:t>
      </w:r>
      <w:r w:rsidR="00C821BC" w:rsidRPr="00EA585B">
        <w:rPr>
          <w:color w:val="000000" w:themeColor="text1"/>
          <w:sz w:val="22"/>
          <w:szCs w:val="22"/>
        </w:rPr>
        <w:t xml:space="preserve"> (7)</w:t>
      </w:r>
      <w:r w:rsidRPr="00EA585B">
        <w:rPr>
          <w:color w:val="000000" w:themeColor="text1"/>
          <w:sz w:val="22"/>
          <w:szCs w:val="22"/>
        </w:rPr>
        <w:t xml:space="preserve"> Business Days following the Effective Date. S</w:t>
      </w:r>
      <w:r w:rsidR="000C3EB4">
        <w:rPr>
          <w:color w:val="000000" w:themeColor="text1"/>
          <w:sz w:val="22"/>
          <w:szCs w:val="22"/>
        </w:rPr>
        <w:t>ubrecipient</w:t>
      </w:r>
      <w:r w:rsidRPr="00EA585B">
        <w:rPr>
          <w:color w:val="000000" w:themeColor="text1"/>
          <w:sz w:val="22"/>
          <w:szCs w:val="22"/>
        </w:rPr>
        <w:t xml:space="preserve"> shall provide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certificates evidencing Subcontractor insurance coverage required under this Agreement within seven Business Days following the Effective Date, except that, if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 xml:space="preserve">’s </w:t>
      </w:r>
      <w:r w:rsidRPr="00EA585B">
        <w:rPr>
          <w:color w:val="000000" w:themeColor="text1"/>
          <w:sz w:val="22"/>
          <w:szCs w:val="22"/>
        </w:rPr>
        <w:lastRenderedPageBreak/>
        <w:t xml:space="preserve">Subcontractor is not in effect as of the Effective Date,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 xml:space="preserve"> shall provide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certificates showing Subcontractor insurance coverage required under this Agreement within seven Business Days following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’s execution of the Subcontractor. No later than</w:t>
      </w:r>
      <w:r w:rsidR="00C821BC" w:rsidRPr="00EA585B">
        <w:rPr>
          <w:color w:val="000000" w:themeColor="text1"/>
          <w:sz w:val="22"/>
          <w:szCs w:val="22"/>
        </w:rPr>
        <w:t xml:space="preserve"> fifteen (</w:t>
      </w:r>
      <w:r w:rsidRPr="00EA585B">
        <w:rPr>
          <w:color w:val="000000" w:themeColor="text1"/>
          <w:sz w:val="22"/>
          <w:szCs w:val="22"/>
        </w:rPr>
        <w:t>15</w:t>
      </w:r>
      <w:r w:rsidR="00C821BC" w:rsidRPr="00EA585B">
        <w:rPr>
          <w:color w:val="000000" w:themeColor="text1"/>
          <w:sz w:val="22"/>
          <w:szCs w:val="22"/>
        </w:rPr>
        <w:t>)</w:t>
      </w:r>
      <w:r w:rsidRPr="00EA585B">
        <w:rPr>
          <w:color w:val="000000" w:themeColor="text1"/>
          <w:sz w:val="22"/>
          <w:szCs w:val="22"/>
        </w:rPr>
        <w:t xml:space="preserve"> days before the expiration date of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 xml:space="preserve">’s or any Subcontractor’s coverage,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 xml:space="preserve"> shall deliver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certificates of insurance evidencing renewals of coverage. At any other time during the term of this Agreement, upon request by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 xml:space="preserve"> shall, within seven</w:t>
      </w:r>
      <w:r w:rsidR="00C821BC" w:rsidRPr="00EA585B">
        <w:rPr>
          <w:color w:val="000000" w:themeColor="text1"/>
          <w:sz w:val="22"/>
          <w:szCs w:val="22"/>
        </w:rPr>
        <w:t xml:space="preserve"> (7)</w:t>
      </w:r>
      <w:r w:rsidRPr="00EA585B">
        <w:rPr>
          <w:color w:val="000000" w:themeColor="text1"/>
          <w:sz w:val="22"/>
          <w:szCs w:val="22"/>
        </w:rPr>
        <w:t xml:space="preserve"> Business Days following the request by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supply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evidence satisfactory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of compliance with the provisions of this section.</w:t>
      </w:r>
    </w:p>
    <w:p w14:paraId="766DE391" w14:textId="77777777" w:rsidR="000550DD" w:rsidRPr="00EA585B" w:rsidRDefault="000550DD" w:rsidP="003C1189">
      <w:pPr>
        <w:widowControl/>
        <w:pBdr>
          <w:top w:val="nil"/>
          <w:left w:val="nil"/>
          <w:bottom w:val="nil"/>
          <w:right w:val="nil"/>
          <w:between w:val="nil"/>
        </w:pBdr>
        <w:autoSpaceDE/>
        <w:autoSpaceDN/>
        <w:adjustRightInd/>
        <w:ind w:left="1080"/>
        <w:jc w:val="both"/>
        <w:rPr>
          <w:color w:val="000000"/>
          <w:sz w:val="22"/>
          <w:szCs w:val="22"/>
        </w:rPr>
      </w:pPr>
    </w:p>
    <w:p w14:paraId="1A3A8EBA" w14:textId="22C50DF9" w:rsidR="23C949E7" w:rsidRPr="00EA585B" w:rsidRDefault="23C949E7" w:rsidP="315AD78E">
      <w:pPr>
        <w:pStyle w:val="ListParagraph"/>
        <w:widowControl/>
        <w:numPr>
          <w:ilvl w:val="0"/>
          <w:numId w:val="3"/>
        </w:numPr>
        <w:ind w:left="0"/>
        <w:jc w:val="both"/>
        <w:rPr>
          <w:b/>
          <w:bCs/>
          <w:sz w:val="22"/>
          <w:szCs w:val="22"/>
        </w:rPr>
      </w:pPr>
      <w:r w:rsidRPr="00EA585B">
        <w:rPr>
          <w:b/>
          <w:bCs/>
          <w:sz w:val="22"/>
          <w:szCs w:val="22"/>
        </w:rPr>
        <w:t>Termination</w:t>
      </w:r>
    </w:p>
    <w:p w14:paraId="2B5021A5" w14:textId="62C03F84" w:rsidR="315AD78E" w:rsidRPr="00EA585B" w:rsidRDefault="315AD78E" w:rsidP="315AD78E">
      <w:pPr>
        <w:pStyle w:val="ListParagraph"/>
        <w:widowControl/>
        <w:ind w:left="0"/>
        <w:jc w:val="both"/>
        <w:rPr>
          <w:b/>
          <w:bCs/>
          <w:sz w:val="22"/>
          <w:szCs w:val="22"/>
        </w:rPr>
      </w:pPr>
    </w:p>
    <w:p w14:paraId="28648447" w14:textId="3B2E2127" w:rsidR="23C949E7" w:rsidRPr="00EA585B" w:rsidRDefault="23C949E7" w:rsidP="315AD78E">
      <w:pPr>
        <w:pStyle w:val="ListParagraph"/>
        <w:widowControl/>
        <w:ind w:left="0"/>
        <w:jc w:val="both"/>
        <w:rPr>
          <w:sz w:val="22"/>
          <w:szCs w:val="22"/>
        </w:rPr>
      </w:pPr>
      <w:r w:rsidRPr="00EA585B">
        <w:rPr>
          <w:sz w:val="22"/>
          <w:szCs w:val="22"/>
        </w:rPr>
        <w:t>The S</w:t>
      </w:r>
      <w:r w:rsidR="000C3EB4">
        <w:rPr>
          <w:sz w:val="22"/>
          <w:szCs w:val="22"/>
        </w:rPr>
        <w:t>tate</w:t>
      </w:r>
      <w:r w:rsidRPr="00EA585B">
        <w:rPr>
          <w:sz w:val="22"/>
          <w:szCs w:val="22"/>
        </w:rPr>
        <w:t xml:space="preserve"> may end this Agreement</w:t>
      </w:r>
      <w:r w:rsidR="612CF6BF" w:rsidRPr="00EA585B">
        <w:rPr>
          <w:sz w:val="22"/>
          <w:szCs w:val="22"/>
        </w:rPr>
        <w:t xml:space="preserve"> for cause or convenience. This means, the S</w:t>
      </w:r>
      <w:r w:rsidR="000C3EB4">
        <w:rPr>
          <w:sz w:val="22"/>
          <w:szCs w:val="22"/>
        </w:rPr>
        <w:t>tate</w:t>
      </w:r>
      <w:r w:rsidR="612CF6BF" w:rsidRPr="00EA585B">
        <w:rPr>
          <w:sz w:val="22"/>
          <w:szCs w:val="22"/>
        </w:rPr>
        <w:t xml:space="preserve"> may end the Agreement for any reason, even without a breach</w:t>
      </w:r>
      <w:r w:rsidR="52F24A66" w:rsidRPr="00EA585B">
        <w:rPr>
          <w:sz w:val="22"/>
          <w:szCs w:val="22"/>
        </w:rPr>
        <w:t xml:space="preserve"> and without </w:t>
      </w:r>
      <w:r w:rsidR="612CF6BF" w:rsidRPr="00EA585B">
        <w:rPr>
          <w:sz w:val="22"/>
          <w:szCs w:val="22"/>
        </w:rPr>
        <w:t>advance written notice</w:t>
      </w:r>
      <w:r w:rsidR="6D218A03" w:rsidRPr="00EA585B">
        <w:rPr>
          <w:sz w:val="22"/>
          <w:szCs w:val="22"/>
        </w:rPr>
        <w:t>.</w:t>
      </w:r>
    </w:p>
    <w:p w14:paraId="69C4B2CB" w14:textId="35FE1618" w:rsidR="315AD78E" w:rsidRPr="00EA585B" w:rsidRDefault="315AD78E" w:rsidP="315AD78E">
      <w:pPr>
        <w:pStyle w:val="ListParagraph"/>
        <w:widowControl/>
        <w:ind w:left="0"/>
        <w:jc w:val="both"/>
        <w:rPr>
          <w:sz w:val="22"/>
          <w:szCs w:val="22"/>
        </w:rPr>
      </w:pPr>
    </w:p>
    <w:p w14:paraId="33E399EC" w14:textId="77777777" w:rsidR="00082762" w:rsidRPr="00EA585B" w:rsidRDefault="00082762" w:rsidP="315AD78E">
      <w:pPr>
        <w:pStyle w:val="ListParagraph"/>
        <w:widowControl/>
        <w:numPr>
          <w:ilvl w:val="0"/>
          <w:numId w:val="3"/>
        </w:numPr>
        <w:ind w:left="0"/>
        <w:jc w:val="both"/>
        <w:rPr>
          <w:b/>
          <w:bCs/>
          <w:sz w:val="22"/>
          <w:szCs w:val="22"/>
        </w:rPr>
      </w:pPr>
      <w:r w:rsidRPr="00EA585B">
        <w:rPr>
          <w:b/>
          <w:bCs/>
          <w:sz w:val="22"/>
          <w:szCs w:val="22"/>
        </w:rPr>
        <w:t>Breach</w:t>
      </w:r>
    </w:p>
    <w:p w14:paraId="0C34A639" w14:textId="77777777" w:rsidR="00082762" w:rsidRPr="00EA585B" w:rsidRDefault="00082762" w:rsidP="315AD78E">
      <w:pPr>
        <w:pStyle w:val="ListParagraph"/>
        <w:widowControl/>
        <w:ind w:left="0"/>
        <w:jc w:val="both"/>
        <w:rPr>
          <w:b/>
          <w:bCs/>
          <w:sz w:val="22"/>
          <w:szCs w:val="22"/>
        </w:rPr>
      </w:pPr>
    </w:p>
    <w:p w14:paraId="1241E186" w14:textId="1A8BF127" w:rsidR="00082762" w:rsidRPr="00EA585B" w:rsidRDefault="00082762" w:rsidP="003C1189">
      <w:pPr>
        <w:pStyle w:val="ListParagraph"/>
        <w:widowControl/>
        <w:ind w:left="0"/>
        <w:jc w:val="both"/>
        <w:rPr>
          <w:b/>
          <w:bCs/>
          <w:sz w:val="22"/>
          <w:szCs w:val="22"/>
        </w:rPr>
      </w:pPr>
      <w:r w:rsidRPr="00EA585B">
        <w:rPr>
          <w:sz w:val="22"/>
          <w:szCs w:val="22"/>
        </w:rPr>
        <w:t>In the event of a Breach of Agreement, the aggrieved Party shall give written notice of Breach of</w:t>
      </w:r>
      <w:r w:rsidR="00400FAF" w:rsidRPr="00EA585B">
        <w:rPr>
          <w:sz w:val="22"/>
          <w:szCs w:val="22"/>
        </w:rPr>
        <w:t xml:space="preserve"> </w:t>
      </w:r>
      <w:r w:rsidRPr="00EA585B">
        <w:rPr>
          <w:sz w:val="22"/>
          <w:szCs w:val="22"/>
        </w:rPr>
        <w:t>Agreement to the other Party. If the notified Party does not cure the breach, at its sole expense,</w:t>
      </w:r>
      <w:r w:rsidR="00400FAF" w:rsidRPr="00EA585B">
        <w:rPr>
          <w:sz w:val="22"/>
          <w:szCs w:val="22"/>
        </w:rPr>
        <w:t xml:space="preserve"> </w:t>
      </w:r>
      <w:r w:rsidRPr="00EA585B">
        <w:rPr>
          <w:sz w:val="22"/>
          <w:szCs w:val="22"/>
        </w:rPr>
        <w:t xml:space="preserve">within 30 days after the delivery of written notice, the </w:t>
      </w:r>
      <w:r w:rsidR="000F3FFB" w:rsidRPr="00EA585B">
        <w:rPr>
          <w:sz w:val="22"/>
          <w:szCs w:val="22"/>
        </w:rPr>
        <w:t xml:space="preserve">aggrieved </w:t>
      </w:r>
      <w:r w:rsidRPr="00EA585B">
        <w:rPr>
          <w:sz w:val="22"/>
          <w:szCs w:val="22"/>
        </w:rPr>
        <w:t>Party may exercise any of the remedies as</w:t>
      </w:r>
      <w:r w:rsidR="00400FAF" w:rsidRPr="00EA585B">
        <w:rPr>
          <w:sz w:val="22"/>
          <w:szCs w:val="22"/>
        </w:rPr>
        <w:t xml:space="preserve"> </w:t>
      </w:r>
      <w:r w:rsidRPr="00EA585B">
        <w:rPr>
          <w:sz w:val="22"/>
          <w:szCs w:val="22"/>
        </w:rPr>
        <w:t xml:space="preserve">described in </w:t>
      </w:r>
      <w:r w:rsidR="60B6E1D7" w:rsidRPr="00EA585B">
        <w:rPr>
          <w:sz w:val="22"/>
          <w:szCs w:val="22"/>
        </w:rPr>
        <w:t>this Agreement</w:t>
      </w:r>
      <w:r w:rsidRPr="00EA585B">
        <w:rPr>
          <w:sz w:val="22"/>
          <w:szCs w:val="22"/>
        </w:rPr>
        <w:t>. Notwithstanding any provision of this Agreement to the contrary,</w:t>
      </w:r>
      <w:r w:rsidR="00400FAF" w:rsidRPr="00EA585B">
        <w:rPr>
          <w:sz w:val="22"/>
          <w:szCs w:val="22"/>
        </w:rPr>
        <w:t xml:space="preserve"> </w:t>
      </w:r>
      <w:r w:rsidRPr="00EA585B">
        <w:rPr>
          <w:sz w:val="22"/>
          <w:szCs w:val="22"/>
        </w:rPr>
        <w:t xml:space="preserve">the </w:t>
      </w:r>
      <w:r w:rsidR="00E11675" w:rsidRPr="00EA585B">
        <w:rPr>
          <w:sz w:val="22"/>
          <w:szCs w:val="22"/>
        </w:rPr>
        <w:t>S</w:t>
      </w:r>
      <w:r w:rsidR="000C3EB4">
        <w:rPr>
          <w:sz w:val="22"/>
          <w:szCs w:val="22"/>
        </w:rPr>
        <w:t>tate</w:t>
      </w:r>
      <w:r w:rsidRPr="00EA585B">
        <w:rPr>
          <w:sz w:val="22"/>
          <w:szCs w:val="22"/>
        </w:rPr>
        <w:t>, in its discretion, need not provide notice or a cure period and may immediately</w:t>
      </w:r>
      <w:r w:rsidR="00400FAF" w:rsidRPr="00EA585B">
        <w:rPr>
          <w:sz w:val="22"/>
          <w:szCs w:val="22"/>
        </w:rPr>
        <w:t xml:space="preserve"> </w:t>
      </w:r>
      <w:r w:rsidRPr="00EA585B">
        <w:rPr>
          <w:sz w:val="22"/>
          <w:szCs w:val="22"/>
        </w:rPr>
        <w:t xml:space="preserve">terminate this Agreement in whole or in part or institute any other remedy in this Agreement </w:t>
      </w:r>
      <w:proofErr w:type="gramStart"/>
      <w:r w:rsidRPr="00EA585B">
        <w:rPr>
          <w:sz w:val="22"/>
          <w:szCs w:val="22"/>
        </w:rPr>
        <w:t>in</w:t>
      </w:r>
      <w:r w:rsidR="00400FAF" w:rsidRPr="00EA585B">
        <w:rPr>
          <w:sz w:val="22"/>
          <w:szCs w:val="22"/>
        </w:rPr>
        <w:t xml:space="preserve"> </w:t>
      </w:r>
      <w:r w:rsidRPr="00EA585B">
        <w:rPr>
          <w:sz w:val="22"/>
          <w:szCs w:val="22"/>
        </w:rPr>
        <w:t>order to</w:t>
      </w:r>
      <w:proofErr w:type="gramEnd"/>
      <w:r w:rsidRPr="00EA585B">
        <w:rPr>
          <w:sz w:val="22"/>
          <w:szCs w:val="22"/>
        </w:rPr>
        <w:t xml:space="preserve"> protect the public interest of the </w:t>
      </w:r>
      <w:r w:rsidR="00E11675" w:rsidRPr="00EA585B">
        <w:rPr>
          <w:sz w:val="22"/>
          <w:szCs w:val="22"/>
        </w:rPr>
        <w:t>S</w:t>
      </w:r>
      <w:r w:rsidR="000C3EB4">
        <w:rPr>
          <w:sz w:val="22"/>
          <w:szCs w:val="22"/>
        </w:rPr>
        <w:t>tate</w:t>
      </w:r>
      <w:r w:rsidRPr="00EA585B">
        <w:rPr>
          <w:sz w:val="22"/>
          <w:szCs w:val="22"/>
        </w:rPr>
        <w:t>.</w:t>
      </w:r>
    </w:p>
    <w:p w14:paraId="71675CAD" w14:textId="77777777" w:rsidR="00400FAF" w:rsidRPr="00EA585B" w:rsidRDefault="00400FAF" w:rsidP="003C1189">
      <w:pPr>
        <w:widowControl/>
        <w:jc w:val="both"/>
        <w:rPr>
          <w:b/>
          <w:bCs/>
          <w:sz w:val="22"/>
          <w:szCs w:val="22"/>
        </w:rPr>
      </w:pPr>
    </w:p>
    <w:p w14:paraId="463A71FB" w14:textId="2441595C" w:rsidR="00FC4A14" w:rsidRPr="00EA585B" w:rsidRDefault="00FC4A14" w:rsidP="003C1189">
      <w:pPr>
        <w:pStyle w:val="ListParagraph"/>
        <w:widowControl/>
        <w:numPr>
          <w:ilvl w:val="0"/>
          <w:numId w:val="3"/>
        </w:numPr>
        <w:ind w:left="0"/>
        <w:jc w:val="both"/>
        <w:rPr>
          <w:b/>
          <w:bCs/>
          <w:sz w:val="22"/>
          <w:szCs w:val="22"/>
        </w:rPr>
      </w:pPr>
      <w:r w:rsidRPr="00EA585B">
        <w:rPr>
          <w:b/>
          <w:bCs/>
          <w:sz w:val="22"/>
          <w:szCs w:val="22"/>
        </w:rPr>
        <w:t>Remedies</w:t>
      </w:r>
    </w:p>
    <w:p w14:paraId="0DBAA6BC" w14:textId="34E104B9" w:rsidR="00FC4A14" w:rsidRPr="00EA585B" w:rsidRDefault="00E11675" w:rsidP="003C1189">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proofErr w:type="gramStart"/>
      <w:r w:rsidRPr="00EA585B">
        <w:rPr>
          <w:color w:val="000000"/>
          <w:sz w:val="22"/>
          <w:szCs w:val="22"/>
        </w:rPr>
        <w:t>S</w:t>
      </w:r>
      <w:r w:rsidR="000C3EB4">
        <w:rPr>
          <w:color w:val="000000"/>
          <w:sz w:val="22"/>
          <w:szCs w:val="22"/>
        </w:rPr>
        <w:t>tate</w:t>
      </w:r>
      <w:r w:rsidR="00FC4A14" w:rsidRPr="00EA585B">
        <w:rPr>
          <w:color w:val="000000"/>
          <w:sz w:val="22"/>
          <w:szCs w:val="22"/>
        </w:rPr>
        <w:t>’s</w:t>
      </w:r>
      <w:proofErr w:type="gramEnd"/>
      <w:r w:rsidR="00FC4A14" w:rsidRPr="00EA585B">
        <w:rPr>
          <w:color w:val="000000"/>
          <w:sz w:val="22"/>
          <w:szCs w:val="22"/>
        </w:rPr>
        <w:t xml:space="preserve"> Remedies</w:t>
      </w:r>
    </w:p>
    <w:p w14:paraId="4C9B3916" w14:textId="2E71D1C8" w:rsidR="00FC4A14" w:rsidRPr="00EA585B" w:rsidRDefault="00FC4A14" w:rsidP="315AD78E">
      <w:pPr>
        <w:pBdr>
          <w:top w:val="nil"/>
          <w:left w:val="nil"/>
          <w:bottom w:val="nil"/>
          <w:right w:val="nil"/>
          <w:between w:val="nil"/>
        </w:pBdr>
        <w:spacing w:before="240"/>
        <w:jc w:val="both"/>
        <w:rPr>
          <w:color w:val="000000"/>
          <w:sz w:val="22"/>
          <w:szCs w:val="22"/>
        </w:rPr>
      </w:pPr>
      <w:r w:rsidRPr="00EA585B">
        <w:rPr>
          <w:color w:val="000000" w:themeColor="text1"/>
          <w:sz w:val="22"/>
          <w:szCs w:val="22"/>
        </w:rPr>
        <w:t>If S</w:t>
      </w:r>
      <w:r w:rsidR="000C3EB4">
        <w:rPr>
          <w:color w:val="000000" w:themeColor="text1"/>
          <w:sz w:val="22"/>
          <w:szCs w:val="22"/>
        </w:rPr>
        <w:t>ubrecipient</w:t>
      </w:r>
      <w:r w:rsidRPr="00EA585B">
        <w:rPr>
          <w:color w:val="000000" w:themeColor="text1"/>
          <w:sz w:val="22"/>
          <w:szCs w:val="22"/>
        </w:rPr>
        <w:t xml:space="preserve"> is in breach under any provision of this Agreement and fails to cure such breach,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following the notice and cure period set forth in §1</w:t>
      </w:r>
      <w:r w:rsidR="777C1A47" w:rsidRPr="00EA585B">
        <w:rPr>
          <w:color w:val="000000" w:themeColor="text1"/>
          <w:sz w:val="22"/>
          <w:szCs w:val="22"/>
        </w:rPr>
        <w:t>1</w:t>
      </w:r>
      <w:r w:rsidRPr="00EA585B">
        <w:rPr>
          <w:color w:val="000000" w:themeColor="text1"/>
          <w:sz w:val="22"/>
          <w:szCs w:val="22"/>
        </w:rPr>
        <w:t>,</w:t>
      </w:r>
      <w:r w:rsidRPr="00EA585B">
        <w:rPr>
          <w:b/>
          <w:bCs/>
          <w:color w:val="000000" w:themeColor="text1"/>
          <w:sz w:val="22"/>
          <w:szCs w:val="22"/>
        </w:rPr>
        <w:t xml:space="preserve"> </w:t>
      </w:r>
      <w:r w:rsidRPr="00EA585B">
        <w:rPr>
          <w:color w:val="000000" w:themeColor="text1"/>
          <w:sz w:val="22"/>
          <w:szCs w:val="22"/>
        </w:rPr>
        <w:t xml:space="preserve">shall have </w:t>
      </w:r>
      <w:proofErr w:type="gramStart"/>
      <w:r w:rsidRPr="00EA585B">
        <w:rPr>
          <w:color w:val="000000" w:themeColor="text1"/>
          <w:sz w:val="22"/>
          <w:szCs w:val="22"/>
        </w:rPr>
        <w:t>all of</w:t>
      </w:r>
      <w:proofErr w:type="gramEnd"/>
      <w:r w:rsidRPr="00EA585B">
        <w:rPr>
          <w:color w:val="000000" w:themeColor="text1"/>
          <w:sz w:val="22"/>
          <w:szCs w:val="22"/>
        </w:rPr>
        <w:t xml:space="preserve"> the remedies listed in this section in addition to all other remedies set forth in this Agreement or at law.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may exercise any or </w:t>
      </w:r>
      <w:proofErr w:type="gramStart"/>
      <w:r w:rsidRPr="00EA585B">
        <w:rPr>
          <w:color w:val="000000" w:themeColor="text1"/>
          <w:sz w:val="22"/>
          <w:szCs w:val="22"/>
        </w:rPr>
        <w:t>all of</w:t>
      </w:r>
      <w:proofErr w:type="gramEnd"/>
      <w:r w:rsidRPr="00EA585B">
        <w:rPr>
          <w:color w:val="000000" w:themeColor="text1"/>
          <w:sz w:val="22"/>
          <w:szCs w:val="22"/>
        </w:rPr>
        <w:t xml:space="preserve"> the remedies available to it, in its discretion, concurrently or consecutively.</w:t>
      </w:r>
    </w:p>
    <w:p w14:paraId="79E9EE92" w14:textId="77777777" w:rsidR="00FC4A14" w:rsidRPr="00EA585B" w:rsidRDefault="00FC4A14" w:rsidP="003C1189">
      <w:pPr>
        <w:widowControl/>
        <w:numPr>
          <w:ilvl w:val="2"/>
          <w:numId w:val="3"/>
        </w:numPr>
        <w:pBdr>
          <w:top w:val="nil"/>
          <w:left w:val="nil"/>
          <w:bottom w:val="nil"/>
          <w:right w:val="nil"/>
          <w:between w:val="nil"/>
        </w:pBdr>
        <w:autoSpaceDE/>
        <w:autoSpaceDN/>
        <w:adjustRightInd/>
        <w:spacing w:before="240" w:after="120"/>
        <w:ind w:left="630"/>
        <w:jc w:val="both"/>
        <w:rPr>
          <w:sz w:val="22"/>
          <w:szCs w:val="22"/>
        </w:rPr>
      </w:pPr>
      <w:bookmarkStart w:id="1" w:name="_heading=h.3as4poj" w:colFirst="0" w:colLast="0"/>
      <w:bookmarkEnd w:id="1"/>
      <w:r w:rsidRPr="00EA585B">
        <w:rPr>
          <w:color w:val="000000"/>
          <w:sz w:val="22"/>
          <w:szCs w:val="22"/>
        </w:rPr>
        <w:t>Termination for Breach</w:t>
      </w:r>
    </w:p>
    <w:p w14:paraId="1E725D03" w14:textId="60C5034B" w:rsidR="00FC4A14" w:rsidRPr="00EA585B" w:rsidRDefault="00FC4A14" w:rsidP="003C1189">
      <w:pPr>
        <w:pBdr>
          <w:top w:val="nil"/>
          <w:left w:val="nil"/>
          <w:bottom w:val="nil"/>
          <w:right w:val="nil"/>
          <w:between w:val="nil"/>
        </w:pBdr>
        <w:spacing w:before="240" w:after="120"/>
        <w:ind w:left="630"/>
        <w:jc w:val="both"/>
        <w:rPr>
          <w:color w:val="000000"/>
          <w:sz w:val="22"/>
          <w:szCs w:val="22"/>
        </w:rPr>
      </w:pPr>
      <w:r w:rsidRPr="00EA585B">
        <w:rPr>
          <w:color w:val="000000"/>
          <w:sz w:val="22"/>
          <w:szCs w:val="22"/>
        </w:rPr>
        <w:t xml:space="preserve">In the event of </w:t>
      </w:r>
      <w:r w:rsidR="00A40A6B">
        <w:rPr>
          <w:color w:val="000000"/>
          <w:sz w:val="22"/>
          <w:szCs w:val="22"/>
        </w:rPr>
        <w:t xml:space="preserve">the </w:t>
      </w:r>
      <w:r w:rsidRPr="00EA585B">
        <w:rPr>
          <w:color w:val="000000"/>
          <w:sz w:val="22"/>
          <w:szCs w:val="22"/>
        </w:rPr>
        <w:t>S</w:t>
      </w:r>
      <w:r w:rsidR="000C3EB4">
        <w:rPr>
          <w:color w:val="000000"/>
          <w:sz w:val="22"/>
          <w:szCs w:val="22"/>
        </w:rPr>
        <w:t>ubrecipient</w:t>
      </w:r>
      <w:r w:rsidRPr="00EA585B">
        <w:rPr>
          <w:color w:val="000000"/>
          <w:sz w:val="22"/>
          <w:szCs w:val="22"/>
        </w:rPr>
        <w:t xml:space="preserve">’s uncured breach, the </w:t>
      </w:r>
      <w:r w:rsidR="00E11675" w:rsidRPr="00EA585B">
        <w:rPr>
          <w:color w:val="000000"/>
          <w:sz w:val="22"/>
          <w:szCs w:val="22"/>
        </w:rPr>
        <w:t>S</w:t>
      </w:r>
      <w:r w:rsidR="00A40A6B">
        <w:rPr>
          <w:color w:val="000000"/>
          <w:sz w:val="22"/>
          <w:szCs w:val="22"/>
        </w:rPr>
        <w:t>tate</w:t>
      </w:r>
      <w:r w:rsidRPr="00EA585B">
        <w:rPr>
          <w:color w:val="000000"/>
          <w:sz w:val="22"/>
          <w:szCs w:val="22"/>
        </w:rPr>
        <w:t xml:space="preserve"> may terminate this entire Agreement or any part of this Agreement.  Additionally, if </w:t>
      </w:r>
      <w:r w:rsidR="00A40A6B">
        <w:rPr>
          <w:color w:val="000000"/>
          <w:sz w:val="22"/>
          <w:szCs w:val="22"/>
        </w:rPr>
        <w:t xml:space="preserve">the </w:t>
      </w:r>
      <w:r w:rsidRPr="00EA585B">
        <w:rPr>
          <w:color w:val="000000"/>
          <w:sz w:val="22"/>
          <w:szCs w:val="22"/>
        </w:rPr>
        <w:t>S</w:t>
      </w:r>
      <w:r w:rsidR="00A40A6B">
        <w:rPr>
          <w:color w:val="000000"/>
          <w:sz w:val="22"/>
          <w:szCs w:val="22"/>
        </w:rPr>
        <w:t>ubrecipient</w:t>
      </w:r>
      <w:r w:rsidRPr="00EA585B">
        <w:rPr>
          <w:color w:val="000000"/>
          <w:sz w:val="22"/>
          <w:szCs w:val="22"/>
        </w:rPr>
        <w:t xml:space="preserve"> fails to comply with any terms of the Federal Award, then the </w:t>
      </w:r>
      <w:r w:rsidR="00E11675" w:rsidRPr="00EA585B">
        <w:rPr>
          <w:color w:val="000000"/>
          <w:sz w:val="22"/>
          <w:szCs w:val="22"/>
        </w:rPr>
        <w:t>STATE</w:t>
      </w:r>
      <w:r w:rsidRPr="00EA585B">
        <w:rPr>
          <w:color w:val="000000"/>
          <w:sz w:val="22"/>
          <w:szCs w:val="22"/>
        </w:rPr>
        <w:t xml:space="preserve"> may, in its discretion or at the direction of a Federal Awarding Agency, terminate this entire Agreement or any part of this Agreement. S</w:t>
      </w:r>
      <w:r w:rsidR="00A40A6B">
        <w:rPr>
          <w:color w:val="000000"/>
          <w:sz w:val="22"/>
          <w:szCs w:val="22"/>
        </w:rPr>
        <w:t>ubrecipient</w:t>
      </w:r>
      <w:r w:rsidRPr="00EA585B">
        <w:rPr>
          <w:color w:val="000000"/>
          <w:sz w:val="22"/>
          <w:szCs w:val="22"/>
        </w:rPr>
        <w:t xml:space="preserve"> shall continue performance of this Agreement to the extent not terminated, if any.</w:t>
      </w:r>
    </w:p>
    <w:p w14:paraId="24670D3D" w14:textId="77777777" w:rsidR="00FC4A14" w:rsidRPr="00EA585B" w:rsidRDefault="00FC4A14" w:rsidP="003C1189">
      <w:pPr>
        <w:widowControl/>
        <w:numPr>
          <w:ilvl w:val="3"/>
          <w:numId w:val="3"/>
        </w:numPr>
        <w:pBdr>
          <w:top w:val="nil"/>
          <w:left w:val="nil"/>
          <w:bottom w:val="nil"/>
          <w:right w:val="nil"/>
          <w:between w:val="nil"/>
        </w:pBdr>
        <w:autoSpaceDE/>
        <w:autoSpaceDN/>
        <w:adjustRightInd/>
        <w:spacing w:before="240" w:after="120"/>
        <w:ind w:left="1080"/>
        <w:jc w:val="both"/>
        <w:rPr>
          <w:sz w:val="22"/>
          <w:szCs w:val="22"/>
        </w:rPr>
      </w:pPr>
      <w:bookmarkStart w:id="2" w:name="_heading=h.1pxezwc" w:colFirst="0" w:colLast="0"/>
      <w:bookmarkEnd w:id="2"/>
      <w:r w:rsidRPr="00EA585B">
        <w:rPr>
          <w:color w:val="000000"/>
          <w:sz w:val="22"/>
          <w:szCs w:val="22"/>
        </w:rPr>
        <w:t>Obligations and Rights</w:t>
      </w:r>
    </w:p>
    <w:p w14:paraId="2D0F4424" w14:textId="6366647A" w:rsidR="009907F2" w:rsidRPr="00EA585B" w:rsidRDefault="00E86BB9" w:rsidP="003C1189">
      <w:pPr>
        <w:pBdr>
          <w:top w:val="nil"/>
          <w:left w:val="nil"/>
          <w:bottom w:val="nil"/>
          <w:right w:val="nil"/>
          <w:between w:val="nil"/>
        </w:pBdr>
        <w:spacing w:before="240" w:after="120"/>
        <w:ind w:left="720"/>
        <w:jc w:val="both"/>
        <w:rPr>
          <w:color w:val="000000"/>
          <w:sz w:val="22"/>
          <w:szCs w:val="22"/>
        </w:rPr>
      </w:pPr>
      <w:r>
        <w:rPr>
          <w:color w:val="000000"/>
          <w:sz w:val="22"/>
          <w:szCs w:val="22"/>
        </w:rPr>
        <w:t xml:space="preserve">To the extent specified in any termination notice, Subrecipient shall not incur further obligations or perform any additional work after the effective date of such </w:t>
      </w:r>
      <w:proofErr w:type="gramStart"/>
      <w:r>
        <w:rPr>
          <w:color w:val="000000"/>
          <w:sz w:val="22"/>
          <w:szCs w:val="22"/>
        </w:rPr>
        <w:t>notice, and</w:t>
      </w:r>
      <w:proofErr w:type="gramEnd"/>
      <w:r>
        <w:rPr>
          <w:color w:val="000000"/>
          <w:sz w:val="22"/>
          <w:szCs w:val="22"/>
        </w:rPr>
        <w:t xml:space="preserve"> shall cancel outstanding orders and terminate Subcontractors with third parties. However, Subrecipient shall complete and deliver to the State all Work not canceled by the </w:t>
      </w:r>
      <w:r>
        <w:rPr>
          <w:color w:val="000000"/>
          <w:sz w:val="22"/>
          <w:szCs w:val="22"/>
        </w:rPr>
        <w:lastRenderedPageBreak/>
        <w:t xml:space="preserve">termination </w:t>
      </w:r>
      <w:proofErr w:type="gramStart"/>
      <w:r>
        <w:rPr>
          <w:color w:val="000000"/>
          <w:sz w:val="22"/>
          <w:szCs w:val="22"/>
        </w:rPr>
        <w:t>notice, and</w:t>
      </w:r>
      <w:proofErr w:type="gramEnd"/>
      <w:r>
        <w:rPr>
          <w:color w:val="000000"/>
          <w:sz w:val="22"/>
          <w:szCs w:val="22"/>
        </w:rPr>
        <w:t xml:space="preserve"> may incur obligations as necessary to do so within this Agreement’s terms. At the State’s request, Subrecipient shall assign to the State </w:t>
      </w:r>
      <w:proofErr w:type="gramStart"/>
      <w:r>
        <w:rPr>
          <w:color w:val="000000"/>
          <w:sz w:val="22"/>
          <w:szCs w:val="22"/>
        </w:rPr>
        <w:t>all of</w:t>
      </w:r>
      <w:proofErr w:type="gramEnd"/>
      <w:r>
        <w:rPr>
          <w:color w:val="000000"/>
          <w:sz w:val="22"/>
          <w:szCs w:val="22"/>
        </w:rPr>
        <w:t xml:space="preserve"> its rights, title, and interest in and to such terminated orders or Subcontractors. Upon termination, Subrecipient shall take prompt, reasonable, and necessary steps to protect and preserve property in its possession that the State has an interest in. At the State’s request, Subrecipient shall return materials owned by the State that are in Subrecipient’s possession at the time of termination. Subrecipient shall also deliver all completed Work Product and any Work Product in progress to the State upon request. </w:t>
      </w:r>
    </w:p>
    <w:p w14:paraId="109F7F6D" w14:textId="2E2A6FC9" w:rsidR="00FC4A14" w:rsidRPr="00EA585B" w:rsidRDefault="00FC4A14" w:rsidP="003C1189">
      <w:pPr>
        <w:widowControl/>
        <w:numPr>
          <w:ilvl w:val="3"/>
          <w:numId w:val="3"/>
        </w:numPr>
        <w:pBdr>
          <w:top w:val="nil"/>
          <w:left w:val="nil"/>
          <w:bottom w:val="nil"/>
          <w:right w:val="nil"/>
          <w:between w:val="nil"/>
        </w:pBdr>
        <w:autoSpaceDE/>
        <w:autoSpaceDN/>
        <w:adjustRightInd/>
        <w:spacing w:before="240" w:after="120"/>
        <w:ind w:left="1080"/>
        <w:jc w:val="both"/>
        <w:rPr>
          <w:sz w:val="22"/>
          <w:szCs w:val="22"/>
        </w:rPr>
      </w:pPr>
      <w:r w:rsidRPr="00EA585B">
        <w:rPr>
          <w:color w:val="000000"/>
          <w:sz w:val="22"/>
          <w:szCs w:val="22"/>
        </w:rPr>
        <w:t>Payments</w:t>
      </w:r>
    </w:p>
    <w:p w14:paraId="51E841BA" w14:textId="38C15FD7" w:rsidR="00FC4A14" w:rsidRPr="00EA585B" w:rsidRDefault="00FC4A14" w:rsidP="315AD78E">
      <w:pPr>
        <w:pBdr>
          <w:top w:val="nil"/>
          <w:left w:val="nil"/>
          <w:bottom w:val="nil"/>
          <w:right w:val="nil"/>
          <w:between w:val="nil"/>
        </w:pBdr>
        <w:spacing w:before="240" w:after="120"/>
        <w:ind w:left="720"/>
        <w:jc w:val="both"/>
        <w:rPr>
          <w:color w:val="000000"/>
          <w:sz w:val="22"/>
          <w:szCs w:val="22"/>
        </w:rPr>
      </w:pPr>
      <w:r w:rsidRPr="00EA585B">
        <w:rPr>
          <w:color w:val="000000" w:themeColor="text1"/>
          <w:sz w:val="22"/>
          <w:szCs w:val="22"/>
        </w:rPr>
        <w:t xml:space="preserve">Notwithstanding anything to the contrary, the </w:t>
      </w:r>
      <w:r w:rsidR="00E11675" w:rsidRPr="00EA585B">
        <w:rPr>
          <w:color w:val="000000" w:themeColor="text1"/>
          <w:sz w:val="22"/>
          <w:szCs w:val="22"/>
        </w:rPr>
        <w:t>S</w:t>
      </w:r>
      <w:r w:rsidR="00E86BB9">
        <w:rPr>
          <w:color w:val="000000" w:themeColor="text1"/>
          <w:sz w:val="22"/>
          <w:szCs w:val="22"/>
        </w:rPr>
        <w:t xml:space="preserve">tate </w:t>
      </w:r>
      <w:r w:rsidRPr="00EA585B">
        <w:rPr>
          <w:color w:val="000000" w:themeColor="text1"/>
          <w:sz w:val="22"/>
          <w:szCs w:val="22"/>
        </w:rPr>
        <w:t xml:space="preserve">shall only pay </w:t>
      </w:r>
      <w:r w:rsidR="00E86BB9">
        <w:rPr>
          <w:color w:val="000000" w:themeColor="text1"/>
          <w:sz w:val="22"/>
          <w:szCs w:val="22"/>
        </w:rPr>
        <w:t xml:space="preserve">the </w:t>
      </w:r>
      <w:r w:rsidRPr="00EA585B">
        <w:rPr>
          <w:color w:val="000000" w:themeColor="text1"/>
          <w:sz w:val="22"/>
          <w:szCs w:val="22"/>
        </w:rPr>
        <w:t>S</w:t>
      </w:r>
      <w:r w:rsidR="00E86BB9">
        <w:rPr>
          <w:color w:val="000000" w:themeColor="text1"/>
          <w:sz w:val="22"/>
          <w:szCs w:val="22"/>
        </w:rPr>
        <w:t>ubrecipient</w:t>
      </w:r>
      <w:r w:rsidRPr="00EA585B">
        <w:rPr>
          <w:color w:val="000000" w:themeColor="text1"/>
          <w:sz w:val="22"/>
          <w:szCs w:val="22"/>
        </w:rPr>
        <w:t xml:space="preserve"> for accepted Work received as of the date of termination. If, after termination by the </w:t>
      </w:r>
      <w:r w:rsidR="00E11675" w:rsidRPr="00EA585B">
        <w:rPr>
          <w:color w:val="000000" w:themeColor="text1"/>
          <w:sz w:val="22"/>
          <w:szCs w:val="22"/>
        </w:rPr>
        <w:t>S</w:t>
      </w:r>
      <w:r w:rsidR="00E86BB9">
        <w:rPr>
          <w:color w:val="000000" w:themeColor="text1"/>
          <w:sz w:val="22"/>
          <w:szCs w:val="22"/>
        </w:rPr>
        <w:t>tate</w:t>
      </w:r>
      <w:r w:rsidRPr="00EA585B">
        <w:rPr>
          <w:color w:val="000000" w:themeColor="text1"/>
          <w:sz w:val="22"/>
          <w:szCs w:val="22"/>
        </w:rPr>
        <w:t xml:space="preserve">, the </w:t>
      </w:r>
      <w:r w:rsidR="00E11675" w:rsidRPr="00EA585B">
        <w:rPr>
          <w:color w:val="000000" w:themeColor="text1"/>
          <w:sz w:val="22"/>
          <w:szCs w:val="22"/>
        </w:rPr>
        <w:t>S</w:t>
      </w:r>
      <w:r w:rsidR="00E86BB9">
        <w:rPr>
          <w:color w:val="000000" w:themeColor="text1"/>
          <w:sz w:val="22"/>
          <w:szCs w:val="22"/>
        </w:rPr>
        <w:t>tate</w:t>
      </w:r>
      <w:r w:rsidRPr="00EA585B">
        <w:rPr>
          <w:color w:val="000000" w:themeColor="text1"/>
          <w:sz w:val="22"/>
          <w:szCs w:val="22"/>
        </w:rPr>
        <w:t xml:space="preserve"> agrees that S</w:t>
      </w:r>
      <w:r w:rsidR="00E86BB9">
        <w:rPr>
          <w:color w:val="000000" w:themeColor="text1"/>
          <w:sz w:val="22"/>
          <w:szCs w:val="22"/>
        </w:rPr>
        <w:t>ubrecipient</w:t>
      </w:r>
      <w:r w:rsidRPr="00EA585B">
        <w:rPr>
          <w:color w:val="000000" w:themeColor="text1"/>
          <w:sz w:val="22"/>
          <w:szCs w:val="22"/>
        </w:rPr>
        <w:t xml:space="preserve"> was not in breach or that S</w:t>
      </w:r>
      <w:r w:rsidR="00E86BB9">
        <w:rPr>
          <w:color w:val="000000" w:themeColor="text1"/>
          <w:sz w:val="22"/>
          <w:szCs w:val="22"/>
        </w:rPr>
        <w:t>ubrecipient</w:t>
      </w:r>
      <w:r w:rsidRPr="00EA585B">
        <w:rPr>
          <w:color w:val="000000" w:themeColor="text1"/>
          <w:sz w:val="22"/>
          <w:szCs w:val="22"/>
        </w:rPr>
        <w:t>’s action or inaction was excusable.</w:t>
      </w:r>
    </w:p>
    <w:p w14:paraId="562E6133" w14:textId="77777777" w:rsidR="00FC4A14" w:rsidRPr="00EA585B" w:rsidRDefault="00FC4A14" w:rsidP="003C1189">
      <w:pPr>
        <w:widowControl/>
        <w:numPr>
          <w:ilvl w:val="3"/>
          <w:numId w:val="3"/>
        </w:numPr>
        <w:pBdr>
          <w:top w:val="nil"/>
          <w:left w:val="nil"/>
          <w:bottom w:val="nil"/>
          <w:right w:val="nil"/>
          <w:between w:val="nil"/>
        </w:pBdr>
        <w:autoSpaceDE/>
        <w:autoSpaceDN/>
        <w:adjustRightInd/>
        <w:spacing w:before="240" w:after="120"/>
        <w:ind w:left="1080"/>
        <w:jc w:val="both"/>
        <w:rPr>
          <w:sz w:val="22"/>
          <w:szCs w:val="22"/>
        </w:rPr>
      </w:pPr>
      <w:r w:rsidRPr="00EA585B">
        <w:rPr>
          <w:color w:val="000000"/>
          <w:sz w:val="22"/>
          <w:szCs w:val="22"/>
        </w:rPr>
        <w:t>Damages and Withholding</w:t>
      </w:r>
    </w:p>
    <w:p w14:paraId="766D5C04" w14:textId="78A8DE00" w:rsidR="00694A88" w:rsidRPr="00EA585B" w:rsidRDefault="00FC4A14" w:rsidP="003C1189">
      <w:pPr>
        <w:pBdr>
          <w:top w:val="nil"/>
          <w:left w:val="nil"/>
          <w:bottom w:val="nil"/>
          <w:right w:val="nil"/>
          <w:between w:val="nil"/>
        </w:pBdr>
        <w:spacing w:before="240" w:after="120"/>
        <w:ind w:left="720"/>
        <w:jc w:val="both"/>
        <w:rPr>
          <w:color w:val="000000"/>
          <w:sz w:val="22"/>
          <w:szCs w:val="22"/>
        </w:rPr>
      </w:pPr>
      <w:r w:rsidRPr="00EA585B">
        <w:rPr>
          <w:color w:val="000000"/>
          <w:sz w:val="22"/>
          <w:szCs w:val="22"/>
        </w:rPr>
        <w:t xml:space="preserve">Notwithstanding any other remedial action by the </w:t>
      </w:r>
      <w:r w:rsidR="00E11675" w:rsidRPr="00EA585B">
        <w:rPr>
          <w:color w:val="000000"/>
          <w:sz w:val="22"/>
          <w:szCs w:val="22"/>
        </w:rPr>
        <w:t>S</w:t>
      </w:r>
      <w:r w:rsidR="00E86BB9">
        <w:rPr>
          <w:color w:val="000000"/>
          <w:sz w:val="22"/>
          <w:szCs w:val="22"/>
        </w:rPr>
        <w:t>tate</w:t>
      </w:r>
      <w:r w:rsidRPr="00EA585B">
        <w:rPr>
          <w:color w:val="000000"/>
          <w:sz w:val="22"/>
          <w:szCs w:val="22"/>
        </w:rPr>
        <w:t>, S</w:t>
      </w:r>
      <w:r w:rsidR="00E86BB9">
        <w:rPr>
          <w:color w:val="000000"/>
          <w:sz w:val="22"/>
          <w:szCs w:val="22"/>
        </w:rPr>
        <w:t>ubrecipient</w:t>
      </w:r>
      <w:r w:rsidRPr="00EA585B">
        <w:rPr>
          <w:color w:val="000000"/>
          <w:sz w:val="22"/>
          <w:szCs w:val="22"/>
        </w:rPr>
        <w:t xml:space="preserve"> shall remain liable to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 for any damages sustained by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 in connection with any breach by S</w:t>
      </w:r>
      <w:r w:rsidR="00E86BB9">
        <w:rPr>
          <w:color w:val="000000"/>
          <w:sz w:val="22"/>
          <w:szCs w:val="22"/>
        </w:rPr>
        <w:t>ubrecipient</w:t>
      </w:r>
      <w:r w:rsidRPr="00EA585B">
        <w:rPr>
          <w:color w:val="000000"/>
          <w:sz w:val="22"/>
          <w:szCs w:val="22"/>
        </w:rPr>
        <w:t xml:space="preserve">, and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 may withhold payment to S</w:t>
      </w:r>
      <w:r w:rsidR="00E86BB9">
        <w:rPr>
          <w:color w:val="000000"/>
          <w:sz w:val="22"/>
          <w:szCs w:val="22"/>
        </w:rPr>
        <w:t>ubrecipient</w:t>
      </w:r>
      <w:r w:rsidRPr="00EA585B">
        <w:rPr>
          <w:color w:val="000000"/>
          <w:sz w:val="22"/>
          <w:szCs w:val="22"/>
        </w:rPr>
        <w:t xml:space="preserve"> for the purpose of mitigating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’s damages until such time as the exact amount of damages due to the </w:t>
      </w:r>
      <w:r w:rsidR="00E11675" w:rsidRPr="00EA585B">
        <w:rPr>
          <w:color w:val="000000"/>
          <w:sz w:val="22"/>
          <w:szCs w:val="22"/>
        </w:rPr>
        <w:t>S</w:t>
      </w:r>
      <w:r w:rsidR="00E86BB9">
        <w:rPr>
          <w:color w:val="000000"/>
          <w:sz w:val="22"/>
          <w:szCs w:val="22"/>
        </w:rPr>
        <w:t xml:space="preserve">tate </w:t>
      </w:r>
      <w:r w:rsidRPr="00EA585B">
        <w:rPr>
          <w:color w:val="000000"/>
          <w:sz w:val="22"/>
          <w:szCs w:val="22"/>
        </w:rPr>
        <w:t>from S</w:t>
      </w:r>
      <w:r w:rsidR="00E86BB9">
        <w:rPr>
          <w:color w:val="000000"/>
          <w:sz w:val="22"/>
          <w:szCs w:val="22"/>
        </w:rPr>
        <w:t>ubrecipient</w:t>
      </w:r>
      <w:r w:rsidRPr="00EA585B">
        <w:rPr>
          <w:color w:val="000000"/>
          <w:sz w:val="22"/>
          <w:szCs w:val="22"/>
        </w:rPr>
        <w:t xml:space="preserve"> is determined.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 may withhold any amount that may be due </w:t>
      </w:r>
      <w:r w:rsidR="00E86BB9">
        <w:rPr>
          <w:color w:val="000000"/>
          <w:sz w:val="22"/>
          <w:szCs w:val="22"/>
        </w:rPr>
        <w:t xml:space="preserve">to the Subrecipient as the State </w:t>
      </w:r>
      <w:proofErr w:type="gramStart"/>
      <w:r w:rsidR="00E86BB9">
        <w:rPr>
          <w:color w:val="000000"/>
          <w:sz w:val="22"/>
          <w:szCs w:val="22"/>
        </w:rPr>
        <w:t>deems</w:t>
      </w:r>
      <w:proofErr w:type="gramEnd"/>
      <w:r w:rsidR="00E86BB9">
        <w:rPr>
          <w:color w:val="000000"/>
          <w:sz w:val="22"/>
          <w:szCs w:val="22"/>
        </w:rPr>
        <w:t xml:space="preserve"> necessary to protect the State against loss,</w:t>
      </w:r>
      <w:r w:rsidRPr="00EA585B">
        <w:rPr>
          <w:color w:val="000000"/>
          <w:sz w:val="22"/>
          <w:szCs w:val="22"/>
        </w:rPr>
        <w:t xml:space="preserve"> including, without limitation, loss </w:t>
      </w:r>
      <w:proofErr w:type="gramStart"/>
      <w:r w:rsidRPr="00EA585B">
        <w:rPr>
          <w:color w:val="000000"/>
          <w:sz w:val="22"/>
          <w:szCs w:val="22"/>
        </w:rPr>
        <w:t>as a result of</w:t>
      </w:r>
      <w:proofErr w:type="gramEnd"/>
      <w:r w:rsidRPr="00EA585B">
        <w:rPr>
          <w:color w:val="000000"/>
          <w:sz w:val="22"/>
          <w:szCs w:val="22"/>
        </w:rPr>
        <w:t xml:space="preserve"> outstanding </w:t>
      </w:r>
      <w:proofErr w:type="gramStart"/>
      <w:r w:rsidRPr="00EA585B">
        <w:rPr>
          <w:color w:val="000000"/>
          <w:sz w:val="22"/>
          <w:szCs w:val="22"/>
        </w:rPr>
        <w:t>liens</w:t>
      </w:r>
      <w:proofErr w:type="gramEnd"/>
      <w:r w:rsidRPr="00EA585B">
        <w:rPr>
          <w:color w:val="000000"/>
          <w:sz w:val="22"/>
          <w:szCs w:val="22"/>
        </w:rPr>
        <w:t xml:space="preserve"> and excess costs incurred by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 in procuring from third parties replacement Work as cover.</w:t>
      </w:r>
    </w:p>
    <w:p w14:paraId="2BBC63D2" w14:textId="77777777" w:rsidR="00E86BB9" w:rsidRDefault="00FC4A14" w:rsidP="00E86BB9">
      <w:pPr>
        <w:widowControl/>
        <w:numPr>
          <w:ilvl w:val="0"/>
          <w:numId w:val="34"/>
        </w:numPr>
        <w:pBdr>
          <w:top w:val="nil"/>
          <w:left w:val="nil"/>
          <w:bottom w:val="nil"/>
          <w:right w:val="nil"/>
          <w:between w:val="nil"/>
        </w:pBdr>
        <w:autoSpaceDE/>
        <w:autoSpaceDN/>
        <w:adjustRightInd/>
        <w:spacing w:before="240" w:after="120"/>
        <w:jc w:val="both"/>
        <w:rPr>
          <w:sz w:val="22"/>
          <w:szCs w:val="22"/>
        </w:rPr>
      </w:pPr>
      <w:r w:rsidRPr="00EA585B">
        <w:rPr>
          <w:color w:val="000000"/>
          <w:sz w:val="22"/>
          <w:szCs w:val="22"/>
        </w:rPr>
        <w:t>Remedies Not Involving Termination</w:t>
      </w:r>
      <w:r w:rsidR="00E86BB9">
        <w:rPr>
          <w:sz w:val="22"/>
          <w:szCs w:val="22"/>
        </w:rPr>
        <w:t xml:space="preserve">. </w:t>
      </w:r>
      <w:r w:rsidRPr="00E86BB9">
        <w:rPr>
          <w:color w:val="000000"/>
          <w:sz w:val="22"/>
          <w:szCs w:val="22"/>
        </w:rPr>
        <w:t xml:space="preserve">The </w:t>
      </w:r>
      <w:r w:rsidR="00E86BB9" w:rsidRPr="00E86BB9">
        <w:rPr>
          <w:color w:val="000000"/>
          <w:sz w:val="22"/>
          <w:szCs w:val="22"/>
        </w:rPr>
        <w:t>State</w:t>
      </w:r>
      <w:r w:rsidRPr="00E86BB9">
        <w:rPr>
          <w:color w:val="000000"/>
          <w:sz w:val="22"/>
          <w:szCs w:val="22"/>
        </w:rPr>
        <w:t>, in its discretion, may exercise one or more of the following additional remedies:</w:t>
      </w:r>
    </w:p>
    <w:p w14:paraId="349F94F0" w14:textId="0EE76A04" w:rsidR="00E86BB9" w:rsidRDefault="00E86BB9" w:rsidP="00E86BB9">
      <w:pPr>
        <w:widowControl/>
        <w:numPr>
          <w:ilvl w:val="3"/>
          <w:numId w:val="34"/>
        </w:numPr>
        <w:pBdr>
          <w:top w:val="nil"/>
          <w:left w:val="nil"/>
          <w:bottom w:val="nil"/>
          <w:right w:val="nil"/>
          <w:between w:val="nil"/>
        </w:pBdr>
        <w:autoSpaceDE/>
        <w:autoSpaceDN/>
        <w:adjustRightInd/>
        <w:spacing w:before="240" w:after="120"/>
        <w:jc w:val="both"/>
        <w:rPr>
          <w:sz w:val="22"/>
          <w:szCs w:val="22"/>
        </w:rPr>
      </w:pPr>
      <w:r>
        <w:rPr>
          <w:b/>
          <w:bCs/>
          <w:color w:val="000000" w:themeColor="text1"/>
          <w:sz w:val="22"/>
          <w:szCs w:val="22"/>
        </w:rPr>
        <w:t>Suspend Performance</w:t>
      </w:r>
      <w:r w:rsidRPr="00E86BB9">
        <w:rPr>
          <w:color w:val="000000" w:themeColor="text1"/>
          <w:sz w:val="22"/>
          <w:szCs w:val="22"/>
        </w:rPr>
        <w:t>. Suspend the Subrecipient’s performance concerning all or part of the Work until corrective action is taken as specified by the State, without giving the Subrecipient the right to any price or cost adjustment or schedule change. The Subrecipient shall immediately stop performing Work and incurring costs as directed by the State, and the State will not be responsible for any costs the Subrecipient incurs after the suspension of performance.</w:t>
      </w:r>
    </w:p>
    <w:p w14:paraId="6A3B7AE4" w14:textId="77777777" w:rsidR="00E86BB9" w:rsidRDefault="00FC4A14" w:rsidP="00E86BB9">
      <w:pPr>
        <w:widowControl/>
        <w:numPr>
          <w:ilvl w:val="3"/>
          <w:numId w:val="34"/>
        </w:numPr>
        <w:pBdr>
          <w:top w:val="nil"/>
          <w:left w:val="nil"/>
          <w:bottom w:val="nil"/>
          <w:right w:val="nil"/>
          <w:between w:val="nil"/>
        </w:pBdr>
        <w:autoSpaceDE/>
        <w:autoSpaceDN/>
        <w:adjustRightInd/>
        <w:spacing w:before="240" w:after="120"/>
        <w:jc w:val="both"/>
        <w:rPr>
          <w:sz w:val="22"/>
          <w:szCs w:val="22"/>
        </w:rPr>
      </w:pPr>
      <w:r w:rsidRPr="00E86BB9">
        <w:rPr>
          <w:b/>
          <w:bCs/>
          <w:color w:val="000000" w:themeColor="text1"/>
          <w:sz w:val="22"/>
          <w:szCs w:val="22"/>
        </w:rPr>
        <w:t>Withhold Payment</w:t>
      </w:r>
      <w:r w:rsidR="2043BC56" w:rsidRPr="00E86BB9">
        <w:rPr>
          <w:b/>
          <w:bCs/>
          <w:color w:val="000000" w:themeColor="text1"/>
          <w:sz w:val="22"/>
          <w:szCs w:val="22"/>
        </w:rPr>
        <w:t xml:space="preserve">. </w:t>
      </w:r>
      <w:r w:rsidR="2043BC56" w:rsidRPr="00E86BB9">
        <w:rPr>
          <w:color w:val="000000" w:themeColor="text1"/>
          <w:sz w:val="22"/>
          <w:szCs w:val="22"/>
        </w:rPr>
        <w:t xml:space="preserve"> </w:t>
      </w:r>
      <w:r w:rsidRPr="00E86BB9">
        <w:rPr>
          <w:color w:val="000000" w:themeColor="text1"/>
          <w:sz w:val="22"/>
          <w:szCs w:val="22"/>
        </w:rPr>
        <w:t xml:space="preserve">Withhold payment to </w:t>
      </w:r>
      <w:r w:rsidR="00E86BB9">
        <w:rPr>
          <w:color w:val="000000" w:themeColor="text1"/>
          <w:sz w:val="22"/>
          <w:szCs w:val="22"/>
        </w:rPr>
        <w:t xml:space="preserve">the Subrecipient until the </w:t>
      </w:r>
      <w:r w:rsidRPr="00E86BB9">
        <w:rPr>
          <w:color w:val="000000" w:themeColor="text1"/>
          <w:sz w:val="22"/>
          <w:szCs w:val="22"/>
        </w:rPr>
        <w:t>S</w:t>
      </w:r>
      <w:r w:rsidR="00E86BB9">
        <w:rPr>
          <w:color w:val="000000" w:themeColor="text1"/>
          <w:sz w:val="22"/>
          <w:szCs w:val="22"/>
        </w:rPr>
        <w:t>ubrecipient</w:t>
      </w:r>
      <w:r w:rsidRPr="00E86BB9">
        <w:rPr>
          <w:color w:val="000000" w:themeColor="text1"/>
          <w:sz w:val="22"/>
          <w:szCs w:val="22"/>
        </w:rPr>
        <w:t xml:space="preserve"> corrects its Work.</w:t>
      </w:r>
    </w:p>
    <w:p w14:paraId="1E797353" w14:textId="77777777" w:rsidR="00E86BB9" w:rsidRDefault="00E86BB9" w:rsidP="00E86BB9">
      <w:pPr>
        <w:widowControl/>
        <w:numPr>
          <w:ilvl w:val="3"/>
          <w:numId w:val="34"/>
        </w:numPr>
        <w:pBdr>
          <w:top w:val="nil"/>
          <w:left w:val="nil"/>
          <w:bottom w:val="nil"/>
          <w:right w:val="nil"/>
          <w:between w:val="nil"/>
        </w:pBdr>
        <w:autoSpaceDE/>
        <w:autoSpaceDN/>
        <w:adjustRightInd/>
        <w:spacing w:before="240" w:after="120"/>
        <w:jc w:val="both"/>
        <w:rPr>
          <w:sz w:val="22"/>
          <w:szCs w:val="22"/>
        </w:rPr>
      </w:pPr>
      <w:r>
        <w:rPr>
          <w:b/>
          <w:bCs/>
          <w:color w:val="000000" w:themeColor="text1"/>
          <w:sz w:val="22"/>
          <w:szCs w:val="22"/>
        </w:rPr>
        <w:t>Removal</w:t>
      </w:r>
      <w:r w:rsidRPr="00E86BB9">
        <w:rPr>
          <w:color w:val="000000" w:themeColor="text1"/>
          <w:sz w:val="22"/>
          <w:szCs w:val="22"/>
        </w:rPr>
        <w:t>. Demand immediate removal of any of Subrecipient’s employees, agents, or Subcontractors from the Work whom the State deems incompetent, careless, insubordinate, unsuitable, or otherwise unacceptable, or whose continued involvement in this Agreement the State considers to be contrary to the public interest or the State’s best interest.</w:t>
      </w:r>
    </w:p>
    <w:p w14:paraId="44E36AD1" w14:textId="085DB4B2" w:rsidR="00FC4A14" w:rsidRPr="00E86BB9" w:rsidRDefault="00FC4A14" w:rsidP="00E86BB9">
      <w:pPr>
        <w:widowControl/>
        <w:numPr>
          <w:ilvl w:val="3"/>
          <w:numId w:val="34"/>
        </w:numPr>
        <w:pBdr>
          <w:top w:val="nil"/>
          <w:left w:val="nil"/>
          <w:bottom w:val="nil"/>
          <w:right w:val="nil"/>
          <w:between w:val="nil"/>
        </w:pBdr>
        <w:autoSpaceDE/>
        <w:autoSpaceDN/>
        <w:adjustRightInd/>
        <w:spacing w:before="240" w:after="120"/>
        <w:jc w:val="both"/>
        <w:rPr>
          <w:sz w:val="22"/>
          <w:szCs w:val="22"/>
        </w:rPr>
      </w:pPr>
      <w:r w:rsidRPr="00E86BB9">
        <w:rPr>
          <w:b/>
          <w:bCs/>
          <w:color w:val="000000" w:themeColor="text1"/>
          <w:sz w:val="22"/>
          <w:szCs w:val="22"/>
        </w:rPr>
        <w:t>Intellectual Property</w:t>
      </w:r>
      <w:r w:rsidR="68C44E70" w:rsidRPr="00E86BB9">
        <w:rPr>
          <w:b/>
          <w:bCs/>
          <w:color w:val="000000" w:themeColor="text1"/>
          <w:sz w:val="22"/>
          <w:szCs w:val="22"/>
        </w:rPr>
        <w:t xml:space="preserve">. </w:t>
      </w:r>
      <w:r w:rsidR="68C44E70" w:rsidRPr="00E86BB9">
        <w:rPr>
          <w:color w:val="000000" w:themeColor="text1"/>
          <w:sz w:val="22"/>
          <w:szCs w:val="22"/>
        </w:rPr>
        <w:t xml:space="preserve"> </w:t>
      </w:r>
      <w:r w:rsidRPr="00E86BB9">
        <w:rPr>
          <w:color w:val="000000" w:themeColor="text1"/>
          <w:sz w:val="22"/>
          <w:szCs w:val="22"/>
        </w:rPr>
        <w:t xml:space="preserve">If any Work infringes, or if the </w:t>
      </w:r>
      <w:r w:rsidR="00E11675" w:rsidRPr="00E86BB9">
        <w:rPr>
          <w:color w:val="000000" w:themeColor="text1"/>
          <w:sz w:val="22"/>
          <w:szCs w:val="22"/>
        </w:rPr>
        <w:t>S</w:t>
      </w:r>
      <w:r w:rsidR="00E86BB9">
        <w:rPr>
          <w:color w:val="000000" w:themeColor="text1"/>
          <w:sz w:val="22"/>
          <w:szCs w:val="22"/>
        </w:rPr>
        <w:t>tate</w:t>
      </w:r>
      <w:r w:rsidRPr="00E86BB9">
        <w:rPr>
          <w:color w:val="000000" w:themeColor="text1"/>
          <w:sz w:val="22"/>
          <w:szCs w:val="22"/>
        </w:rPr>
        <w:t xml:space="preserve"> in its sole discretion determines that any Work is likely to infringe, a patent, </w:t>
      </w:r>
      <w:r w:rsidRPr="00E86BB9">
        <w:rPr>
          <w:color w:val="000000" w:themeColor="text1"/>
          <w:sz w:val="22"/>
          <w:szCs w:val="22"/>
        </w:rPr>
        <w:lastRenderedPageBreak/>
        <w:t>copyright, trademark, trade secret or other intellectual property right, S</w:t>
      </w:r>
      <w:r w:rsidR="00E86BB9">
        <w:rPr>
          <w:color w:val="000000" w:themeColor="text1"/>
          <w:sz w:val="22"/>
          <w:szCs w:val="22"/>
        </w:rPr>
        <w:t>ubrecipient</w:t>
      </w:r>
      <w:r w:rsidRPr="00E86BB9">
        <w:rPr>
          <w:color w:val="000000" w:themeColor="text1"/>
          <w:sz w:val="22"/>
          <w:szCs w:val="22"/>
        </w:rPr>
        <w:t xml:space="preserve"> shall, as approved by the </w:t>
      </w:r>
      <w:r w:rsidR="00E11675" w:rsidRPr="00E86BB9">
        <w:rPr>
          <w:color w:val="000000" w:themeColor="text1"/>
          <w:sz w:val="22"/>
          <w:szCs w:val="22"/>
        </w:rPr>
        <w:t>S</w:t>
      </w:r>
      <w:r w:rsidR="00E86BB9">
        <w:rPr>
          <w:color w:val="000000" w:themeColor="text1"/>
          <w:sz w:val="22"/>
          <w:szCs w:val="22"/>
        </w:rPr>
        <w:t>tate</w:t>
      </w:r>
      <w:r w:rsidRPr="00E86BB9">
        <w:rPr>
          <w:color w:val="000000" w:themeColor="text1"/>
          <w:sz w:val="22"/>
          <w:szCs w:val="22"/>
        </w:rPr>
        <w:t xml:space="preserve"> (i) secure that right to use such Work for the </w:t>
      </w:r>
      <w:r w:rsidR="00E86BB9">
        <w:rPr>
          <w:color w:val="000000" w:themeColor="text1"/>
          <w:sz w:val="22"/>
          <w:szCs w:val="22"/>
        </w:rPr>
        <w:t>Parties</w:t>
      </w:r>
      <w:r w:rsidRPr="00E86BB9">
        <w:rPr>
          <w:color w:val="000000" w:themeColor="text1"/>
          <w:sz w:val="22"/>
          <w:szCs w:val="22"/>
        </w:rPr>
        <w:t xml:space="preserve">; (ii) replace the Work with </w:t>
      </w:r>
      <w:proofErr w:type="spellStart"/>
      <w:r w:rsidRPr="00E86BB9">
        <w:rPr>
          <w:color w:val="000000" w:themeColor="text1"/>
          <w:sz w:val="22"/>
          <w:szCs w:val="22"/>
        </w:rPr>
        <w:t>noninfringing</w:t>
      </w:r>
      <w:proofErr w:type="spellEnd"/>
      <w:r w:rsidRPr="00E86BB9">
        <w:rPr>
          <w:color w:val="000000" w:themeColor="text1"/>
          <w:sz w:val="22"/>
          <w:szCs w:val="22"/>
        </w:rPr>
        <w:t xml:space="preserve"> Work or modify the Work so that it becomes </w:t>
      </w:r>
      <w:proofErr w:type="spellStart"/>
      <w:r w:rsidRPr="00E86BB9">
        <w:rPr>
          <w:color w:val="000000" w:themeColor="text1"/>
          <w:sz w:val="22"/>
          <w:szCs w:val="22"/>
        </w:rPr>
        <w:t>noninfringing</w:t>
      </w:r>
      <w:proofErr w:type="spellEnd"/>
      <w:r w:rsidRPr="00E86BB9">
        <w:rPr>
          <w:color w:val="000000" w:themeColor="text1"/>
          <w:sz w:val="22"/>
          <w:szCs w:val="22"/>
        </w:rPr>
        <w:t xml:space="preserve">; or, (iii) remove any infringing Work and refund the amount paid for such Work to the </w:t>
      </w:r>
      <w:r w:rsidR="00E11675" w:rsidRPr="00E86BB9">
        <w:rPr>
          <w:color w:val="000000" w:themeColor="text1"/>
          <w:sz w:val="22"/>
          <w:szCs w:val="22"/>
        </w:rPr>
        <w:t>S</w:t>
      </w:r>
      <w:r w:rsidR="00E86BB9">
        <w:rPr>
          <w:color w:val="000000" w:themeColor="text1"/>
          <w:sz w:val="22"/>
          <w:szCs w:val="22"/>
        </w:rPr>
        <w:t>tate</w:t>
      </w:r>
      <w:r w:rsidRPr="00E86BB9">
        <w:rPr>
          <w:color w:val="000000" w:themeColor="text1"/>
          <w:sz w:val="22"/>
          <w:szCs w:val="22"/>
        </w:rPr>
        <w:t>.</w:t>
      </w:r>
    </w:p>
    <w:p w14:paraId="2FD7E5AD" w14:textId="77777777" w:rsidR="00956DC4" w:rsidRPr="00EA585B" w:rsidRDefault="00956DC4" w:rsidP="003C1189">
      <w:pPr>
        <w:pBdr>
          <w:top w:val="nil"/>
          <w:left w:val="nil"/>
          <w:bottom w:val="nil"/>
          <w:right w:val="nil"/>
          <w:between w:val="nil"/>
        </w:pBdr>
        <w:jc w:val="both"/>
        <w:rPr>
          <w:color w:val="000000"/>
          <w:sz w:val="22"/>
          <w:szCs w:val="22"/>
        </w:rPr>
      </w:pPr>
    </w:p>
    <w:p w14:paraId="31044115" w14:textId="58C7110B" w:rsidR="00BC0605" w:rsidRPr="00EA585B" w:rsidRDefault="00E86BB9" w:rsidP="315AD78E">
      <w:pPr>
        <w:pStyle w:val="ListParagraph"/>
        <w:widowControl/>
        <w:numPr>
          <w:ilvl w:val="0"/>
          <w:numId w:val="3"/>
        </w:numPr>
        <w:ind w:left="0"/>
        <w:jc w:val="both"/>
        <w:rPr>
          <w:sz w:val="22"/>
          <w:szCs w:val="22"/>
        </w:rPr>
      </w:pPr>
      <w:r>
        <w:rPr>
          <w:b/>
          <w:bCs/>
          <w:sz w:val="22"/>
          <w:szCs w:val="22"/>
        </w:rPr>
        <w:t>Termination of Agreement and Dispute Resolution</w:t>
      </w:r>
      <w:r w:rsidRPr="00E86BB9">
        <w:rPr>
          <w:sz w:val="22"/>
          <w:szCs w:val="22"/>
        </w:rPr>
        <w:t>. While both parties agree to negotiate all contractual disputes in good faith, the S</w:t>
      </w:r>
      <w:r w:rsidR="00DD0986">
        <w:rPr>
          <w:sz w:val="22"/>
          <w:szCs w:val="22"/>
        </w:rPr>
        <w:t>tate</w:t>
      </w:r>
      <w:r w:rsidRPr="00E86BB9">
        <w:rPr>
          <w:sz w:val="22"/>
          <w:szCs w:val="22"/>
        </w:rPr>
        <w:t xml:space="preserve"> reserves the right to terminate this Agreement at any time with written notice of termination or if the S</w:t>
      </w:r>
      <w:r w:rsidR="00DD0986">
        <w:rPr>
          <w:sz w:val="22"/>
          <w:szCs w:val="22"/>
        </w:rPr>
        <w:t>ubrecipient</w:t>
      </w:r>
      <w:r w:rsidRPr="00E86BB9">
        <w:rPr>
          <w:sz w:val="22"/>
          <w:szCs w:val="22"/>
        </w:rPr>
        <w:t xml:space="preserve"> fails to comply with the terms of this Agreement, the grant itself, or any applicable law and regulation. </w:t>
      </w:r>
      <w:proofErr w:type="gramStart"/>
      <w:r w:rsidRPr="00E86BB9">
        <w:rPr>
          <w:sz w:val="22"/>
          <w:szCs w:val="22"/>
        </w:rPr>
        <w:t>All</w:t>
      </w:r>
      <w:proofErr w:type="gramEnd"/>
      <w:r w:rsidRPr="00E86BB9">
        <w:rPr>
          <w:sz w:val="22"/>
          <w:szCs w:val="22"/>
        </w:rPr>
        <w:t xml:space="preserve"> </w:t>
      </w:r>
      <w:proofErr w:type="gramStart"/>
      <w:r w:rsidRPr="00E86BB9">
        <w:rPr>
          <w:sz w:val="22"/>
          <w:szCs w:val="22"/>
        </w:rPr>
        <w:t>questioned costs</w:t>
      </w:r>
      <w:proofErr w:type="gramEnd"/>
      <w:r w:rsidRPr="00E86BB9">
        <w:rPr>
          <w:sz w:val="22"/>
          <w:szCs w:val="22"/>
        </w:rPr>
        <w:t xml:space="preserve"> are solely the responsibility of the S</w:t>
      </w:r>
      <w:r w:rsidR="00DD0986">
        <w:rPr>
          <w:sz w:val="22"/>
          <w:szCs w:val="22"/>
        </w:rPr>
        <w:t>ubrecipient</w:t>
      </w:r>
      <w:r w:rsidRPr="00E86BB9">
        <w:rPr>
          <w:sz w:val="22"/>
          <w:szCs w:val="22"/>
        </w:rPr>
        <w:t>. If the parties cannot independently and satisfactorily resolve any disagreement, they agree that any contractual dispute will be settled under the jurisdiction and laws of the State of New Mexico. If court action is necessary, the party who prevails in litigation is entitled to reasonable attorney’s fees and costs as determined by the Court.</w:t>
      </w:r>
    </w:p>
    <w:p w14:paraId="0CECFBD7" w14:textId="77777777" w:rsidR="001602E8" w:rsidRPr="00EA585B" w:rsidRDefault="001602E8" w:rsidP="003C1189">
      <w:pPr>
        <w:widowControl/>
        <w:mirrorIndents/>
        <w:jc w:val="both"/>
        <w:rPr>
          <w:sz w:val="22"/>
          <w:szCs w:val="22"/>
        </w:rPr>
      </w:pPr>
    </w:p>
    <w:p w14:paraId="6C861A4B" w14:textId="0D9B8C9D" w:rsidR="004F0DB3" w:rsidRPr="00EA585B" w:rsidRDefault="004F0DB3" w:rsidP="003C1189">
      <w:pPr>
        <w:pStyle w:val="ListParagraph"/>
        <w:widowControl/>
        <w:numPr>
          <w:ilvl w:val="0"/>
          <w:numId w:val="3"/>
        </w:numPr>
        <w:autoSpaceDE/>
        <w:autoSpaceDN/>
        <w:adjustRightInd/>
        <w:ind w:left="0"/>
        <w:jc w:val="both"/>
        <w:rPr>
          <w:b/>
          <w:sz w:val="22"/>
          <w:szCs w:val="22"/>
        </w:rPr>
      </w:pPr>
      <w:r w:rsidRPr="00EA585B">
        <w:rPr>
          <w:b/>
          <w:sz w:val="22"/>
          <w:szCs w:val="22"/>
        </w:rPr>
        <w:t>Conflicts of Interest</w:t>
      </w:r>
    </w:p>
    <w:p w14:paraId="5A7F2F9D" w14:textId="60C60501" w:rsidR="00053BDE" w:rsidRPr="00EA585B" w:rsidRDefault="004F0DB3" w:rsidP="315AD78E">
      <w:pPr>
        <w:widowControl/>
        <w:numPr>
          <w:ilvl w:val="1"/>
          <w:numId w:val="3"/>
        </w:numPr>
        <w:pBdr>
          <w:top w:val="nil"/>
          <w:left w:val="nil"/>
          <w:bottom w:val="nil"/>
          <w:right w:val="nil"/>
          <w:between w:val="nil"/>
        </w:pBdr>
        <w:spacing w:before="240" w:after="120"/>
        <w:ind w:left="360"/>
        <w:jc w:val="both"/>
        <w:rPr>
          <w:color w:val="000000"/>
          <w:sz w:val="22"/>
          <w:szCs w:val="22"/>
        </w:rPr>
      </w:pPr>
      <w:r w:rsidRPr="00EA585B">
        <w:rPr>
          <w:b/>
          <w:bCs/>
          <w:color w:val="000000" w:themeColor="text1"/>
          <w:sz w:val="22"/>
          <w:szCs w:val="22"/>
        </w:rPr>
        <w:t>Actual Conflicts of Interest</w:t>
      </w:r>
      <w:r w:rsidR="25C93DB5" w:rsidRPr="00EA585B">
        <w:rPr>
          <w:b/>
          <w:bCs/>
          <w:color w:val="000000" w:themeColor="text1"/>
          <w:sz w:val="22"/>
          <w:szCs w:val="22"/>
        </w:rPr>
        <w:t>.</w:t>
      </w:r>
      <w:r w:rsidR="25C93DB5" w:rsidRPr="00EA585B">
        <w:rPr>
          <w:color w:val="000000" w:themeColor="text1"/>
          <w:sz w:val="22"/>
          <w:szCs w:val="22"/>
        </w:rPr>
        <w:t xml:space="preserve">  </w:t>
      </w:r>
      <w:r w:rsidRPr="00EA585B">
        <w:rPr>
          <w:color w:val="000000" w:themeColor="text1"/>
          <w:sz w:val="22"/>
          <w:szCs w:val="22"/>
        </w:rPr>
        <w:t>S</w:t>
      </w:r>
      <w:r w:rsidR="00DD0986">
        <w:rPr>
          <w:color w:val="000000" w:themeColor="text1"/>
          <w:sz w:val="22"/>
          <w:szCs w:val="22"/>
        </w:rPr>
        <w:t>ubrecipient</w:t>
      </w:r>
      <w:r w:rsidRPr="00EA585B">
        <w:rPr>
          <w:color w:val="000000" w:themeColor="text1"/>
          <w:sz w:val="22"/>
          <w:szCs w:val="22"/>
        </w:rPr>
        <w:t xml:space="preserve"> shall not engage in any business or activities,</w:t>
      </w:r>
      <w:r w:rsidR="00053BDE" w:rsidRPr="00EA585B">
        <w:rPr>
          <w:color w:val="000000" w:themeColor="text1"/>
          <w:sz w:val="22"/>
          <w:szCs w:val="22"/>
        </w:rPr>
        <w:t xml:space="preserve"> </w:t>
      </w:r>
      <w:r w:rsidRPr="00EA585B">
        <w:rPr>
          <w:color w:val="000000" w:themeColor="text1"/>
          <w:sz w:val="22"/>
          <w:szCs w:val="22"/>
        </w:rPr>
        <w:t>or maintain any relationships</w:t>
      </w:r>
      <w:r w:rsidR="00053BDE" w:rsidRPr="00EA585B">
        <w:rPr>
          <w:color w:val="000000" w:themeColor="text1"/>
          <w:sz w:val="22"/>
          <w:szCs w:val="22"/>
        </w:rPr>
        <w:t>,</w:t>
      </w:r>
      <w:r w:rsidRPr="00EA585B">
        <w:rPr>
          <w:color w:val="000000" w:themeColor="text1"/>
          <w:sz w:val="22"/>
          <w:szCs w:val="22"/>
        </w:rPr>
        <w:t xml:space="preserve"> that conflict in any way with the full performance of the obligations of S</w:t>
      </w:r>
      <w:r w:rsidR="00DD0986">
        <w:rPr>
          <w:color w:val="000000" w:themeColor="text1"/>
          <w:sz w:val="22"/>
          <w:szCs w:val="22"/>
        </w:rPr>
        <w:t>ubrecipient</w:t>
      </w:r>
      <w:r w:rsidRPr="00EA585B">
        <w:rPr>
          <w:color w:val="000000" w:themeColor="text1"/>
          <w:sz w:val="22"/>
          <w:szCs w:val="22"/>
        </w:rPr>
        <w:t xml:space="preserve"> under this Agreement. Such a conflict of interest would arise when a S</w:t>
      </w:r>
      <w:r w:rsidR="00DD0986">
        <w:rPr>
          <w:color w:val="000000" w:themeColor="text1"/>
          <w:sz w:val="22"/>
          <w:szCs w:val="22"/>
        </w:rPr>
        <w:t>ubrecipient</w:t>
      </w:r>
      <w:r w:rsidRPr="00EA585B">
        <w:rPr>
          <w:color w:val="000000" w:themeColor="text1"/>
          <w:sz w:val="22"/>
          <w:szCs w:val="22"/>
        </w:rPr>
        <w:t xml:space="preserve"> or Subcontractor’s employee, officer or agent were to offer or provide any tangible personal benefit to an employee of the </w:t>
      </w:r>
      <w:r w:rsidR="00E11675" w:rsidRPr="00EA585B">
        <w:rPr>
          <w:color w:val="000000" w:themeColor="text1"/>
          <w:sz w:val="22"/>
          <w:szCs w:val="22"/>
        </w:rPr>
        <w:t>S</w:t>
      </w:r>
      <w:r w:rsidR="00DD0986">
        <w:rPr>
          <w:color w:val="000000" w:themeColor="text1"/>
          <w:sz w:val="22"/>
          <w:szCs w:val="22"/>
        </w:rPr>
        <w:t>tate</w:t>
      </w:r>
      <w:r w:rsidRPr="00EA585B">
        <w:rPr>
          <w:color w:val="000000" w:themeColor="text1"/>
          <w:sz w:val="22"/>
          <w:szCs w:val="22"/>
        </w:rPr>
        <w:t xml:space="preserve">, or any member of his or her immediate family or his or her partner, related to the award of, entry into or management or oversight of this Agreement. </w:t>
      </w:r>
    </w:p>
    <w:p w14:paraId="692E186F" w14:textId="39F7BA22" w:rsidR="001602E8" w:rsidRPr="00EA585B" w:rsidRDefault="004F0DB3" w:rsidP="315AD78E">
      <w:pPr>
        <w:widowControl/>
        <w:numPr>
          <w:ilvl w:val="1"/>
          <w:numId w:val="3"/>
        </w:numPr>
        <w:pBdr>
          <w:top w:val="nil"/>
          <w:left w:val="nil"/>
          <w:bottom w:val="nil"/>
          <w:right w:val="nil"/>
          <w:between w:val="nil"/>
        </w:pBdr>
        <w:spacing w:before="240" w:after="120"/>
        <w:ind w:left="360"/>
        <w:jc w:val="both"/>
        <w:rPr>
          <w:color w:val="000000"/>
          <w:sz w:val="22"/>
          <w:szCs w:val="22"/>
        </w:rPr>
      </w:pPr>
      <w:r w:rsidRPr="00EA585B">
        <w:rPr>
          <w:b/>
          <w:bCs/>
          <w:color w:val="000000" w:themeColor="text1"/>
          <w:sz w:val="22"/>
          <w:szCs w:val="22"/>
        </w:rPr>
        <w:t>Apparent Conflicts of Interest</w:t>
      </w:r>
      <w:r w:rsidR="2350941F" w:rsidRPr="00EA585B">
        <w:rPr>
          <w:b/>
          <w:bCs/>
          <w:color w:val="000000" w:themeColor="text1"/>
          <w:sz w:val="22"/>
          <w:szCs w:val="22"/>
        </w:rPr>
        <w:t xml:space="preserve">. </w:t>
      </w:r>
      <w:r w:rsidR="2350941F" w:rsidRPr="00EA585B">
        <w:rPr>
          <w:color w:val="000000" w:themeColor="text1"/>
          <w:sz w:val="22"/>
          <w:szCs w:val="22"/>
        </w:rPr>
        <w:t xml:space="preserve"> </w:t>
      </w:r>
      <w:r w:rsidRPr="00EA585B">
        <w:rPr>
          <w:color w:val="000000" w:themeColor="text1"/>
          <w:sz w:val="22"/>
          <w:szCs w:val="22"/>
        </w:rPr>
        <w:t>S</w:t>
      </w:r>
      <w:r w:rsidR="00DD0986">
        <w:rPr>
          <w:color w:val="000000" w:themeColor="text1"/>
          <w:sz w:val="22"/>
          <w:szCs w:val="22"/>
        </w:rPr>
        <w:t>ubrecipient</w:t>
      </w:r>
      <w:r w:rsidRPr="00EA585B">
        <w:rPr>
          <w:color w:val="000000" w:themeColor="text1"/>
          <w:sz w:val="22"/>
          <w:szCs w:val="22"/>
        </w:rPr>
        <w:t xml:space="preserve"> acknowledges that, with respect to this Agreement, even the appearance of a conflict of interest shall be harmful to the </w:t>
      </w:r>
      <w:r w:rsidR="00E11675" w:rsidRPr="00EA585B">
        <w:rPr>
          <w:color w:val="000000" w:themeColor="text1"/>
          <w:sz w:val="22"/>
          <w:szCs w:val="22"/>
        </w:rPr>
        <w:t>S</w:t>
      </w:r>
      <w:r w:rsidR="00DD0986">
        <w:rPr>
          <w:color w:val="000000" w:themeColor="text1"/>
          <w:sz w:val="22"/>
          <w:szCs w:val="22"/>
        </w:rPr>
        <w:t>tate</w:t>
      </w:r>
      <w:r w:rsidRPr="00EA585B">
        <w:rPr>
          <w:color w:val="000000" w:themeColor="text1"/>
          <w:sz w:val="22"/>
          <w:szCs w:val="22"/>
        </w:rPr>
        <w:t xml:space="preserve">’s interests. Absent the </w:t>
      </w:r>
      <w:r w:rsidR="00E11675" w:rsidRPr="00EA585B">
        <w:rPr>
          <w:color w:val="000000" w:themeColor="text1"/>
          <w:sz w:val="22"/>
          <w:szCs w:val="22"/>
        </w:rPr>
        <w:t>S</w:t>
      </w:r>
      <w:r w:rsidR="00DD0986">
        <w:rPr>
          <w:color w:val="000000" w:themeColor="text1"/>
          <w:sz w:val="22"/>
          <w:szCs w:val="22"/>
        </w:rPr>
        <w:t>tate</w:t>
      </w:r>
      <w:r w:rsidRPr="00EA585B">
        <w:rPr>
          <w:color w:val="000000" w:themeColor="text1"/>
          <w:sz w:val="22"/>
          <w:szCs w:val="22"/>
        </w:rPr>
        <w:t>’s prior written approval, S</w:t>
      </w:r>
      <w:r w:rsidR="00DD0986">
        <w:rPr>
          <w:color w:val="000000" w:themeColor="text1"/>
          <w:sz w:val="22"/>
          <w:szCs w:val="22"/>
        </w:rPr>
        <w:t>ubrecipient</w:t>
      </w:r>
      <w:r w:rsidRPr="00EA585B">
        <w:rPr>
          <w:color w:val="000000" w:themeColor="text1"/>
          <w:sz w:val="22"/>
          <w:szCs w:val="22"/>
        </w:rPr>
        <w:t xml:space="preserve"> shall refrain from any practices, activities or relationships that reasonably appear to </w:t>
      </w:r>
      <w:proofErr w:type="gramStart"/>
      <w:r w:rsidRPr="00EA585B">
        <w:rPr>
          <w:color w:val="000000" w:themeColor="text1"/>
          <w:sz w:val="22"/>
          <w:szCs w:val="22"/>
        </w:rPr>
        <w:t>be in conflict with</w:t>
      </w:r>
      <w:proofErr w:type="gramEnd"/>
      <w:r w:rsidRPr="00EA585B">
        <w:rPr>
          <w:color w:val="000000" w:themeColor="text1"/>
          <w:sz w:val="22"/>
          <w:szCs w:val="22"/>
        </w:rPr>
        <w:t xml:space="preserve"> the full performance of S</w:t>
      </w:r>
      <w:r w:rsidR="00DD0986">
        <w:rPr>
          <w:color w:val="000000" w:themeColor="text1"/>
          <w:sz w:val="22"/>
          <w:szCs w:val="22"/>
        </w:rPr>
        <w:t>ubrecipient</w:t>
      </w:r>
      <w:r w:rsidRPr="00EA585B">
        <w:rPr>
          <w:color w:val="000000" w:themeColor="text1"/>
          <w:sz w:val="22"/>
          <w:szCs w:val="22"/>
        </w:rPr>
        <w:t>’s obligations under this Agreement.</w:t>
      </w:r>
    </w:p>
    <w:p w14:paraId="0B686EF1" w14:textId="1A42BAFD" w:rsidR="00400FAF" w:rsidRPr="00EA585B" w:rsidRDefault="001602E8" w:rsidP="315AD78E">
      <w:pPr>
        <w:widowControl/>
        <w:numPr>
          <w:ilvl w:val="1"/>
          <w:numId w:val="3"/>
        </w:numPr>
        <w:pBdr>
          <w:top w:val="nil"/>
          <w:left w:val="nil"/>
          <w:bottom w:val="nil"/>
          <w:right w:val="nil"/>
          <w:between w:val="nil"/>
        </w:pBdr>
        <w:spacing w:before="240" w:after="120"/>
        <w:ind w:left="360"/>
        <w:jc w:val="both"/>
        <w:rPr>
          <w:rFonts w:eastAsia="Times New Roman"/>
          <w:color w:val="000000"/>
          <w:sz w:val="22"/>
          <w:szCs w:val="22"/>
        </w:rPr>
      </w:pPr>
      <w:r w:rsidRPr="00EA585B">
        <w:rPr>
          <w:b/>
          <w:bCs/>
          <w:color w:val="000000" w:themeColor="text1"/>
          <w:sz w:val="22"/>
          <w:szCs w:val="22"/>
        </w:rPr>
        <w:t>Disclosure to the State</w:t>
      </w:r>
      <w:r w:rsidR="6FB364CA" w:rsidRPr="00EA585B">
        <w:rPr>
          <w:b/>
          <w:bCs/>
          <w:color w:val="000000" w:themeColor="text1"/>
          <w:sz w:val="22"/>
          <w:szCs w:val="22"/>
        </w:rPr>
        <w:t>.</w:t>
      </w:r>
      <w:r w:rsidR="6FB364CA" w:rsidRPr="00EA585B">
        <w:rPr>
          <w:rFonts w:eastAsia="Times New Roman"/>
          <w:color w:val="000000" w:themeColor="text1"/>
          <w:sz w:val="22"/>
          <w:szCs w:val="22"/>
        </w:rPr>
        <w:t xml:space="preserve">  </w:t>
      </w:r>
      <w:r w:rsidRPr="00EA585B">
        <w:rPr>
          <w:rFonts w:eastAsia="Times New Roman"/>
          <w:color w:val="000000" w:themeColor="text1"/>
          <w:sz w:val="22"/>
          <w:szCs w:val="22"/>
        </w:rPr>
        <w:t xml:space="preserve">If a conflict or the appearance of a conflict arises, or if </w:t>
      </w:r>
      <w:r w:rsidR="00DD0986">
        <w:rPr>
          <w:rFonts w:eastAsia="Times New Roman"/>
          <w:color w:val="000000" w:themeColor="text1"/>
          <w:sz w:val="22"/>
          <w:szCs w:val="22"/>
        </w:rPr>
        <w:t>Subrecipient</w:t>
      </w:r>
      <w:r w:rsidRPr="00EA585B">
        <w:rPr>
          <w:rFonts w:eastAsia="Times New Roman"/>
          <w:color w:val="000000" w:themeColor="text1"/>
          <w:sz w:val="22"/>
          <w:szCs w:val="22"/>
        </w:rPr>
        <w:t xml:space="preserve"> is uncertain whether a conflict or the appearance of a conflict has arisen, S</w:t>
      </w:r>
      <w:r w:rsidR="00DD0986">
        <w:rPr>
          <w:rFonts w:eastAsia="Times New Roman"/>
          <w:color w:val="000000" w:themeColor="text1"/>
          <w:sz w:val="22"/>
          <w:szCs w:val="22"/>
        </w:rPr>
        <w:t>ubrecipient</w:t>
      </w:r>
      <w:r w:rsidRPr="00EA585B">
        <w:rPr>
          <w:rFonts w:eastAsia="Times New Roman"/>
          <w:color w:val="000000" w:themeColor="text1"/>
          <w:sz w:val="22"/>
          <w:szCs w:val="22"/>
        </w:rPr>
        <w:t xml:space="preserve"> shall submit to the S</w:t>
      </w:r>
      <w:r w:rsidR="00DD0986">
        <w:rPr>
          <w:rFonts w:eastAsia="Times New Roman"/>
          <w:color w:val="000000" w:themeColor="text1"/>
          <w:sz w:val="22"/>
          <w:szCs w:val="22"/>
        </w:rPr>
        <w:t xml:space="preserve">tate </w:t>
      </w:r>
      <w:r w:rsidRPr="00EA585B">
        <w:rPr>
          <w:rFonts w:eastAsia="Times New Roman"/>
          <w:color w:val="000000" w:themeColor="text1"/>
          <w:sz w:val="22"/>
          <w:szCs w:val="22"/>
        </w:rPr>
        <w:t>a disclosure statement setting forth the relevant details for the S</w:t>
      </w:r>
      <w:r w:rsidR="00DD0986">
        <w:rPr>
          <w:rFonts w:eastAsia="Times New Roman"/>
          <w:color w:val="000000" w:themeColor="text1"/>
          <w:sz w:val="22"/>
          <w:szCs w:val="22"/>
        </w:rPr>
        <w:t>tate</w:t>
      </w:r>
      <w:r w:rsidRPr="00EA585B">
        <w:rPr>
          <w:rFonts w:eastAsia="Times New Roman"/>
          <w:color w:val="000000" w:themeColor="text1"/>
          <w:sz w:val="22"/>
          <w:szCs w:val="22"/>
        </w:rPr>
        <w:t>’s consideration. Failure to promptly submit a disclosure statement or to follow the S</w:t>
      </w:r>
      <w:r w:rsidR="00DD0986">
        <w:rPr>
          <w:rFonts w:eastAsia="Times New Roman"/>
          <w:color w:val="000000" w:themeColor="text1"/>
          <w:sz w:val="22"/>
          <w:szCs w:val="22"/>
        </w:rPr>
        <w:t>tate’</w:t>
      </w:r>
      <w:r w:rsidRPr="00EA585B">
        <w:rPr>
          <w:rFonts w:eastAsia="Times New Roman"/>
          <w:color w:val="000000" w:themeColor="text1"/>
          <w:sz w:val="22"/>
          <w:szCs w:val="22"/>
        </w:rPr>
        <w:t xml:space="preserve">s direction </w:t>
      </w:r>
      <w:proofErr w:type="gramStart"/>
      <w:r w:rsidRPr="00EA585B">
        <w:rPr>
          <w:rFonts w:eastAsia="Times New Roman"/>
          <w:color w:val="000000" w:themeColor="text1"/>
          <w:sz w:val="22"/>
          <w:szCs w:val="22"/>
        </w:rPr>
        <w:t>in regard to</w:t>
      </w:r>
      <w:proofErr w:type="gramEnd"/>
      <w:r w:rsidRPr="00EA585B">
        <w:rPr>
          <w:rFonts w:eastAsia="Times New Roman"/>
          <w:color w:val="000000" w:themeColor="text1"/>
          <w:sz w:val="22"/>
          <w:szCs w:val="22"/>
        </w:rPr>
        <w:t xml:space="preserve"> the actual or apparent conflict constitutes a breach of this Agreement. </w:t>
      </w:r>
      <w:r w:rsidR="004F0DB3" w:rsidRPr="00EA585B">
        <w:rPr>
          <w:rFonts w:eastAsia="Times New Roman"/>
          <w:color w:val="000000" w:themeColor="text1"/>
          <w:sz w:val="22"/>
          <w:szCs w:val="22"/>
        </w:rPr>
        <w:t xml:space="preserve"> </w:t>
      </w:r>
    </w:p>
    <w:p w14:paraId="6C058059" w14:textId="2169B014" w:rsidR="004F0DB3" w:rsidRPr="00EA585B" w:rsidRDefault="004F0DB3" w:rsidP="315AD78E">
      <w:pPr>
        <w:pStyle w:val="ListParagraph"/>
        <w:keepNext/>
        <w:keepLines/>
        <w:widowControl/>
        <w:numPr>
          <w:ilvl w:val="0"/>
          <w:numId w:val="3"/>
        </w:numPr>
        <w:autoSpaceDE/>
        <w:autoSpaceDN/>
        <w:adjustRightInd/>
        <w:spacing w:before="240" w:after="120"/>
        <w:ind w:left="0"/>
        <w:jc w:val="both"/>
        <w:rPr>
          <w:b/>
          <w:bCs/>
          <w:sz w:val="22"/>
          <w:szCs w:val="22"/>
        </w:rPr>
      </w:pPr>
      <w:r w:rsidRPr="00EA585B">
        <w:rPr>
          <w:b/>
          <w:bCs/>
          <w:sz w:val="22"/>
          <w:szCs w:val="22"/>
        </w:rPr>
        <w:lastRenderedPageBreak/>
        <w:t xml:space="preserve">Notices </w:t>
      </w:r>
    </w:p>
    <w:p w14:paraId="07C4AD08" w14:textId="77777777" w:rsidR="00BF7A3A" w:rsidRPr="00EA585B" w:rsidRDefault="00BF7A3A" w:rsidP="315AD78E">
      <w:pPr>
        <w:pStyle w:val="ListParagraph"/>
        <w:keepNext/>
        <w:keepLines/>
        <w:widowControl/>
        <w:autoSpaceDE/>
        <w:autoSpaceDN/>
        <w:adjustRightInd/>
        <w:spacing w:before="240" w:after="120"/>
        <w:ind w:left="0"/>
        <w:jc w:val="both"/>
        <w:rPr>
          <w:sz w:val="22"/>
          <w:szCs w:val="22"/>
        </w:rPr>
      </w:pPr>
    </w:p>
    <w:p w14:paraId="2A19B5A4" w14:textId="0C252337" w:rsidR="004F0DB3" w:rsidRPr="00EA585B" w:rsidRDefault="004F0DB3" w:rsidP="315AD78E">
      <w:pPr>
        <w:pStyle w:val="ListParagraph"/>
        <w:keepNext/>
        <w:keepLines/>
        <w:widowControl/>
        <w:autoSpaceDE/>
        <w:autoSpaceDN/>
        <w:adjustRightInd/>
        <w:spacing w:before="240" w:after="120"/>
        <w:ind w:left="0"/>
        <w:jc w:val="both"/>
        <w:rPr>
          <w:sz w:val="22"/>
          <w:szCs w:val="22"/>
        </w:rPr>
      </w:pPr>
      <w:r w:rsidRPr="00EA585B">
        <w:rPr>
          <w:sz w:val="22"/>
          <w:szCs w:val="22"/>
        </w:rPr>
        <w:t>All notices required or permitted to be given under this Agreement shall be in writing, and shall be delivered:</w:t>
      </w:r>
    </w:p>
    <w:p w14:paraId="375A3037" w14:textId="30ABB65A" w:rsidR="004F0DB3" w:rsidRPr="00EA585B" w:rsidRDefault="004F0DB3" w:rsidP="003C1189">
      <w:pPr>
        <w:pStyle w:val="ListParagraph"/>
        <w:keepNext/>
        <w:keepLines/>
        <w:widowControl/>
        <w:numPr>
          <w:ilvl w:val="1"/>
          <w:numId w:val="3"/>
        </w:numPr>
        <w:autoSpaceDE/>
        <w:autoSpaceDN/>
        <w:adjustRightInd/>
        <w:spacing w:before="240" w:after="120"/>
        <w:ind w:left="360"/>
        <w:contextualSpacing w:val="0"/>
        <w:jc w:val="both"/>
        <w:rPr>
          <w:bCs/>
          <w:sz w:val="22"/>
          <w:szCs w:val="22"/>
        </w:rPr>
      </w:pPr>
      <w:r w:rsidRPr="00EA585B">
        <w:rPr>
          <w:bCs/>
          <w:sz w:val="22"/>
          <w:szCs w:val="22"/>
        </w:rPr>
        <w:t xml:space="preserve">by hand with receipt </w:t>
      </w:r>
      <w:proofErr w:type="gramStart"/>
      <w:r w:rsidRPr="00EA585B">
        <w:rPr>
          <w:bCs/>
          <w:sz w:val="22"/>
          <w:szCs w:val="22"/>
        </w:rPr>
        <w:t>required</w:t>
      </w:r>
      <w:r w:rsidR="00400FAF" w:rsidRPr="00EA585B">
        <w:rPr>
          <w:bCs/>
          <w:sz w:val="22"/>
          <w:szCs w:val="22"/>
        </w:rPr>
        <w:t>;</w:t>
      </w:r>
      <w:proofErr w:type="gramEnd"/>
      <w:r w:rsidRPr="00EA585B">
        <w:rPr>
          <w:bCs/>
          <w:sz w:val="22"/>
          <w:szCs w:val="22"/>
        </w:rPr>
        <w:t xml:space="preserve"> </w:t>
      </w:r>
    </w:p>
    <w:p w14:paraId="19F88D71" w14:textId="3ACF7ACC" w:rsidR="004F0DB3" w:rsidRPr="00EA585B" w:rsidRDefault="004F0DB3" w:rsidP="315AD78E">
      <w:pPr>
        <w:pStyle w:val="ListParagraph"/>
        <w:keepNext/>
        <w:keepLines/>
        <w:widowControl/>
        <w:numPr>
          <w:ilvl w:val="1"/>
          <w:numId w:val="3"/>
        </w:numPr>
        <w:autoSpaceDE/>
        <w:autoSpaceDN/>
        <w:adjustRightInd/>
        <w:spacing w:before="240" w:after="120"/>
        <w:ind w:left="360"/>
        <w:jc w:val="both"/>
        <w:rPr>
          <w:sz w:val="22"/>
          <w:szCs w:val="22"/>
        </w:rPr>
      </w:pPr>
      <w:r w:rsidRPr="00EA585B">
        <w:rPr>
          <w:sz w:val="22"/>
          <w:szCs w:val="22"/>
        </w:rPr>
        <w:t xml:space="preserve">by certified or registered mail to such </w:t>
      </w:r>
      <w:proofErr w:type="gramStart"/>
      <w:r w:rsidRPr="00EA585B">
        <w:rPr>
          <w:sz w:val="22"/>
          <w:szCs w:val="22"/>
        </w:rPr>
        <w:t xml:space="preserve">Party’s  </w:t>
      </w:r>
      <w:r w:rsidR="2C5A80E4" w:rsidRPr="00EA585B">
        <w:rPr>
          <w:sz w:val="22"/>
          <w:szCs w:val="22"/>
        </w:rPr>
        <w:t>R</w:t>
      </w:r>
      <w:r w:rsidRPr="00EA585B">
        <w:rPr>
          <w:sz w:val="22"/>
          <w:szCs w:val="22"/>
        </w:rPr>
        <w:t>epresentative</w:t>
      </w:r>
      <w:proofErr w:type="gramEnd"/>
      <w:r w:rsidRPr="00EA585B">
        <w:rPr>
          <w:sz w:val="22"/>
          <w:szCs w:val="22"/>
        </w:rPr>
        <w:t xml:space="preserve"> at the address set forth below</w:t>
      </w:r>
      <w:r w:rsidR="00400FAF" w:rsidRPr="00EA585B">
        <w:rPr>
          <w:sz w:val="22"/>
          <w:szCs w:val="22"/>
        </w:rPr>
        <w:t>;</w:t>
      </w:r>
      <w:r w:rsidRPr="00EA585B">
        <w:rPr>
          <w:sz w:val="22"/>
          <w:szCs w:val="22"/>
        </w:rPr>
        <w:t xml:space="preserve"> or</w:t>
      </w:r>
    </w:p>
    <w:p w14:paraId="6F56EB42" w14:textId="467F63E6" w:rsidR="004F0DB3" w:rsidRPr="00EA585B" w:rsidRDefault="004F0DB3" w:rsidP="003C1189">
      <w:pPr>
        <w:pStyle w:val="ListParagraph"/>
        <w:keepNext/>
        <w:keepLines/>
        <w:widowControl/>
        <w:numPr>
          <w:ilvl w:val="1"/>
          <w:numId w:val="3"/>
        </w:numPr>
        <w:autoSpaceDE/>
        <w:autoSpaceDN/>
        <w:adjustRightInd/>
        <w:spacing w:before="240" w:after="120"/>
        <w:ind w:left="360"/>
        <w:contextualSpacing w:val="0"/>
        <w:jc w:val="both"/>
        <w:rPr>
          <w:bCs/>
          <w:sz w:val="22"/>
          <w:szCs w:val="22"/>
        </w:rPr>
      </w:pPr>
      <w:r w:rsidRPr="00EA585B">
        <w:rPr>
          <w:bCs/>
          <w:sz w:val="22"/>
          <w:szCs w:val="22"/>
        </w:rPr>
        <w:t>as an email with read receipt requested to the principal representative at the email address, if any, set forth on the Cover Page for this Agreement</w:t>
      </w:r>
      <w:r w:rsidR="00400FAF" w:rsidRPr="00EA585B">
        <w:rPr>
          <w:bCs/>
          <w:sz w:val="22"/>
          <w:szCs w:val="22"/>
        </w:rPr>
        <w:t>.</w:t>
      </w:r>
    </w:p>
    <w:p w14:paraId="329666C5" w14:textId="5BD83F12" w:rsidR="00053BDE" w:rsidRPr="00EA585B" w:rsidRDefault="004F0DB3" w:rsidP="003C1189">
      <w:pPr>
        <w:pStyle w:val="ListParagraph"/>
        <w:keepNext/>
        <w:keepLines/>
        <w:widowControl/>
        <w:autoSpaceDE/>
        <w:autoSpaceDN/>
        <w:adjustRightInd/>
        <w:spacing w:before="240" w:after="120"/>
        <w:ind w:left="0"/>
        <w:contextualSpacing w:val="0"/>
        <w:jc w:val="both"/>
        <w:rPr>
          <w:bCs/>
          <w:sz w:val="22"/>
          <w:szCs w:val="22"/>
        </w:rPr>
      </w:pPr>
      <w:r w:rsidRPr="00EA585B">
        <w:rPr>
          <w:bCs/>
          <w:sz w:val="22"/>
          <w:szCs w:val="22"/>
        </w:rPr>
        <w:t>If a Party delivers a notice to another through email and the email is undeliverable, then, unless the Party has been provided with an alternate email contact, the Party delivering the notice shall deliver the notice by hand with receipt required or by certified or registered mail to such Party’s principal representative at the address set forth on the Cover Page for this Agreement. Either Party may change its principal representative or principal representative contact information or may designate specific other individuals to receive certain types of notices in addition to or in lieu of a principal representative, by notice submitted in accordance with this section without a formal amendment to this Agreement. Unless otherwise provided in this Agreement, notices shall be effective upon delivery of the written notice.</w:t>
      </w:r>
    </w:p>
    <w:p w14:paraId="439571E9" w14:textId="00D63AEA" w:rsidR="004F0DB3" w:rsidRPr="00EA585B" w:rsidRDefault="004F0DB3" w:rsidP="003C1189">
      <w:pPr>
        <w:pStyle w:val="ListParagraph"/>
        <w:keepNext/>
        <w:keepLines/>
        <w:widowControl/>
        <w:numPr>
          <w:ilvl w:val="0"/>
          <w:numId w:val="3"/>
        </w:numPr>
        <w:autoSpaceDE/>
        <w:autoSpaceDN/>
        <w:adjustRightInd/>
        <w:spacing w:before="240" w:after="120"/>
        <w:ind w:left="0"/>
        <w:contextualSpacing w:val="0"/>
        <w:jc w:val="both"/>
        <w:rPr>
          <w:b/>
          <w:sz w:val="22"/>
          <w:szCs w:val="22"/>
        </w:rPr>
      </w:pPr>
      <w:r w:rsidRPr="00EA585B">
        <w:rPr>
          <w:b/>
          <w:sz w:val="22"/>
          <w:szCs w:val="22"/>
        </w:rPr>
        <w:t>Rights in Work Product and Other Information</w:t>
      </w:r>
    </w:p>
    <w:p w14:paraId="573FC7E4" w14:textId="77777777" w:rsidR="004F0DB3" w:rsidRPr="00EA585B" w:rsidRDefault="004F0DB3" w:rsidP="003C1189">
      <w:pPr>
        <w:keepNext/>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color w:val="000000"/>
          <w:sz w:val="22"/>
          <w:szCs w:val="22"/>
        </w:rPr>
        <w:t>Work Product</w:t>
      </w:r>
    </w:p>
    <w:p w14:paraId="078737DB" w14:textId="14C78DF4" w:rsidR="00A73EEE" w:rsidRPr="00EA585B" w:rsidRDefault="004F0DB3" w:rsidP="00BF7A3A">
      <w:pPr>
        <w:widowControl/>
        <w:numPr>
          <w:ilvl w:val="2"/>
          <w:numId w:val="3"/>
        </w:numPr>
        <w:pBdr>
          <w:top w:val="nil"/>
          <w:left w:val="nil"/>
          <w:bottom w:val="nil"/>
          <w:right w:val="nil"/>
          <w:between w:val="nil"/>
        </w:pBdr>
        <w:autoSpaceDE/>
        <w:autoSpaceDN/>
        <w:adjustRightInd/>
        <w:spacing w:before="240" w:after="120"/>
        <w:ind w:left="1080" w:hanging="360"/>
        <w:jc w:val="both"/>
        <w:rPr>
          <w:sz w:val="22"/>
          <w:szCs w:val="22"/>
        </w:rPr>
      </w:pPr>
      <w:r w:rsidRPr="00EA585B">
        <w:rPr>
          <w:b/>
          <w:bCs/>
          <w:color w:val="000000"/>
          <w:sz w:val="22"/>
          <w:szCs w:val="22"/>
        </w:rPr>
        <w:t>Copyrights</w:t>
      </w:r>
      <w:r w:rsidR="00BF7A3A" w:rsidRPr="00EA585B">
        <w:rPr>
          <w:b/>
          <w:bCs/>
          <w:sz w:val="22"/>
          <w:szCs w:val="22"/>
        </w:rPr>
        <w:t>.</w:t>
      </w:r>
      <w:r w:rsidR="00BF7A3A" w:rsidRPr="00EA585B">
        <w:rPr>
          <w:sz w:val="22"/>
          <w:szCs w:val="22"/>
        </w:rPr>
        <w:t xml:space="preserve">  </w:t>
      </w:r>
      <w:r w:rsidRPr="00EA585B">
        <w:rPr>
          <w:color w:val="000000"/>
          <w:sz w:val="22"/>
          <w:szCs w:val="22"/>
        </w:rPr>
        <w:t>S</w:t>
      </w:r>
      <w:r w:rsidR="00DD0986">
        <w:rPr>
          <w:color w:val="000000"/>
          <w:sz w:val="22"/>
          <w:szCs w:val="22"/>
        </w:rPr>
        <w:t>ubrecipient</w:t>
      </w:r>
      <w:r w:rsidRPr="00EA585B">
        <w:rPr>
          <w:color w:val="000000"/>
          <w:sz w:val="22"/>
          <w:szCs w:val="22"/>
        </w:rPr>
        <w:t xml:space="preserve"> hereby assigns to the </w:t>
      </w:r>
      <w:r w:rsidR="00E11675" w:rsidRPr="00EA585B">
        <w:rPr>
          <w:color w:val="000000"/>
          <w:sz w:val="22"/>
          <w:szCs w:val="22"/>
        </w:rPr>
        <w:t>S</w:t>
      </w:r>
      <w:r w:rsidR="00DD0986">
        <w:rPr>
          <w:color w:val="000000"/>
          <w:sz w:val="22"/>
          <w:szCs w:val="22"/>
        </w:rPr>
        <w:t>tate</w:t>
      </w:r>
      <w:r w:rsidRPr="00EA585B">
        <w:rPr>
          <w:color w:val="000000"/>
          <w:sz w:val="22"/>
          <w:szCs w:val="22"/>
        </w:rPr>
        <w:t>, the entire right, title, and interest in and to copyrights in all Work Product and all works based upon, derived from, or incorporating the Work Product; all copyright applications, registrations, extensions, or renewals relating to all Work Product and all works based upon, derived from, or incorporating the Work Product; and all moral rights or similar rights with respect to the Work Product throughout the world. To the extent that S</w:t>
      </w:r>
      <w:r w:rsidR="00DD0986">
        <w:rPr>
          <w:color w:val="000000"/>
          <w:sz w:val="22"/>
          <w:szCs w:val="22"/>
        </w:rPr>
        <w:t>ubrecipient</w:t>
      </w:r>
      <w:r w:rsidRPr="00EA585B">
        <w:rPr>
          <w:color w:val="000000"/>
          <w:sz w:val="22"/>
          <w:szCs w:val="22"/>
        </w:rPr>
        <w:t xml:space="preserve"> cannot make any of the assignments required by this section, S</w:t>
      </w:r>
      <w:r w:rsidR="00DD0986">
        <w:rPr>
          <w:color w:val="000000"/>
          <w:sz w:val="22"/>
          <w:szCs w:val="22"/>
        </w:rPr>
        <w:t>ubrecipient</w:t>
      </w:r>
      <w:r w:rsidRPr="00EA585B">
        <w:rPr>
          <w:color w:val="000000"/>
          <w:sz w:val="22"/>
          <w:szCs w:val="22"/>
        </w:rPr>
        <w:t xml:space="preserve"> hereby grants to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a perpetual, irrevocable, royalty-free license to use, modify, copy, publish, display, perform, transfer, distribute, sell, and create derivative works of the Work Product and all works based upon, derived from, or incorporating the Work Product by all means and methods and in any format now known or invented in the future.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may assign and license its rights under this license.</w:t>
      </w:r>
    </w:p>
    <w:p w14:paraId="45CB89B3" w14:textId="180A4B53" w:rsidR="004F0DB3" w:rsidRPr="00EA585B" w:rsidRDefault="004F0DB3" w:rsidP="00BF7A3A">
      <w:pPr>
        <w:widowControl/>
        <w:numPr>
          <w:ilvl w:val="2"/>
          <w:numId w:val="3"/>
        </w:numPr>
        <w:pBdr>
          <w:top w:val="nil"/>
          <w:left w:val="nil"/>
          <w:bottom w:val="nil"/>
          <w:right w:val="nil"/>
          <w:between w:val="nil"/>
        </w:pBdr>
        <w:autoSpaceDE/>
        <w:autoSpaceDN/>
        <w:adjustRightInd/>
        <w:spacing w:before="240" w:after="120"/>
        <w:ind w:left="1080" w:hanging="360"/>
        <w:jc w:val="both"/>
        <w:rPr>
          <w:sz w:val="22"/>
          <w:szCs w:val="22"/>
        </w:rPr>
      </w:pPr>
      <w:r w:rsidRPr="00EA585B">
        <w:rPr>
          <w:b/>
          <w:bCs/>
          <w:color w:val="000000"/>
          <w:sz w:val="22"/>
          <w:szCs w:val="22"/>
        </w:rPr>
        <w:t>Patents</w:t>
      </w:r>
      <w:r w:rsidR="00BF7A3A" w:rsidRPr="00EA585B">
        <w:rPr>
          <w:b/>
          <w:bCs/>
          <w:sz w:val="22"/>
          <w:szCs w:val="22"/>
        </w:rPr>
        <w:t>.</w:t>
      </w:r>
      <w:r w:rsidR="00BF7A3A" w:rsidRPr="00EA585B">
        <w:rPr>
          <w:sz w:val="22"/>
          <w:szCs w:val="22"/>
        </w:rPr>
        <w:t xml:space="preserve">  </w:t>
      </w:r>
      <w:r w:rsidRPr="00EA585B">
        <w:rPr>
          <w:color w:val="000000"/>
          <w:sz w:val="22"/>
          <w:szCs w:val="22"/>
        </w:rPr>
        <w:t>In addition, S</w:t>
      </w:r>
      <w:r w:rsidR="00DD0986">
        <w:rPr>
          <w:color w:val="000000"/>
          <w:sz w:val="22"/>
          <w:szCs w:val="22"/>
        </w:rPr>
        <w:t>ubrecipient</w:t>
      </w:r>
      <w:r w:rsidRPr="00EA585B">
        <w:rPr>
          <w:color w:val="000000"/>
          <w:sz w:val="22"/>
          <w:szCs w:val="22"/>
        </w:rPr>
        <w:t xml:space="preserve"> grants to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(and to recipients of Work Product distributed by or on behalf of the </w:t>
      </w:r>
      <w:r w:rsidR="00E11675" w:rsidRPr="00EA585B">
        <w:rPr>
          <w:color w:val="000000"/>
          <w:sz w:val="22"/>
          <w:szCs w:val="22"/>
        </w:rPr>
        <w:t>S</w:t>
      </w:r>
      <w:r w:rsidR="00DD0986">
        <w:rPr>
          <w:color w:val="000000"/>
          <w:sz w:val="22"/>
          <w:szCs w:val="22"/>
        </w:rPr>
        <w:t>tate</w:t>
      </w:r>
      <w:r w:rsidRPr="00EA585B">
        <w:rPr>
          <w:color w:val="000000"/>
          <w:sz w:val="22"/>
          <w:szCs w:val="22"/>
        </w:rPr>
        <w:t>) a perpetual, worldwide, no-charge, royalty-free, irrevocable patent license to make, have made, use, distribute, sell, offer for sale, import, transfer, and otherwise utilize, operate, modify and propagate the contents of the Work Product. Such license applies only to those patent claims licensable by S</w:t>
      </w:r>
      <w:r w:rsidR="00DD0986">
        <w:rPr>
          <w:color w:val="000000"/>
          <w:sz w:val="22"/>
          <w:szCs w:val="22"/>
        </w:rPr>
        <w:t>ubrecipient</w:t>
      </w:r>
      <w:r w:rsidRPr="00EA585B">
        <w:rPr>
          <w:color w:val="000000"/>
          <w:sz w:val="22"/>
          <w:szCs w:val="22"/>
        </w:rPr>
        <w:t xml:space="preserve"> that are necessarily infringed by the Work Product alone, or by the combination of the Work Product with anything else used by the </w:t>
      </w:r>
      <w:r w:rsidR="00DD0986">
        <w:rPr>
          <w:color w:val="000000"/>
          <w:sz w:val="22"/>
          <w:szCs w:val="22"/>
        </w:rPr>
        <w:t>State</w:t>
      </w:r>
      <w:r w:rsidRPr="00EA585B">
        <w:rPr>
          <w:color w:val="000000"/>
          <w:sz w:val="22"/>
          <w:szCs w:val="22"/>
        </w:rPr>
        <w:t xml:space="preserve">. </w:t>
      </w:r>
    </w:p>
    <w:p w14:paraId="1E059F73" w14:textId="72A240C2" w:rsidR="00053BDE" w:rsidRPr="00EA585B" w:rsidRDefault="004F0DB3" w:rsidP="00BF7A3A">
      <w:pPr>
        <w:widowControl/>
        <w:numPr>
          <w:ilvl w:val="2"/>
          <w:numId w:val="3"/>
        </w:numPr>
        <w:pBdr>
          <w:top w:val="nil"/>
          <w:left w:val="nil"/>
          <w:bottom w:val="nil"/>
          <w:right w:val="nil"/>
          <w:between w:val="nil"/>
        </w:pBdr>
        <w:autoSpaceDE/>
        <w:autoSpaceDN/>
        <w:adjustRightInd/>
        <w:spacing w:before="240" w:after="120"/>
        <w:ind w:left="1080" w:hanging="360"/>
        <w:jc w:val="both"/>
        <w:rPr>
          <w:sz w:val="22"/>
          <w:szCs w:val="22"/>
        </w:rPr>
      </w:pPr>
      <w:r w:rsidRPr="00EA585B">
        <w:rPr>
          <w:b/>
          <w:bCs/>
          <w:color w:val="000000"/>
          <w:sz w:val="22"/>
          <w:szCs w:val="22"/>
        </w:rPr>
        <w:t>Assignments and Assistance</w:t>
      </w:r>
      <w:r w:rsidR="00BF7A3A" w:rsidRPr="00EA585B">
        <w:rPr>
          <w:b/>
          <w:bCs/>
          <w:sz w:val="22"/>
          <w:szCs w:val="22"/>
        </w:rPr>
        <w:t>.</w:t>
      </w:r>
      <w:r w:rsidR="00BF7A3A" w:rsidRPr="00EA585B">
        <w:rPr>
          <w:sz w:val="22"/>
          <w:szCs w:val="22"/>
        </w:rPr>
        <w:t xml:space="preserve">  </w:t>
      </w:r>
      <w:r w:rsidRPr="00EA585B">
        <w:rPr>
          <w:color w:val="000000"/>
          <w:sz w:val="22"/>
          <w:szCs w:val="22"/>
        </w:rPr>
        <w:t>Whether or not S</w:t>
      </w:r>
      <w:r w:rsidR="00DD0986">
        <w:rPr>
          <w:color w:val="000000"/>
          <w:sz w:val="22"/>
          <w:szCs w:val="22"/>
        </w:rPr>
        <w:t>ubrecipient</w:t>
      </w:r>
      <w:r w:rsidRPr="00EA585B">
        <w:rPr>
          <w:color w:val="000000"/>
          <w:sz w:val="22"/>
          <w:szCs w:val="22"/>
        </w:rPr>
        <w:t xml:space="preserve"> is under Agreement with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at the time, S</w:t>
      </w:r>
      <w:r w:rsidR="00DD0986">
        <w:rPr>
          <w:color w:val="000000"/>
          <w:sz w:val="22"/>
          <w:szCs w:val="22"/>
        </w:rPr>
        <w:t>ubrecipient</w:t>
      </w:r>
      <w:r w:rsidRPr="00EA585B">
        <w:rPr>
          <w:color w:val="000000"/>
          <w:sz w:val="22"/>
          <w:szCs w:val="22"/>
        </w:rPr>
        <w:t xml:space="preserve"> shall execute applications, assignments, and other documents, and shall render all other reasonable assistance requested by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w:t>
      </w:r>
      <w:r w:rsidRPr="00EA585B">
        <w:rPr>
          <w:color w:val="000000"/>
          <w:sz w:val="22"/>
          <w:szCs w:val="22"/>
        </w:rPr>
        <w:lastRenderedPageBreak/>
        <w:t xml:space="preserve">to enable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to secure patents, copyrights, licenses and other intellectual property rights related to the Work Product. The Parties intend the Work Product to be works made for hire. S</w:t>
      </w:r>
      <w:r w:rsidR="00DD0986">
        <w:rPr>
          <w:color w:val="000000"/>
          <w:sz w:val="22"/>
          <w:szCs w:val="22"/>
        </w:rPr>
        <w:t>ubrecipient</w:t>
      </w:r>
      <w:r w:rsidRPr="00EA585B">
        <w:rPr>
          <w:color w:val="000000"/>
          <w:sz w:val="22"/>
          <w:szCs w:val="22"/>
        </w:rPr>
        <w:t xml:space="preserve"> assigns to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and its successors and assigns, the entire right, title, and interest in and to all causes of action, either in law or in equity, for past, present, or future infringement of intellectual property rights related to the Work Product and all works based on, derived from, or incorporating the Work Product.</w:t>
      </w:r>
    </w:p>
    <w:p w14:paraId="4F973D49" w14:textId="5C456DFC"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 xml:space="preserve">Exclusive Property of the </w:t>
      </w:r>
      <w:r w:rsidR="00E11675" w:rsidRPr="00EA585B">
        <w:rPr>
          <w:b/>
          <w:bCs/>
          <w:color w:val="000000"/>
          <w:sz w:val="22"/>
          <w:szCs w:val="22"/>
        </w:rPr>
        <w:t>S</w:t>
      </w:r>
      <w:r w:rsidR="00D05AB1">
        <w:rPr>
          <w:b/>
          <w:bCs/>
          <w:color w:val="000000"/>
          <w:sz w:val="22"/>
          <w:szCs w:val="22"/>
        </w:rPr>
        <w:t>tate</w:t>
      </w:r>
      <w:r w:rsidR="00BF7A3A" w:rsidRPr="00EA585B">
        <w:rPr>
          <w:b/>
          <w:bCs/>
          <w:sz w:val="22"/>
          <w:szCs w:val="22"/>
        </w:rPr>
        <w:t>.</w:t>
      </w:r>
      <w:r w:rsidR="00BF7A3A" w:rsidRPr="00EA585B">
        <w:rPr>
          <w:sz w:val="22"/>
          <w:szCs w:val="22"/>
        </w:rPr>
        <w:t xml:space="preserve">  </w:t>
      </w:r>
      <w:r w:rsidRPr="00EA585B">
        <w:rPr>
          <w:color w:val="000000"/>
          <w:sz w:val="22"/>
          <w:szCs w:val="22"/>
        </w:rPr>
        <w:t xml:space="preserve">Except to the extent specifically provided elsewhere in this Agreement, any pre-existing </w:t>
      </w:r>
      <w:r w:rsidR="00E11675" w:rsidRPr="00EA585B">
        <w:rPr>
          <w:color w:val="000000"/>
          <w:sz w:val="22"/>
          <w:szCs w:val="22"/>
        </w:rPr>
        <w:t>S</w:t>
      </w:r>
      <w:r w:rsidR="00D05AB1">
        <w:rPr>
          <w:color w:val="000000"/>
          <w:sz w:val="22"/>
          <w:szCs w:val="22"/>
        </w:rPr>
        <w:t>tate</w:t>
      </w:r>
      <w:r w:rsidRPr="00EA585B">
        <w:rPr>
          <w:color w:val="000000"/>
          <w:sz w:val="22"/>
          <w:szCs w:val="22"/>
        </w:rPr>
        <w:t xml:space="preserve"> Records, </w:t>
      </w:r>
      <w:r w:rsidR="00E11675" w:rsidRPr="00EA585B">
        <w:rPr>
          <w:color w:val="000000"/>
          <w:sz w:val="22"/>
          <w:szCs w:val="22"/>
        </w:rPr>
        <w:t>S</w:t>
      </w:r>
      <w:r w:rsidR="00D05AB1">
        <w:rPr>
          <w:color w:val="000000"/>
          <w:sz w:val="22"/>
          <w:szCs w:val="22"/>
        </w:rPr>
        <w:t>tate</w:t>
      </w:r>
      <w:r w:rsidRPr="00EA585B">
        <w:rPr>
          <w:color w:val="000000"/>
          <w:sz w:val="22"/>
          <w:szCs w:val="22"/>
        </w:rPr>
        <w:t xml:space="preserve"> software, research, reports, studies, photographs, negatives or other documents, drawings, models, materials, data and information shall be the exclusive property of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(collectively, “</w:t>
      </w:r>
      <w:r w:rsidR="00E11675" w:rsidRPr="00EA585B">
        <w:rPr>
          <w:color w:val="000000"/>
          <w:sz w:val="22"/>
          <w:szCs w:val="22"/>
        </w:rPr>
        <w:t>S</w:t>
      </w:r>
      <w:r w:rsidR="00D05AB1">
        <w:rPr>
          <w:color w:val="000000"/>
          <w:sz w:val="22"/>
          <w:szCs w:val="22"/>
        </w:rPr>
        <w:t>tate</w:t>
      </w:r>
      <w:r w:rsidRPr="00EA585B">
        <w:rPr>
          <w:color w:val="000000"/>
          <w:sz w:val="22"/>
          <w:szCs w:val="22"/>
        </w:rPr>
        <w:t xml:space="preserve"> Materials”).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not use, willingly allow, cause or permit Work Product or </w:t>
      </w:r>
      <w:r w:rsidR="00E11675" w:rsidRPr="00EA585B">
        <w:rPr>
          <w:color w:val="000000"/>
          <w:sz w:val="22"/>
          <w:szCs w:val="22"/>
        </w:rPr>
        <w:t>S</w:t>
      </w:r>
      <w:r w:rsidR="00D05AB1">
        <w:rPr>
          <w:color w:val="000000"/>
          <w:sz w:val="22"/>
          <w:szCs w:val="22"/>
        </w:rPr>
        <w:t>tate</w:t>
      </w:r>
      <w:r w:rsidRPr="00EA585B">
        <w:rPr>
          <w:color w:val="000000"/>
          <w:sz w:val="22"/>
          <w:szCs w:val="22"/>
        </w:rPr>
        <w:t xml:space="preserve"> Materials to be used for any purpose other than the performance of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’s obligations in this Agreement without the prior written consent of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Upon termination of this Agreement for any reason,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provide all Work Product and </w:t>
      </w:r>
      <w:r w:rsidR="00E11675" w:rsidRPr="00EA585B">
        <w:rPr>
          <w:color w:val="000000"/>
          <w:sz w:val="22"/>
          <w:szCs w:val="22"/>
        </w:rPr>
        <w:t>S</w:t>
      </w:r>
      <w:r w:rsidR="00D05AB1">
        <w:rPr>
          <w:color w:val="000000"/>
          <w:sz w:val="22"/>
          <w:szCs w:val="22"/>
        </w:rPr>
        <w:t>tate</w:t>
      </w:r>
      <w:r w:rsidRPr="00EA585B">
        <w:rPr>
          <w:color w:val="000000"/>
          <w:sz w:val="22"/>
          <w:szCs w:val="22"/>
        </w:rPr>
        <w:t xml:space="preserve"> Materials to the </w:t>
      </w:r>
      <w:r w:rsidR="00D05AB1">
        <w:rPr>
          <w:color w:val="000000"/>
          <w:sz w:val="22"/>
          <w:szCs w:val="22"/>
        </w:rPr>
        <w:t>State</w:t>
      </w:r>
      <w:r w:rsidRPr="00EA585B">
        <w:rPr>
          <w:color w:val="000000"/>
          <w:sz w:val="22"/>
          <w:szCs w:val="22"/>
        </w:rPr>
        <w:t xml:space="preserve"> in a form and manner as directed by the </w:t>
      </w:r>
      <w:r w:rsidR="00E11675" w:rsidRPr="00EA585B">
        <w:rPr>
          <w:color w:val="000000"/>
          <w:sz w:val="22"/>
          <w:szCs w:val="22"/>
        </w:rPr>
        <w:t>S</w:t>
      </w:r>
      <w:r w:rsidR="00D05AB1">
        <w:rPr>
          <w:color w:val="000000"/>
          <w:sz w:val="22"/>
          <w:szCs w:val="22"/>
        </w:rPr>
        <w:t>tate</w:t>
      </w:r>
      <w:r w:rsidRPr="00EA585B">
        <w:rPr>
          <w:color w:val="000000"/>
          <w:sz w:val="22"/>
          <w:szCs w:val="22"/>
        </w:rPr>
        <w:t>.</w:t>
      </w:r>
    </w:p>
    <w:p w14:paraId="259C69E9" w14:textId="594D4C74" w:rsidR="004F0DB3" w:rsidRPr="00EA585B" w:rsidRDefault="004F0DB3" w:rsidP="00BF7A3A">
      <w:pPr>
        <w:keepNext/>
        <w:widowControl/>
        <w:numPr>
          <w:ilvl w:val="1"/>
          <w:numId w:val="3"/>
        </w:numPr>
        <w:pBdr>
          <w:top w:val="nil"/>
          <w:left w:val="nil"/>
          <w:bottom w:val="nil"/>
          <w:right w:val="nil"/>
          <w:between w:val="nil"/>
        </w:pBdr>
        <w:autoSpaceDE/>
        <w:autoSpaceDN/>
        <w:adjustRightInd/>
        <w:spacing w:before="240" w:after="120"/>
        <w:ind w:left="360"/>
        <w:jc w:val="both"/>
        <w:rPr>
          <w:b/>
          <w:bCs/>
          <w:sz w:val="22"/>
          <w:szCs w:val="22"/>
        </w:rPr>
      </w:pPr>
      <w:r w:rsidRPr="00EA585B">
        <w:rPr>
          <w:b/>
          <w:bCs/>
          <w:color w:val="000000"/>
          <w:sz w:val="22"/>
          <w:szCs w:val="22"/>
        </w:rPr>
        <w:t xml:space="preserve">Exclusive Property of </w:t>
      </w:r>
      <w:r w:rsidR="00E11675" w:rsidRPr="00EA585B">
        <w:rPr>
          <w:b/>
          <w:bCs/>
          <w:color w:val="000000"/>
          <w:sz w:val="22"/>
          <w:szCs w:val="22"/>
        </w:rPr>
        <w:t>S</w:t>
      </w:r>
      <w:r w:rsidR="00D05AB1">
        <w:rPr>
          <w:b/>
          <w:bCs/>
          <w:color w:val="000000"/>
          <w:sz w:val="22"/>
          <w:szCs w:val="22"/>
        </w:rPr>
        <w:t>ubrecipient</w:t>
      </w:r>
      <w:r w:rsidR="00BF7A3A" w:rsidRPr="00EA585B">
        <w:rPr>
          <w:b/>
          <w:bCs/>
          <w:sz w:val="22"/>
          <w:szCs w:val="22"/>
        </w:rPr>
        <w:t xml:space="preserve">.  </w:t>
      </w:r>
      <w:r w:rsidR="00E11675" w:rsidRPr="00EA585B">
        <w:rPr>
          <w:color w:val="000000"/>
          <w:sz w:val="22"/>
          <w:szCs w:val="22"/>
        </w:rPr>
        <w:t>S</w:t>
      </w:r>
      <w:r w:rsidR="00D05AB1">
        <w:rPr>
          <w:color w:val="000000"/>
          <w:sz w:val="22"/>
          <w:szCs w:val="22"/>
        </w:rPr>
        <w:t xml:space="preserve">ubrecipient </w:t>
      </w:r>
      <w:r w:rsidRPr="00EA585B">
        <w:rPr>
          <w:color w:val="000000"/>
          <w:sz w:val="22"/>
          <w:szCs w:val="22"/>
        </w:rPr>
        <w:t xml:space="preserve">retains the exclusive rights, title, and ownership to any and all pre-existing materials owned or licensed to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including, but not limited to, all pre-existing software, licensed products, associated source code, machine code, text images, audio and/or video, and third-party materials, delivered by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under this Agreement, whether incorporated in a Deliverable or necessary to use a Deliverable (collectively,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Property”).</w:t>
      </w:r>
      <w:r w:rsidR="00E11675" w:rsidRPr="00EA585B">
        <w:rPr>
          <w:color w:val="000000"/>
          <w:sz w:val="22"/>
          <w:szCs w:val="22"/>
        </w:rPr>
        <w:t xml:space="preserve"> S</w:t>
      </w:r>
      <w:r w:rsidR="00D05AB1">
        <w:rPr>
          <w:color w:val="000000"/>
          <w:sz w:val="22"/>
          <w:szCs w:val="22"/>
        </w:rPr>
        <w:t>ubrecipient</w:t>
      </w:r>
      <w:r w:rsidR="00E11675" w:rsidRPr="00EA585B">
        <w:rPr>
          <w:color w:val="000000"/>
          <w:sz w:val="22"/>
          <w:szCs w:val="22"/>
        </w:rPr>
        <w:t xml:space="preserve"> </w:t>
      </w:r>
      <w:r w:rsidRPr="00EA585B">
        <w:rPr>
          <w:color w:val="000000"/>
          <w:sz w:val="22"/>
          <w:szCs w:val="22"/>
        </w:rPr>
        <w:t xml:space="preserve">Property shall be licensed to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as set forth in this Agreement or a </w:t>
      </w:r>
      <w:r w:rsidR="00E11675" w:rsidRPr="00EA585B">
        <w:rPr>
          <w:color w:val="000000"/>
          <w:sz w:val="22"/>
          <w:szCs w:val="22"/>
        </w:rPr>
        <w:t>S</w:t>
      </w:r>
      <w:r w:rsidR="00D05AB1">
        <w:rPr>
          <w:color w:val="000000"/>
          <w:sz w:val="22"/>
          <w:szCs w:val="22"/>
        </w:rPr>
        <w:t>tate</w:t>
      </w:r>
      <w:r w:rsidRPr="00EA585B">
        <w:rPr>
          <w:color w:val="000000"/>
          <w:sz w:val="22"/>
          <w:szCs w:val="22"/>
        </w:rPr>
        <w:t xml:space="preserve"> approved license agreement: (i) entered into as exhibits to this Agreement, (ii) obtained by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from the applicable third-party vendor, or (iii) in the case of open source software, the license terms set forth in the applicable open source license agreement.</w:t>
      </w:r>
    </w:p>
    <w:p w14:paraId="7C97E5BC" w14:textId="77777777" w:rsidR="004F0DB3" w:rsidRPr="00EA585B" w:rsidRDefault="004F0DB3" w:rsidP="003C1189">
      <w:pPr>
        <w:pStyle w:val="ListParagraph"/>
        <w:keepNext/>
        <w:keepLines/>
        <w:widowControl/>
        <w:numPr>
          <w:ilvl w:val="0"/>
          <w:numId w:val="3"/>
        </w:numPr>
        <w:autoSpaceDE/>
        <w:autoSpaceDN/>
        <w:adjustRightInd/>
        <w:spacing w:before="240" w:after="120"/>
        <w:ind w:left="0"/>
        <w:contextualSpacing w:val="0"/>
        <w:jc w:val="both"/>
        <w:rPr>
          <w:b/>
          <w:sz w:val="22"/>
          <w:szCs w:val="22"/>
        </w:rPr>
      </w:pPr>
      <w:r w:rsidRPr="00EA585B">
        <w:rPr>
          <w:b/>
          <w:sz w:val="22"/>
          <w:szCs w:val="22"/>
        </w:rPr>
        <w:t>General Provisions</w:t>
      </w:r>
    </w:p>
    <w:p w14:paraId="663EBCB3" w14:textId="78771C1D"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Assignment</w:t>
      </w:r>
      <w:r w:rsidR="00BF7A3A" w:rsidRPr="00EA585B">
        <w:rPr>
          <w:b/>
          <w:bCs/>
          <w:sz w:val="22"/>
          <w:szCs w:val="22"/>
        </w:rPr>
        <w:t>.</w:t>
      </w:r>
      <w:r w:rsidR="00BF7A3A" w:rsidRPr="00EA585B">
        <w:rPr>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’s rights and obligations under this Agreement are personal and may not be transferred or assigned without the prior, written consent of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Any attempt at assignment or transfer without such consent shall be void. Any assignment or transfer of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’s rights and obligations approved by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shall be subject to the provisions of this Agreement.</w:t>
      </w:r>
    </w:p>
    <w:p w14:paraId="3960C07C" w14:textId="075DCBE0"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bookmarkStart w:id="3" w:name="_heading=h.1hmsyys" w:colFirst="0" w:colLast="0"/>
      <w:bookmarkEnd w:id="3"/>
      <w:r w:rsidRPr="00EA585B">
        <w:rPr>
          <w:b/>
          <w:bCs/>
          <w:color w:val="000000"/>
          <w:sz w:val="22"/>
          <w:szCs w:val="22"/>
        </w:rPr>
        <w:t>Subcontractors</w:t>
      </w:r>
      <w:r w:rsidR="00BF7A3A" w:rsidRPr="00EA585B">
        <w:rPr>
          <w:b/>
          <w:bCs/>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not </w:t>
      </w:r>
      <w:proofErr w:type="gramStart"/>
      <w:r w:rsidRPr="00EA585B">
        <w:rPr>
          <w:color w:val="000000"/>
          <w:sz w:val="22"/>
          <w:szCs w:val="22"/>
        </w:rPr>
        <w:t>enter into</w:t>
      </w:r>
      <w:proofErr w:type="gramEnd"/>
      <w:r w:rsidRPr="00EA585B">
        <w:rPr>
          <w:color w:val="000000"/>
          <w:sz w:val="22"/>
          <w:szCs w:val="22"/>
        </w:rPr>
        <w:t xml:space="preserve"> any subgrant or Subcontract in connection with its obligations under this Agreement without the prior, written approval of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submit to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a copy of each such subgrant or Subcontract upon request by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All subgrants and Subcontracts </w:t>
      </w:r>
      <w:proofErr w:type="gramStart"/>
      <w:r w:rsidRPr="00EA585B">
        <w:rPr>
          <w:color w:val="000000"/>
          <w:sz w:val="22"/>
          <w:szCs w:val="22"/>
        </w:rPr>
        <w:t>entered</w:t>
      </w:r>
      <w:r w:rsidR="00053BDE" w:rsidRPr="00EA585B">
        <w:rPr>
          <w:color w:val="000000"/>
          <w:sz w:val="22"/>
          <w:szCs w:val="22"/>
        </w:rPr>
        <w:t xml:space="preserve"> </w:t>
      </w:r>
      <w:r w:rsidRPr="00EA585B">
        <w:rPr>
          <w:color w:val="000000"/>
          <w:sz w:val="22"/>
          <w:szCs w:val="22"/>
        </w:rPr>
        <w:t>into</w:t>
      </w:r>
      <w:proofErr w:type="gramEnd"/>
      <w:r w:rsidRPr="00EA585B">
        <w:rPr>
          <w:color w:val="000000"/>
          <w:sz w:val="22"/>
          <w:szCs w:val="22"/>
        </w:rPr>
        <w:t xml:space="preserve"> by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in connection with this Agreement shall comply with all applicable federal and state laws and regulations, shall provide that they are governed by the laws of the State of New Mexico, and shall be subject to all provisions of this Agreement. If the entity with whom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w:t>
      </w:r>
      <w:proofErr w:type="gramStart"/>
      <w:r w:rsidRPr="00EA585B">
        <w:rPr>
          <w:color w:val="000000"/>
          <w:sz w:val="22"/>
          <w:szCs w:val="22"/>
        </w:rPr>
        <w:t>enters into</w:t>
      </w:r>
      <w:proofErr w:type="gramEnd"/>
      <w:r w:rsidRPr="00EA585B">
        <w:rPr>
          <w:color w:val="000000"/>
          <w:sz w:val="22"/>
          <w:szCs w:val="22"/>
        </w:rPr>
        <w:t xml:space="preserve"> a Subcontract or subgrant would also be considered a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then the Subcontract or subgrant </w:t>
      </w:r>
      <w:proofErr w:type="gramStart"/>
      <w:r w:rsidRPr="00EA585B">
        <w:rPr>
          <w:color w:val="000000"/>
          <w:sz w:val="22"/>
          <w:szCs w:val="22"/>
        </w:rPr>
        <w:t>entered into</w:t>
      </w:r>
      <w:proofErr w:type="gramEnd"/>
      <w:r w:rsidRPr="00EA585B">
        <w:rPr>
          <w:color w:val="000000"/>
          <w:sz w:val="22"/>
          <w:szCs w:val="22"/>
        </w:rPr>
        <w:t xml:space="preserve"> by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also contain provisions permitting both </w:t>
      </w:r>
      <w:r w:rsidR="00D05AB1">
        <w:rPr>
          <w:color w:val="000000"/>
          <w:sz w:val="22"/>
          <w:szCs w:val="22"/>
        </w:rPr>
        <w:t>Parties</w:t>
      </w:r>
      <w:r w:rsidRPr="00EA585B">
        <w:rPr>
          <w:color w:val="000000"/>
          <w:sz w:val="22"/>
          <w:szCs w:val="22"/>
        </w:rPr>
        <w:t xml:space="preserve"> to perform all monitoring of that Subcontract in accordance with the Uniform Guidance. </w:t>
      </w:r>
    </w:p>
    <w:p w14:paraId="57BC0DA2" w14:textId="688CBE43"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Binding Effect</w:t>
      </w:r>
      <w:r w:rsidR="00BF7A3A" w:rsidRPr="00EA585B">
        <w:rPr>
          <w:b/>
          <w:bCs/>
          <w:sz w:val="22"/>
          <w:szCs w:val="22"/>
        </w:rPr>
        <w:t>.</w:t>
      </w:r>
      <w:r w:rsidR="00BF7A3A" w:rsidRPr="00EA585B">
        <w:rPr>
          <w:sz w:val="22"/>
          <w:szCs w:val="22"/>
        </w:rPr>
        <w:t xml:space="preserve">  </w:t>
      </w:r>
      <w:r w:rsidRPr="00EA585B">
        <w:rPr>
          <w:color w:val="000000"/>
          <w:sz w:val="22"/>
          <w:szCs w:val="22"/>
        </w:rPr>
        <w:t>Except as otherwise provided, all provisions of this Agreement, including the benefits and burdens, shall extend to and be binding upon the Parties’ respective successors and assigns.</w:t>
      </w:r>
    </w:p>
    <w:p w14:paraId="648C5984" w14:textId="5AC18EFC" w:rsidR="004F0DB3" w:rsidRPr="00EA585B" w:rsidRDefault="004F0DB3" w:rsidP="001B445E">
      <w:pPr>
        <w:keepNext/>
        <w:widowControl/>
        <w:numPr>
          <w:ilvl w:val="1"/>
          <w:numId w:val="3"/>
        </w:numPr>
        <w:pBdr>
          <w:top w:val="nil"/>
          <w:left w:val="nil"/>
          <w:bottom w:val="nil"/>
          <w:right w:val="nil"/>
          <w:between w:val="nil"/>
        </w:pBdr>
        <w:autoSpaceDE/>
        <w:autoSpaceDN/>
        <w:adjustRightInd/>
        <w:ind w:left="360"/>
        <w:jc w:val="both"/>
        <w:rPr>
          <w:sz w:val="22"/>
          <w:szCs w:val="22"/>
        </w:rPr>
      </w:pPr>
      <w:r w:rsidRPr="00EA585B">
        <w:rPr>
          <w:b/>
          <w:bCs/>
          <w:color w:val="000000"/>
          <w:sz w:val="22"/>
          <w:szCs w:val="22"/>
        </w:rPr>
        <w:lastRenderedPageBreak/>
        <w:t>Authority</w:t>
      </w:r>
      <w:r w:rsidR="00BF7A3A" w:rsidRPr="00EA585B">
        <w:rPr>
          <w:b/>
          <w:bCs/>
          <w:sz w:val="22"/>
          <w:szCs w:val="22"/>
        </w:rPr>
        <w:t>.</w:t>
      </w:r>
      <w:r w:rsidR="00BF7A3A" w:rsidRPr="00EA585B">
        <w:rPr>
          <w:sz w:val="22"/>
          <w:szCs w:val="22"/>
        </w:rPr>
        <w:t xml:space="preserve">  </w:t>
      </w:r>
      <w:r w:rsidRPr="00EA585B">
        <w:rPr>
          <w:color w:val="000000"/>
          <w:sz w:val="22"/>
          <w:szCs w:val="22"/>
        </w:rPr>
        <w:t>Each Party represents and warrants to the other that the execution and delivery of this Agreement and the performance of such Party’s obligations have been duly authorized.</w:t>
      </w:r>
    </w:p>
    <w:p w14:paraId="1154FC09" w14:textId="77777777" w:rsidR="001B445E" w:rsidRPr="00EA585B" w:rsidRDefault="001B445E" w:rsidP="001B445E">
      <w:pPr>
        <w:widowControl/>
        <w:pBdr>
          <w:top w:val="nil"/>
          <w:left w:val="nil"/>
          <w:bottom w:val="nil"/>
          <w:right w:val="nil"/>
          <w:between w:val="nil"/>
        </w:pBdr>
        <w:autoSpaceDE/>
        <w:autoSpaceDN/>
        <w:adjustRightInd/>
        <w:ind w:left="360"/>
        <w:jc w:val="both"/>
        <w:rPr>
          <w:sz w:val="22"/>
          <w:szCs w:val="22"/>
        </w:rPr>
      </w:pPr>
    </w:p>
    <w:p w14:paraId="472B6064" w14:textId="078841E7" w:rsidR="004F0DB3" w:rsidRPr="00EA585B" w:rsidRDefault="004F0DB3" w:rsidP="001B445E">
      <w:pPr>
        <w:widowControl/>
        <w:numPr>
          <w:ilvl w:val="1"/>
          <w:numId w:val="3"/>
        </w:numPr>
        <w:pBdr>
          <w:top w:val="nil"/>
          <w:left w:val="nil"/>
          <w:bottom w:val="nil"/>
          <w:right w:val="nil"/>
          <w:between w:val="nil"/>
        </w:pBdr>
        <w:autoSpaceDE/>
        <w:autoSpaceDN/>
        <w:adjustRightInd/>
        <w:ind w:left="360"/>
        <w:jc w:val="both"/>
        <w:rPr>
          <w:sz w:val="22"/>
          <w:szCs w:val="22"/>
        </w:rPr>
      </w:pPr>
      <w:r w:rsidRPr="00EA585B">
        <w:rPr>
          <w:b/>
          <w:bCs/>
          <w:color w:val="000000"/>
          <w:sz w:val="22"/>
          <w:szCs w:val="22"/>
        </w:rPr>
        <w:t>Captions and References</w:t>
      </w:r>
      <w:r w:rsidR="00BF7A3A" w:rsidRPr="00EA585B">
        <w:rPr>
          <w:b/>
          <w:bCs/>
          <w:sz w:val="22"/>
          <w:szCs w:val="22"/>
        </w:rPr>
        <w:t>.</w:t>
      </w:r>
      <w:r w:rsidR="00BF7A3A" w:rsidRPr="00EA585B">
        <w:rPr>
          <w:sz w:val="22"/>
          <w:szCs w:val="22"/>
        </w:rPr>
        <w:t xml:space="preserve">  </w:t>
      </w:r>
      <w:r w:rsidRPr="00EA585B">
        <w:rPr>
          <w:color w:val="000000"/>
          <w:sz w:val="22"/>
          <w:szCs w:val="22"/>
        </w:rPr>
        <w:t>The captions and headings in this Agreement are for convenience of reference only, and shall not be used to interpret, define, or limit its provisions. All references in this Agreement to sections (whether spelled out or using the § symbol), subsections, exhibits or other attachments, are references to sections, subsections, exhibits or other attachments contained herein or incorporated as a part hereof, unless otherwise noted.</w:t>
      </w:r>
    </w:p>
    <w:p w14:paraId="1A3BFFD1" w14:textId="37363F5B"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Counterparts</w:t>
      </w:r>
      <w:r w:rsidR="00BF7A3A" w:rsidRPr="00EA585B">
        <w:rPr>
          <w:b/>
          <w:bCs/>
          <w:sz w:val="22"/>
          <w:szCs w:val="22"/>
        </w:rPr>
        <w:t>.</w:t>
      </w:r>
      <w:r w:rsidR="00BF7A3A" w:rsidRPr="00EA585B">
        <w:rPr>
          <w:sz w:val="22"/>
          <w:szCs w:val="22"/>
        </w:rPr>
        <w:t xml:space="preserve">  </w:t>
      </w:r>
      <w:r w:rsidRPr="00EA585B">
        <w:rPr>
          <w:color w:val="000000"/>
          <w:sz w:val="22"/>
          <w:szCs w:val="22"/>
        </w:rPr>
        <w:t>This Agreement may be executed in multiple, identical, original counterparts, each of which shall be deemed to be an original, but all of which, taken together, shall constitute one and the same agreement.</w:t>
      </w:r>
    </w:p>
    <w:p w14:paraId="2A2A7297" w14:textId="3E1ECE73"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Entire Understanding</w:t>
      </w:r>
      <w:r w:rsidR="00BF7A3A" w:rsidRPr="00EA585B">
        <w:rPr>
          <w:b/>
          <w:bCs/>
          <w:sz w:val="22"/>
          <w:szCs w:val="22"/>
        </w:rPr>
        <w:t>.</w:t>
      </w:r>
      <w:r w:rsidR="00BF7A3A" w:rsidRPr="00EA585B">
        <w:rPr>
          <w:sz w:val="22"/>
          <w:szCs w:val="22"/>
        </w:rPr>
        <w:t xml:space="preserve">  </w:t>
      </w:r>
      <w:r w:rsidRPr="00EA585B">
        <w:rPr>
          <w:color w:val="000000"/>
          <w:sz w:val="22"/>
          <w:szCs w:val="22"/>
        </w:rPr>
        <w:t>This Agreement represents the complete integration of all understandings between the Parties related to the Work, and all prior representations and understandings related to the Work, oral or written, are merged into this Agreement. Prior or contemporaneous additions, deletions, or other changes to this Agreement shall not have any force or effect whatsoever, unless embodied herein.</w:t>
      </w:r>
    </w:p>
    <w:p w14:paraId="369980E5" w14:textId="19B5E515"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Digital Signatures</w:t>
      </w:r>
      <w:r w:rsidR="00BF7A3A" w:rsidRPr="00EA585B">
        <w:rPr>
          <w:b/>
          <w:bCs/>
          <w:sz w:val="22"/>
          <w:szCs w:val="22"/>
        </w:rPr>
        <w:t>.</w:t>
      </w:r>
      <w:r w:rsidR="00BF7A3A" w:rsidRPr="00EA585B">
        <w:rPr>
          <w:sz w:val="22"/>
          <w:szCs w:val="22"/>
        </w:rPr>
        <w:t xml:space="preserve">  </w:t>
      </w:r>
      <w:r w:rsidRPr="00EA585B">
        <w:rPr>
          <w:color w:val="000000"/>
          <w:sz w:val="22"/>
          <w:szCs w:val="22"/>
        </w:rPr>
        <w:t xml:space="preserve">If any signatory signs this agreement using a digital signature in accordance with the </w:t>
      </w:r>
      <w:r w:rsidR="00E11675" w:rsidRPr="00EA585B">
        <w:rPr>
          <w:color w:val="000000"/>
          <w:sz w:val="22"/>
          <w:szCs w:val="22"/>
        </w:rPr>
        <w:t>S</w:t>
      </w:r>
      <w:r w:rsidR="00D05AB1">
        <w:rPr>
          <w:color w:val="000000"/>
          <w:sz w:val="22"/>
          <w:szCs w:val="22"/>
        </w:rPr>
        <w:t xml:space="preserve">tate </w:t>
      </w:r>
      <w:r w:rsidRPr="00EA585B">
        <w:rPr>
          <w:color w:val="000000"/>
          <w:sz w:val="22"/>
          <w:szCs w:val="22"/>
        </w:rPr>
        <w:t xml:space="preserve">Grant and Purchase Order Policies regarding the use of digital signatures issued under the State Fiscal Rules, then any agreement or consent to use digital signatures within the electronic system through which that </w:t>
      </w:r>
      <w:proofErr w:type="gramStart"/>
      <w:r w:rsidRPr="00EA585B">
        <w:rPr>
          <w:color w:val="000000"/>
          <w:sz w:val="22"/>
          <w:szCs w:val="22"/>
        </w:rPr>
        <w:t>signatory signed</w:t>
      </w:r>
      <w:proofErr w:type="gramEnd"/>
      <w:r w:rsidRPr="00EA585B">
        <w:rPr>
          <w:color w:val="000000"/>
          <w:sz w:val="22"/>
          <w:szCs w:val="22"/>
        </w:rPr>
        <w:t xml:space="preserve"> shall be incorporated into this Agreement by reference. </w:t>
      </w:r>
    </w:p>
    <w:p w14:paraId="2BA3FA15" w14:textId="62EFF8BD"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Modification</w:t>
      </w:r>
      <w:r w:rsidR="00BF7A3A" w:rsidRPr="00EA585B">
        <w:rPr>
          <w:b/>
          <w:bCs/>
          <w:sz w:val="22"/>
          <w:szCs w:val="22"/>
        </w:rPr>
        <w:t>.</w:t>
      </w:r>
      <w:r w:rsidR="00BF7A3A" w:rsidRPr="00EA585B">
        <w:rPr>
          <w:sz w:val="22"/>
          <w:szCs w:val="22"/>
        </w:rPr>
        <w:t xml:space="preserve">  </w:t>
      </w:r>
      <w:r w:rsidRPr="00EA585B">
        <w:rPr>
          <w:color w:val="000000"/>
          <w:sz w:val="22"/>
          <w:szCs w:val="22"/>
        </w:rPr>
        <w:t xml:space="preserve">Except as otherwise provided in this Agreement, any modification to this Agreement shall only be effective if agreed to in a formal amendment to this Agreement, properly executed and approved in accordance with applicable New Mexico law and State </w:t>
      </w:r>
      <w:r w:rsidR="00156AFC" w:rsidRPr="00EA585B">
        <w:rPr>
          <w:color w:val="000000"/>
          <w:sz w:val="22"/>
          <w:szCs w:val="22"/>
        </w:rPr>
        <w:t>f</w:t>
      </w:r>
      <w:r w:rsidRPr="00EA585B">
        <w:rPr>
          <w:color w:val="000000"/>
          <w:sz w:val="22"/>
          <w:szCs w:val="22"/>
        </w:rPr>
        <w:t xml:space="preserve">iscal </w:t>
      </w:r>
      <w:r w:rsidR="00156AFC" w:rsidRPr="00EA585B">
        <w:rPr>
          <w:color w:val="000000"/>
          <w:sz w:val="22"/>
          <w:szCs w:val="22"/>
        </w:rPr>
        <w:t>policies and r</w:t>
      </w:r>
      <w:r w:rsidRPr="00EA585B">
        <w:rPr>
          <w:color w:val="000000"/>
          <w:sz w:val="22"/>
          <w:szCs w:val="22"/>
        </w:rPr>
        <w:t xml:space="preserve">ules. Modifications permitted under this Agreement, other than Agreement amendments, shall conform to the policies issued by the </w:t>
      </w:r>
      <w:r w:rsidR="00E11675" w:rsidRPr="00EA585B">
        <w:rPr>
          <w:color w:val="000000"/>
          <w:sz w:val="22"/>
          <w:szCs w:val="22"/>
        </w:rPr>
        <w:t>S</w:t>
      </w:r>
      <w:r w:rsidR="00D05AB1">
        <w:rPr>
          <w:color w:val="000000"/>
          <w:sz w:val="22"/>
          <w:szCs w:val="22"/>
        </w:rPr>
        <w:t>tate</w:t>
      </w:r>
      <w:r w:rsidRPr="00EA585B">
        <w:rPr>
          <w:color w:val="000000"/>
          <w:sz w:val="22"/>
          <w:szCs w:val="22"/>
        </w:rPr>
        <w:t>.</w:t>
      </w:r>
    </w:p>
    <w:p w14:paraId="27424F7A" w14:textId="3B53BC33"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Statutes, Regulations, Fiscal Rules, and Other Authority</w:t>
      </w:r>
      <w:r w:rsidR="00BF7A3A" w:rsidRPr="00EA585B">
        <w:rPr>
          <w:b/>
          <w:bCs/>
          <w:color w:val="000000"/>
          <w:sz w:val="22"/>
          <w:szCs w:val="22"/>
        </w:rPr>
        <w:t>.</w:t>
      </w:r>
      <w:r w:rsidR="00BF7A3A" w:rsidRPr="00EA585B">
        <w:rPr>
          <w:color w:val="000000"/>
          <w:sz w:val="22"/>
          <w:szCs w:val="22"/>
        </w:rPr>
        <w:t xml:space="preserve">  </w:t>
      </w:r>
      <w:r w:rsidRPr="00EA585B">
        <w:rPr>
          <w:color w:val="000000"/>
          <w:sz w:val="22"/>
          <w:szCs w:val="22"/>
        </w:rPr>
        <w:t xml:space="preserve">Any reference in this Agreement to a statute, regulation, fiscal policy or other authority shall be interpreted to refer to such authority then current, as may have been changed or amended since the Effective Date of this Agreement. </w:t>
      </w:r>
    </w:p>
    <w:p w14:paraId="4A8CB1B1" w14:textId="1FDC22C7" w:rsidR="004F0DB3" w:rsidRPr="00EA585B" w:rsidRDefault="004F0DB3" w:rsidP="00156AFC">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External Terms and Conditions</w:t>
      </w:r>
      <w:r w:rsidR="00156AFC" w:rsidRPr="00EA585B">
        <w:rPr>
          <w:b/>
          <w:bCs/>
          <w:sz w:val="22"/>
          <w:szCs w:val="22"/>
        </w:rPr>
        <w:t>.</w:t>
      </w:r>
      <w:r w:rsidR="00156AFC" w:rsidRPr="00EA585B">
        <w:rPr>
          <w:sz w:val="22"/>
          <w:szCs w:val="22"/>
        </w:rPr>
        <w:t xml:space="preserve">  </w:t>
      </w:r>
      <w:r w:rsidRPr="00EA585B">
        <w:rPr>
          <w:color w:val="000000"/>
          <w:sz w:val="22"/>
          <w:szCs w:val="22"/>
        </w:rPr>
        <w:t xml:space="preserve">Notwithstanding anything to the contrary herein,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shall not be subject to any provision included in any terms, conditions, or agreements appearing on </w:t>
      </w:r>
      <w:r w:rsidR="00E11675" w:rsidRPr="00EA585B">
        <w:rPr>
          <w:color w:val="000000"/>
          <w:sz w:val="22"/>
          <w:szCs w:val="22"/>
        </w:rPr>
        <w:t>S</w:t>
      </w:r>
      <w:r w:rsidR="00D05AB1">
        <w:rPr>
          <w:color w:val="000000"/>
          <w:sz w:val="22"/>
          <w:szCs w:val="22"/>
        </w:rPr>
        <w:t>ubrecipient</w:t>
      </w:r>
      <w:r w:rsidRPr="00EA585B">
        <w:rPr>
          <w:color w:val="000000"/>
          <w:sz w:val="22"/>
          <w:szCs w:val="22"/>
        </w:rPr>
        <w:t>’s or a Subcontractor’s website or any provision incorporated into any click-through or online agreements related to the Work unless that provision is specifically referenced in this Agreement.</w:t>
      </w:r>
    </w:p>
    <w:p w14:paraId="75A09B07" w14:textId="1BCF5E63" w:rsidR="00A73EEE" w:rsidRPr="00EA585B" w:rsidRDefault="004F0DB3" w:rsidP="00156AFC">
      <w:pPr>
        <w:keepNext/>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Severability</w:t>
      </w:r>
      <w:r w:rsidR="00156AFC" w:rsidRPr="00EA585B">
        <w:rPr>
          <w:b/>
          <w:bCs/>
          <w:sz w:val="22"/>
          <w:szCs w:val="22"/>
        </w:rPr>
        <w:t>.</w:t>
      </w:r>
      <w:r w:rsidR="00156AFC" w:rsidRPr="00EA585B">
        <w:rPr>
          <w:sz w:val="22"/>
          <w:szCs w:val="22"/>
        </w:rPr>
        <w:t xml:space="preserve">  </w:t>
      </w:r>
      <w:r w:rsidRPr="00EA585B">
        <w:rPr>
          <w:color w:val="000000"/>
          <w:sz w:val="22"/>
          <w:szCs w:val="22"/>
        </w:rPr>
        <w:t xml:space="preserve">The invalidity or unenforceability of any provision of this Agreement shall not affect the validity or enforceability of any other provision of this Agreement, which shall remain </w:t>
      </w:r>
      <w:r w:rsidRPr="00EA585B">
        <w:rPr>
          <w:color w:val="000000"/>
          <w:sz w:val="22"/>
          <w:szCs w:val="22"/>
        </w:rPr>
        <w:lastRenderedPageBreak/>
        <w:t xml:space="preserve">in full force and effect, provided that the Parties can continue to perform their obligations under this Agreement in accordance with the intent of this Agreement. </w:t>
      </w:r>
    </w:p>
    <w:p w14:paraId="171B9CDD" w14:textId="0B6B9E25" w:rsidR="004F0DB3" w:rsidRPr="00EA585B" w:rsidRDefault="004F0DB3" w:rsidP="00156AFC">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Survival of Certain Agreement Terms</w:t>
      </w:r>
      <w:r w:rsidR="00156AFC" w:rsidRPr="00EA585B">
        <w:rPr>
          <w:b/>
          <w:bCs/>
          <w:sz w:val="22"/>
          <w:szCs w:val="22"/>
        </w:rPr>
        <w:t>.</w:t>
      </w:r>
      <w:r w:rsidR="00156AFC" w:rsidRPr="00EA585B">
        <w:rPr>
          <w:sz w:val="22"/>
          <w:szCs w:val="22"/>
        </w:rPr>
        <w:t xml:space="preserve">  </w:t>
      </w:r>
      <w:r w:rsidRPr="00EA585B">
        <w:rPr>
          <w:color w:val="000000"/>
          <w:sz w:val="22"/>
          <w:szCs w:val="22"/>
        </w:rPr>
        <w:t>Any provision of this Agreement that imposes an obligation on a Party after termination or expiration of this Agreement shall survive the termination or expiration of this Agreement and shall be enforceable by the other Party.</w:t>
      </w:r>
    </w:p>
    <w:p w14:paraId="3485DE4E" w14:textId="0493FA60" w:rsidR="004F0DB3" w:rsidRPr="00EA585B" w:rsidRDefault="004F0DB3" w:rsidP="00156AFC">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Third Party Beneficiaries</w:t>
      </w:r>
      <w:r w:rsidR="00156AFC" w:rsidRPr="00EA585B">
        <w:rPr>
          <w:b/>
          <w:bCs/>
          <w:sz w:val="22"/>
          <w:szCs w:val="22"/>
        </w:rPr>
        <w:t xml:space="preserve">.  </w:t>
      </w:r>
      <w:r w:rsidRPr="00EA585B">
        <w:rPr>
          <w:color w:val="000000"/>
          <w:sz w:val="22"/>
          <w:szCs w:val="22"/>
        </w:rPr>
        <w:t xml:space="preserve">Except for the Parties’ respective successors and assigns described in </w:t>
      </w:r>
      <w:r w:rsidR="005E1822" w:rsidRPr="00EA585B">
        <w:rPr>
          <w:color w:val="000000"/>
          <w:sz w:val="22"/>
          <w:szCs w:val="22"/>
        </w:rPr>
        <w:t>this Agreement</w:t>
      </w:r>
      <w:r w:rsidRPr="00EA585B">
        <w:rPr>
          <w:color w:val="000000"/>
          <w:sz w:val="22"/>
          <w:szCs w:val="22"/>
        </w:rPr>
        <w:t xml:space="preserve">, this Agreement does not and is not intended to confer any rights or remedies upon any person or entity other than the Parties. Enforcement of this Agreement and all rights and obligations hereunder are reserved solely to the Parties. Any services or benefits which third parties receive </w:t>
      </w:r>
      <w:proofErr w:type="gramStart"/>
      <w:r w:rsidRPr="00EA585B">
        <w:rPr>
          <w:color w:val="000000"/>
          <w:sz w:val="22"/>
          <w:szCs w:val="22"/>
        </w:rPr>
        <w:t>as a result of</w:t>
      </w:r>
      <w:proofErr w:type="gramEnd"/>
      <w:r w:rsidRPr="00EA585B">
        <w:rPr>
          <w:color w:val="000000"/>
          <w:sz w:val="22"/>
          <w:szCs w:val="22"/>
        </w:rPr>
        <w:t xml:space="preserve"> this Agreement are incidental to this Agreement, and do not create any rights for such third parties.</w:t>
      </w:r>
    </w:p>
    <w:p w14:paraId="47DD69AA" w14:textId="07E9C1AA" w:rsidR="004F0DB3" w:rsidRPr="00EA585B" w:rsidRDefault="004F0DB3" w:rsidP="001B445E">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Waiver</w:t>
      </w:r>
      <w:r w:rsidR="001B445E" w:rsidRPr="00EA585B">
        <w:rPr>
          <w:b/>
          <w:bCs/>
          <w:sz w:val="22"/>
          <w:szCs w:val="22"/>
        </w:rPr>
        <w:t>.</w:t>
      </w:r>
      <w:r w:rsidR="001B445E" w:rsidRPr="00EA585B">
        <w:rPr>
          <w:sz w:val="22"/>
          <w:szCs w:val="22"/>
        </w:rPr>
        <w:t xml:space="preserve">  </w:t>
      </w:r>
      <w:r w:rsidRPr="00EA585B">
        <w:rPr>
          <w:color w:val="000000"/>
          <w:sz w:val="22"/>
          <w:szCs w:val="22"/>
        </w:rPr>
        <w:t>A Party’s failure or delay in exercising any right, power, or privilege under this Agreement, whether explicit or by lack of enforcement, shall not operate as a waiver, nor shall any single or partial exercise of any right, power, or privilege preclude any other or further exercise of such right, power, or privilege.</w:t>
      </w:r>
    </w:p>
    <w:p w14:paraId="60517330" w14:textId="6A7C1F43" w:rsidR="004F0DB3" w:rsidRPr="00EA585B" w:rsidRDefault="004F0DB3" w:rsidP="001B445E">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Standard and Manner of Performance</w:t>
      </w:r>
      <w:r w:rsidR="001B445E" w:rsidRPr="00EA585B">
        <w:rPr>
          <w:b/>
          <w:bCs/>
          <w:sz w:val="22"/>
          <w:szCs w:val="22"/>
        </w:rPr>
        <w:t>.</w:t>
      </w:r>
      <w:r w:rsidR="001B445E" w:rsidRPr="00EA585B">
        <w:rPr>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perform its obligations under this Agreement in accordance with the highest standards of care, skill and diligence in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’s industry, trade, or profession. </w:t>
      </w:r>
    </w:p>
    <w:p w14:paraId="7AF572CA" w14:textId="5C85AEF1" w:rsidR="004F0DB3" w:rsidRPr="00EA585B" w:rsidRDefault="004F0DB3" w:rsidP="001B445E">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Licenses, Permits, and Other Authorizations</w:t>
      </w:r>
      <w:r w:rsidR="001B445E" w:rsidRPr="00EA585B">
        <w:rPr>
          <w:b/>
          <w:bCs/>
          <w:sz w:val="22"/>
          <w:szCs w:val="22"/>
        </w:rPr>
        <w:t>.</w:t>
      </w:r>
      <w:r w:rsidR="001B445E" w:rsidRPr="00EA585B">
        <w:rPr>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secure, prior to the Effective Date, and maintain at all times during the term of this Agreement, at its sole expense, all licenses, certifications, permits, and other authorizations required to perform its obligations under this Agreement, and shall ensure that all employees, agents and Subcontractors secure and maintain at all times during the term of their employment, agency or Subcontractor, all license, certifications, permits and other authorizations required to perform their obligations in relation to this Agreement. </w:t>
      </w:r>
    </w:p>
    <w:p w14:paraId="7091754F" w14:textId="01F19792" w:rsidR="001602E8" w:rsidRPr="00EA585B" w:rsidRDefault="004F0DB3" w:rsidP="001B445E">
      <w:pPr>
        <w:pStyle w:val="ListParagraph"/>
        <w:numPr>
          <w:ilvl w:val="1"/>
          <w:numId w:val="3"/>
        </w:numPr>
        <w:pBdr>
          <w:top w:val="nil"/>
          <w:left w:val="nil"/>
          <w:bottom w:val="nil"/>
          <w:right w:val="nil"/>
          <w:between w:val="nil"/>
        </w:pBdr>
        <w:spacing w:before="240"/>
        <w:ind w:left="360"/>
        <w:jc w:val="both"/>
        <w:rPr>
          <w:color w:val="000000"/>
          <w:sz w:val="22"/>
          <w:szCs w:val="22"/>
        </w:rPr>
      </w:pPr>
      <w:r w:rsidRPr="00EA585B">
        <w:rPr>
          <w:b/>
          <w:bCs/>
          <w:color w:val="000000"/>
          <w:sz w:val="22"/>
          <w:szCs w:val="22"/>
        </w:rPr>
        <w:t>Compliance with State and Federal Law, Regulations, and Executive Orders</w:t>
      </w:r>
      <w:r w:rsidR="001B445E" w:rsidRPr="00EA585B">
        <w:rPr>
          <w:b/>
          <w:bCs/>
          <w:color w:val="000000"/>
          <w:sz w:val="22"/>
          <w:szCs w:val="22"/>
        </w:rPr>
        <w:t>.</w:t>
      </w:r>
      <w:r w:rsidR="001B445E" w:rsidRPr="00EA585B">
        <w:rPr>
          <w:color w:val="000000"/>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comply with all State and Federal law, regulations, </w:t>
      </w:r>
      <w:proofErr w:type="gramStart"/>
      <w:r w:rsidRPr="00EA585B">
        <w:rPr>
          <w:color w:val="000000"/>
          <w:sz w:val="22"/>
          <w:szCs w:val="22"/>
        </w:rPr>
        <w:t>at all times</w:t>
      </w:r>
      <w:proofErr w:type="gramEnd"/>
      <w:r w:rsidRPr="00EA585B">
        <w:rPr>
          <w:color w:val="000000"/>
          <w:sz w:val="22"/>
          <w:szCs w:val="22"/>
        </w:rPr>
        <w:t xml:space="preserve"> during the term of this Grant.</w:t>
      </w:r>
    </w:p>
    <w:p w14:paraId="6EC214C7" w14:textId="77777777" w:rsidR="001B445E" w:rsidRPr="00EA585B" w:rsidRDefault="001B445E" w:rsidP="00672D99">
      <w:pPr>
        <w:pBdr>
          <w:top w:val="nil"/>
          <w:left w:val="nil"/>
          <w:bottom w:val="nil"/>
          <w:right w:val="nil"/>
          <w:between w:val="nil"/>
        </w:pBdr>
        <w:spacing w:before="240"/>
        <w:jc w:val="both"/>
        <w:rPr>
          <w:color w:val="000000"/>
          <w:sz w:val="22"/>
          <w:szCs w:val="22"/>
        </w:rPr>
      </w:pPr>
    </w:p>
    <w:p w14:paraId="060B9311" w14:textId="55FB73EF" w:rsidR="00705D63" w:rsidRPr="00EA585B" w:rsidRDefault="00705D63" w:rsidP="003C1189">
      <w:pPr>
        <w:pStyle w:val="ListParagraph"/>
        <w:widowControl/>
        <w:numPr>
          <w:ilvl w:val="0"/>
          <w:numId w:val="3"/>
        </w:numPr>
        <w:autoSpaceDE/>
        <w:autoSpaceDN/>
        <w:adjustRightInd/>
        <w:ind w:left="0"/>
        <w:jc w:val="both"/>
        <w:rPr>
          <w:b/>
          <w:sz w:val="22"/>
          <w:szCs w:val="22"/>
        </w:rPr>
      </w:pPr>
      <w:bookmarkStart w:id="4" w:name="_Hlk183422489"/>
      <w:r w:rsidRPr="00EA585B">
        <w:rPr>
          <w:b/>
          <w:sz w:val="22"/>
          <w:szCs w:val="22"/>
        </w:rPr>
        <w:t>Publicity</w:t>
      </w:r>
    </w:p>
    <w:p w14:paraId="2BC87160" w14:textId="77777777" w:rsidR="00705D63" w:rsidRPr="00EA585B" w:rsidRDefault="00705D63" w:rsidP="003C1189">
      <w:pPr>
        <w:pStyle w:val="ListParagraph"/>
        <w:widowControl/>
        <w:autoSpaceDE/>
        <w:autoSpaceDN/>
        <w:adjustRightInd/>
        <w:ind w:left="0"/>
        <w:jc w:val="both"/>
        <w:rPr>
          <w:sz w:val="22"/>
          <w:szCs w:val="22"/>
        </w:rPr>
      </w:pPr>
    </w:p>
    <w:p w14:paraId="506F8D0C" w14:textId="46C46B83" w:rsidR="00705D63" w:rsidRPr="00EA585B" w:rsidRDefault="00705D63" w:rsidP="003C1189">
      <w:pPr>
        <w:pStyle w:val="ListParagraph"/>
        <w:numPr>
          <w:ilvl w:val="1"/>
          <w:numId w:val="3"/>
        </w:numPr>
        <w:pBdr>
          <w:top w:val="nil"/>
          <w:left w:val="nil"/>
          <w:bottom w:val="nil"/>
          <w:right w:val="nil"/>
          <w:between w:val="nil"/>
        </w:pBdr>
        <w:spacing w:before="240"/>
        <w:ind w:left="360"/>
        <w:jc w:val="both"/>
        <w:rPr>
          <w:sz w:val="22"/>
          <w:szCs w:val="22"/>
        </w:rPr>
      </w:pPr>
      <w:r w:rsidRPr="00EA585B">
        <w:rPr>
          <w:sz w:val="22"/>
          <w:szCs w:val="22"/>
        </w:rPr>
        <w:t xml:space="preserve">Any Publicity regarding the subject matter of this agreement must not be released without prior written approval from the </w:t>
      </w:r>
      <w:r w:rsidR="00D05AB1">
        <w:rPr>
          <w:sz w:val="22"/>
          <w:szCs w:val="22"/>
        </w:rPr>
        <w:t>State</w:t>
      </w:r>
      <w:r w:rsidRPr="00EA585B">
        <w:rPr>
          <w:sz w:val="22"/>
          <w:szCs w:val="22"/>
        </w:rPr>
        <w:t>.  For purposes of this agreement, “Publicity” means notices, informational pamphlets, press releases, email response, research, reports, signs, and similar public notices prepared by or for the Subrecipient or jointly with others.</w:t>
      </w:r>
    </w:p>
    <w:p w14:paraId="6282F11B" w14:textId="77777777" w:rsidR="00705D63" w:rsidRPr="00EA585B" w:rsidRDefault="00705D63" w:rsidP="003C1189">
      <w:pPr>
        <w:pStyle w:val="ListParagraph"/>
        <w:jc w:val="both"/>
        <w:rPr>
          <w:sz w:val="22"/>
          <w:szCs w:val="22"/>
        </w:rPr>
      </w:pPr>
      <w:r w:rsidRPr="00EA585B">
        <w:rPr>
          <w:sz w:val="22"/>
          <w:szCs w:val="22"/>
        </w:rPr>
        <w:t> </w:t>
      </w:r>
    </w:p>
    <w:p w14:paraId="54687A4A" w14:textId="336B8C86" w:rsidR="00705D63" w:rsidRPr="00EA585B" w:rsidRDefault="00705D63" w:rsidP="003C1189">
      <w:pPr>
        <w:pStyle w:val="ListParagraph"/>
        <w:numPr>
          <w:ilvl w:val="1"/>
          <w:numId w:val="3"/>
        </w:numPr>
        <w:pBdr>
          <w:top w:val="nil"/>
          <w:left w:val="nil"/>
          <w:bottom w:val="nil"/>
          <w:right w:val="nil"/>
          <w:between w:val="nil"/>
        </w:pBdr>
        <w:spacing w:before="240"/>
        <w:ind w:left="360"/>
        <w:jc w:val="both"/>
        <w:rPr>
          <w:sz w:val="22"/>
          <w:szCs w:val="22"/>
        </w:rPr>
      </w:pPr>
      <w:r w:rsidRPr="00EA585B">
        <w:rPr>
          <w:sz w:val="22"/>
          <w:szCs w:val="22"/>
        </w:rPr>
        <w:t xml:space="preserve">The SUBRECIPIENT shall obtain prior written approval prior to issuing any press </w:t>
      </w:r>
      <w:proofErr w:type="gramStart"/>
      <w:r w:rsidRPr="00EA585B">
        <w:rPr>
          <w:sz w:val="22"/>
          <w:szCs w:val="22"/>
        </w:rPr>
        <w:t>release, or</w:t>
      </w:r>
      <w:proofErr w:type="gramEnd"/>
      <w:r w:rsidRPr="00EA585B">
        <w:rPr>
          <w:sz w:val="22"/>
          <w:szCs w:val="22"/>
        </w:rPr>
        <w:t xml:space="preserve"> make any public announcement with respect to this agreement. S</w:t>
      </w:r>
      <w:r w:rsidR="00D05AB1">
        <w:rPr>
          <w:sz w:val="22"/>
          <w:szCs w:val="22"/>
        </w:rPr>
        <w:t>ubrecipient</w:t>
      </w:r>
      <w:r w:rsidRPr="00EA585B">
        <w:rPr>
          <w:sz w:val="22"/>
          <w:szCs w:val="22"/>
        </w:rPr>
        <w:t xml:space="preserve"> agrees to obtain approval of the </w:t>
      </w:r>
      <w:r w:rsidR="00D05AB1">
        <w:rPr>
          <w:sz w:val="22"/>
          <w:szCs w:val="22"/>
        </w:rPr>
        <w:t>State</w:t>
      </w:r>
      <w:r w:rsidRPr="00EA585B">
        <w:rPr>
          <w:sz w:val="22"/>
          <w:szCs w:val="22"/>
        </w:rPr>
        <w:t xml:space="preserve"> in advance with respect to all Public Relations, all communications with media, or all communications with any other member of the public with respect to this agreement, except to acknowledge that an agreement does exist.  For purposes of this agreement, “Public Relations” includes community relations and means those activities dedicated to maintaining the image of the </w:t>
      </w:r>
      <w:r w:rsidR="00D05AB1">
        <w:rPr>
          <w:sz w:val="22"/>
          <w:szCs w:val="22"/>
        </w:rPr>
        <w:t xml:space="preserve">State </w:t>
      </w:r>
      <w:r w:rsidRPr="00EA585B">
        <w:rPr>
          <w:sz w:val="22"/>
          <w:szCs w:val="22"/>
        </w:rPr>
        <w:t xml:space="preserve">or maintaining or promoting understanding </w:t>
      </w:r>
      <w:r w:rsidRPr="00EA585B">
        <w:rPr>
          <w:sz w:val="22"/>
          <w:szCs w:val="22"/>
        </w:rPr>
        <w:lastRenderedPageBreak/>
        <w:t>and favorable relations with the community or public at large or any segment of the public.</w:t>
      </w:r>
    </w:p>
    <w:p w14:paraId="47284EC9" w14:textId="77777777" w:rsidR="00705D63" w:rsidRPr="00EA585B" w:rsidRDefault="00705D63" w:rsidP="003C1189">
      <w:pPr>
        <w:pStyle w:val="ListParagraph"/>
        <w:jc w:val="both"/>
        <w:rPr>
          <w:sz w:val="22"/>
          <w:szCs w:val="22"/>
        </w:rPr>
      </w:pPr>
      <w:r w:rsidRPr="00EA585B">
        <w:rPr>
          <w:sz w:val="22"/>
          <w:szCs w:val="22"/>
        </w:rPr>
        <w:t> </w:t>
      </w:r>
    </w:p>
    <w:p w14:paraId="7063500E" w14:textId="4C311F0B" w:rsidR="00705D63" w:rsidRPr="00EA585B" w:rsidRDefault="00705D63" w:rsidP="003C1189">
      <w:pPr>
        <w:pStyle w:val="ListParagraph"/>
        <w:numPr>
          <w:ilvl w:val="1"/>
          <w:numId w:val="3"/>
        </w:numPr>
        <w:pBdr>
          <w:top w:val="nil"/>
          <w:left w:val="nil"/>
          <w:bottom w:val="nil"/>
          <w:right w:val="nil"/>
          <w:between w:val="nil"/>
        </w:pBdr>
        <w:spacing w:before="240"/>
        <w:ind w:left="360"/>
        <w:jc w:val="both"/>
        <w:rPr>
          <w:sz w:val="22"/>
          <w:szCs w:val="22"/>
        </w:rPr>
      </w:pPr>
      <w:r w:rsidRPr="00EA585B">
        <w:rPr>
          <w:sz w:val="22"/>
          <w:szCs w:val="22"/>
        </w:rPr>
        <w:t xml:space="preserve">For violations of either 17(A) </w:t>
      </w:r>
      <w:r w:rsidR="005C1D65" w:rsidRPr="00EA585B">
        <w:rPr>
          <w:sz w:val="22"/>
          <w:szCs w:val="22"/>
        </w:rPr>
        <w:t xml:space="preserve">and 17 (B) or 17(A) </w:t>
      </w:r>
      <w:r w:rsidRPr="00EA585B">
        <w:rPr>
          <w:sz w:val="22"/>
          <w:szCs w:val="22"/>
        </w:rPr>
        <w:t>or 17(B),</w:t>
      </w:r>
      <w:r w:rsidR="00D05AB1">
        <w:rPr>
          <w:sz w:val="22"/>
          <w:szCs w:val="22"/>
        </w:rPr>
        <w:t xml:space="preserve"> the State</w:t>
      </w:r>
      <w:r w:rsidR="005C1D65" w:rsidRPr="00EA585B">
        <w:rPr>
          <w:sz w:val="22"/>
          <w:szCs w:val="22"/>
        </w:rPr>
        <w:t xml:space="preserve"> may </w:t>
      </w:r>
      <w:r w:rsidRPr="00EA585B">
        <w:rPr>
          <w:sz w:val="22"/>
          <w:szCs w:val="22"/>
        </w:rPr>
        <w:t xml:space="preserve">terminate this </w:t>
      </w:r>
      <w:r w:rsidR="00D05AB1">
        <w:rPr>
          <w:sz w:val="22"/>
          <w:szCs w:val="22"/>
        </w:rPr>
        <w:t>A</w:t>
      </w:r>
      <w:r w:rsidRPr="00EA585B">
        <w:rPr>
          <w:sz w:val="22"/>
          <w:szCs w:val="22"/>
        </w:rPr>
        <w:t>greement.</w:t>
      </w:r>
    </w:p>
    <w:bookmarkEnd w:id="4"/>
    <w:p w14:paraId="520919D2" w14:textId="77777777" w:rsidR="00705D63" w:rsidRPr="00EA585B" w:rsidRDefault="00705D63" w:rsidP="003C1189">
      <w:pPr>
        <w:pStyle w:val="ListParagraph"/>
        <w:widowControl/>
        <w:autoSpaceDE/>
        <w:autoSpaceDN/>
        <w:adjustRightInd/>
        <w:ind w:left="0"/>
        <w:jc w:val="both"/>
        <w:rPr>
          <w:b/>
          <w:sz w:val="22"/>
          <w:szCs w:val="22"/>
        </w:rPr>
      </w:pPr>
    </w:p>
    <w:p w14:paraId="6C311AE3" w14:textId="15D77761" w:rsidR="006B12A5" w:rsidRPr="00EA585B" w:rsidRDefault="006B12A5" w:rsidP="003C1189">
      <w:pPr>
        <w:pStyle w:val="ListParagraph"/>
        <w:widowControl/>
        <w:numPr>
          <w:ilvl w:val="0"/>
          <w:numId w:val="3"/>
        </w:numPr>
        <w:autoSpaceDE/>
        <w:autoSpaceDN/>
        <w:adjustRightInd/>
        <w:ind w:left="0"/>
        <w:jc w:val="both"/>
        <w:rPr>
          <w:b/>
          <w:sz w:val="22"/>
          <w:szCs w:val="22"/>
        </w:rPr>
      </w:pPr>
      <w:r w:rsidRPr="00EA585B">
        <w:rPr>
          <w:b/>
          <w:sz w:val="22"/>
          <w:szCs w:val="22"/>
        </w:rPr>
        <w:t>Severability</w:t>
      </w:r>
      <w:r w:rsidR="00C436A7" w:rsidRPr="00EA585B">
        <w:rPr>
          <w:b/>
          <w:sz w:val="22"/>
          <w:szCs w:val="22"/>
        </w:rPr>
        <w:t>,</w:t>
      </w:r>
      <w:r w:rsidRPr="00EA585B">
        <w:rPr>
          <w:b/>
          <w:sz w:val="22"/>
          <w:szCs w:val="22"/>
        </w:rPr>
        <w:t xml:space="preserve"> Entire Agreement</w:t>
      </w:r>
      <w:r w:rsidR="00C436A7" w:rsidRPr="00EA585B">
        <w:rPr>
          <w:b/>
          <w:sz w:val="22"/>
          <w:szCs w:val="22"/>
        </w:rPr>
        <w:t xml:space="preserve"> and Captions</w:t>
      </w:r>
    </w:p>
    <w:p w14:paraId="32E17385" w14:textId="77777777" w:rsidR="006B12A5" w:rsidRPr="00EA585B" w:rsidRDefault="006B12A5" w:rsidP="003C1189">
      <w:pPr>
        <w:pStyle w:val="ListParagraph"/>
        <w:widowControl/>
        <w:ind w:left="0" w:hanging="360"/>
        <w:mirrorIndents/>
        <w:jc w:val="both"/>
        <w:rPr>
          <w:sz w:val="22"/>
          <w:szCs w:val="22"/>
        </w:rPr>
      </w:pPr>
    </w:p>
    <w:p w14:paraId="56940A5E" w14:textId="790CDDD5" w:rsidR="00F368CF" w:rsidRDefault="003D7408" w:rsidP="003C1189">
      <w:pPr>
        <w:pStyle w:val="ListParagraph"/>
        <w:widowControl/>
        <w:ind w:left="0"/>
        <w:mirrorIndents/>
        <w:jc w:val="both"/>
        <w:rPr>
          <w:sz w:val="22"/>
          <w:szCs w:val="22"/>
        </w:rPr>
      </w:pPr>
      <w:r w:rsidRPr="00EA585B">
        <w:rPr>
          <w:sz w:val="22"/>
          <w:szCs w:val="22"/>
        </w:rPr>
        <w:t xml:space="preserve">This </w:t>
      </w:r>
      <w:r w:rsidR="00DA4D4C" w:rsidRPr="00EA585B">
        <w:rPr>
          <w:sz w:val="22"/>
          <w:szCs w:val="22"/>
        </w:rPr>
        <w:t>A</w:t>
      </w:r>
      <w:r w:rsidRPr="00EA585B">
        <w:rPr>
          <w:sz w:val="22"/>
          <w:szCs w:val="22"/>
        </w:rPr>
        <w:t xml:space="preserve">greement shall be governed by and construed in accordance with the laws of the State </w:t>
      </w:r>
      <w:r w:rsidR="00AB044A" w:rsidRPr="00EA585B">
        <w:rPr>
          <w:sz w:val="22"/>
          <w:szCs w:val="22"/>
        </w:rPr>
        <w:t>New Mexico</w:t>
      </w:r>
      <w:r w:rsidRPr="00EA585B">
        <w:rPr>
          <w:sz w:val="22"/>
          <w:szCs w:val="22"/>
        </w:rPr>
        <w:t xml:space="preserve">.  </w:t>
      </w:r>
      <w:r w:rsidR="00E07419" w:rsidRPr="00EA585B">
        <w:rPr>
          <w:sz w:val="22"/>
          <w:szCs w:val="22"/>
        </w:rPr>
        <w:t xml:space="preserve">If any provision of this </w:t>
      </w:r>
      <w:r w:rsidR="00F368CF" w:rsidRPr="00EA585B">
        <w:rPr>
          <w:sz w:val="22"/>
          <w:szCs w:val="22"/>
        </w:rPr>
        <w:t>A</w:t>
      </w:r>
      <w:r w:rsidR="00E07419" w:rsidRPr="00EA585B">
        <w:rPr>
          <w:sz w:val="22"/>
          <w:szCs w:val="22"/>
        </w:rPr>
        <w:t>greement is held invalid, void</w:t>
      </w:r>
      <w:r w:rsidR="00F368CF" w:rsidRPr="00EA585B">
        <w:rPr>
          <w:sz w:val="22"/>
          <w:szCs w:val="22"/>
        </w:rPr>
        <w:t>,</w:t>
      </w:r>
      <w:r w:rsidR="00E07419" w:rsidRPr="00EA585B">
        <w:rPr>
          <w:sz w:val="22"/>
          <w:szCs w:val="22"/>
        </w:rPr>
        <w:t xml:space="preserve"> or unenforceable under any law or regulation or by a court of competent jurisdiction, such provision will be deemed amended in a manner which renders it valid, or if it cannot be so amended, it will be deemed to be deleted.  Such amendment or deletion will not affect the validity of any other provision of this </w:t>
      </w:r>
      <w:r w:rsidR="00F368CF" w:rsidRPr="00EA585B">
        <w:rPr>
          <w:sz w:val="22"/>
          <w:szCs w:val="22"/>
        </w:rPr>
        <w:t>A</w:t>
      </w:r>
      <w:r w:rsidR="00E07419" w:rsidRPr="00EA585B">
        <w:rPr>
          <w:sz w:val="22"/>
          <w:szCs w:val="22"/>
        </w:rPr>
        <w:t>greement.</w:t>
      </w:r>
      <w:r w:rsidR="005C1D65" w:rsidRPr="00EA585B">
        <w:rPr>
          <w:sz w:val="22"/>
          <w:szCs w:val="22"/>
        </w:rPr>
        <w:t xml:space="preserve">  </w:t>
      </w:r>
      <w:r w:rsidR="00E07419" w:rsidRPr="00EA585B">
        <w:rPr>
          <w:sz w:val="22"/>
          <w:szCs w:val="22"/>
        </w:rPr>
        <w:t xml:space="preserve">In the event of a conflict between this </w:t>
      </w:r>
      <w:r w:rsidR="00F368CF" w:rsidRPr="00EA585B">
        <w:rPr>
          <w:sz w:val="22"/>
          <w:szCs w:val="22"/>
        </w:rPr>
        <w:t>A</w:t>
      </w:r>
      <w:r w:rsidR="00E07419" w:rsidRPr="00EA585B">
        <w:rPr>
          <w:sz w:val="22"/>
          <w:szCs w:val="22"/>
        </w:rPr>
        <w:t xml:space="preserve">greement and other documents, the terms of this </w:t>
      </w:r>
      <w:r w:rsidR="00F368CF" w:rsidRPr="00EA585B">
        <w:rPr>
          <w:sz w:val="22"/>
          <w:szCs w:val="22"/>
        </w:rPr>
        <w:t>A</w:t>
      </w:r>
      <w:r w:rsidR="00E07419" w:rsidRPr="00EA585B">
        <w:rPr>
          <w:sz w:val="22"/>
          <w:szCs w:val="22"/>
        </w:rPr>
        <w:t>greement shall control.</w:t>
      </w:r>
      <w:r w:rsidR="005C1D65" w:rsidRPr="00EA585B">
        <w:rPr>
          <w:sz w:val="22"/>
          <w:szCs w:val="22"/>
        </w:rPr>
        <w:t xml:space="preserve">  </w:t>
      </w:r>
    </w:p>
    <w:p w14:paraId="429D2F78" w14:textId="77777777" w:rsidR="00D05AB1" w:rsidRDefault="00D05AB1" w:rsidP="003C1189">
      <w:pPr>
        <w:pStyle w:val="ListParagraph"/>
        <w:widowControl/>
        <w:ind w:left="0"/>
        <w:mirrorIndents/>
        <w:jc w:val="both"/>
        <w:rPr>
          <w:sz w:val="22"/>
          <w:szCs w:val="22"/>
        </w:rPr>
      </w:pPr>
    </w:p>
    <w:p w14:paraId="71D549F6" w14:textId="4C6303D9" w:rsidR="00D05AB1" w:rsidRDefault="00D05AB1" w:rsidP="00D05AB1">
      <w:pPr>
        <w:pStyle w:val="ListParagraph"/>
        <w:widowControl/>
        <w:ind w:left="0"/>
        <w:mirrorIndents/>
        <w:jc w:val="center"/>
        <w:rPr>
          <w:sz w:val="22"/>
          <w:szCs w:val="22"/>
        </w:rPr>
      </w:pPr>
      <w:r>
        <w:rPr>
          <w:sz w:val="22"/>
          <w:szCs w:val="22"/>
        </w:rPr>
        <w:t>[SIGNATURE PAGE AND EXHIBITS FOLLOW]</w:t>
      </w:r>
    </w:p>
    <w:p w14:paraId="0D977B72" w14:textId="77777777" w:rsidR="00D05AB1" w:rsidRDefault="00D05AB1">
      <w:pPr>
        <w:widowControl/>
        <w:autoSpaceDE/>
        <w:autoSpaceDN/>
        <w:adjustRightInd/>
        <w:spacing w:after="200" w:line="276" w:lineRule="auto"/>
        <w:rPr>
          <w:sz w:val="22"/>
          <w:szCs w:val="22"/>
        </w:rPr>
      </w:pPr>
      <w:r>
        <w:rPr>
          <w:sz w:val="22"/>
          <w:szCs w:val="22"/>
        </w:rPr>
        <w:br w:type="page"/>
      </w:r>
    </w:p>
    <w:p w14:paraId="37F4FB8C" w14:textId="77777777" w:rsidR="00D05AB1" w:rsidRPr="00EA585B" w:rsidRDefault="00D05AB1" w:rsidP="00D05AB1">
      <w:pPr>
        <w:pStyle w:val="ListParagraph"/>
        <w:widowControl/>
        <w:ind w:left="0"/>
        <w:mirrorIndents/>
        <w:jc w:val="center"/>
        <w:rPr>
          <w:sz w:val="22"/>
          <w:szCs w:val="22"/>
        </w:rPr>
      </w:pPr>
    </w:p>
    <w:p w14:paraId="32B6BEAE" w14:textId="77777777" w:rsidR="00F368CF" w:rsidRPr="00EA585B" w:rsidRDefault="00F368CF" w:rsidP="003C1189">
      <w:pPr>
        <w:jc w:val="both"/>
        <w:rPr>
          <w:sz w:val="22"/>
          <w:szCs w:val="22"/>
        </w:rPr>
      </w:pPr>
    </w:p>
    <w:p w14:paraId="56C8B077" w14:textId="77777777" w:rsidR="005C1D65" w:rsidRPr="00EA585B" w:rsidRDefault="005C1D65" w:rsidP="003C1189">
      <w:pPr>
        <w:pStyle w:val="ListParagraph"/>
        <w:widowControl/>
        <w:autoSpaceDE/>
        <w:autoSpaceDN/>
        <w:adjustRightInd/>
        <w:ind w:left="0"/>
        <w:jc w:val="both"/>
        <w:rPr>
          <w:rFonts w:eastAsia="Calibri"/>
          <w:sz w:val="22"/>
          <w:szCs w:val="22"/>
        </w:rPr>
      </w:pPr>
    </w:p>
    <w:p w14:paraId="3BB0E3EA" w14:textId="5D50AC8B" w:rsidR="00705D63" w:rsidRPr="00EA585B" w:rsidRDefault="005C1D65" w:rsidP="00D05AB1">
      <w:pPr>
        <w:pStyle w:val="ListParagraph"/>
        <w:widowControl/>
        <w:autoSpaceDE/>
        <w:autoSpaceDN/>
        <w:adjustRightInd/>
        <w:ind w:left="0" w:firstLine="288"/>
        <w:jc w:val="both"/>
        <w:rPr>
          <w:sz w:val="22"/>
          <w:szCs w:val="22"/>
        </w:rPr>
      </w:pPr>
      <w:r w:rsidRPr="00EA585B">
        <w:rPr>
          <w:rFonts w:eastAsia="Calibri"/>
          <w:sz w:val="22"/>
          <w:szCs w:val="22"/>
        </w:rPr>
        <w:t>T</w:t>
      </w:r>
      <w:r w:rsidR="005B0488" w:rsidRPr="00EA585B">
        <w:rPr>
          <w:rFonts w:eastAsia="Calibri"/>
          <w:sz w:val="22"/>
          <w:szCs w:val="22"/>
        </w:rPr>
        <w:t xml:space="preserve">he </w:t>
      </w:r>
      <w:r w:rsidR="00D05AB1">
        <w:rPr>
          <w:rFonts w:eastAsia="Calibri"/>
          <w:sz w:val="22"/>
          <w:szCs w:val="22"/>
        </w:rPr>
        <w:t>Parties</w:t>
      </w:r>
      <w:r w:rsidR="005B0488" w:rsidRPr="00EA585B">
        <w:rPr>
          <w:rFonts w:eastAsia="Calibri"/>
          <w:sz w:val="22"/>
          <w:szCs w:val="22"/>
        </w:rPr>
        <w:t xml:space="preserve"> do hereby execute this Agreement as of the date of signature by the </w:t>
      </w:r>
      <w:r w:rsidR="00920B70" w:rsidRPr="00EA585B">
        <w:rPr>
          <w:rFonts w:eastAsia="Calibri"/>
          <w:sz w:val="22"/>
          <w:szCs w:val="22"/>
        </w:rPr>
        <w:t>S</w:t>
      </w:r>
      <w:r w:rsidR="00D05AB1">
        <w:rPr>
          <w:rFonts w:eastAsia="Calibri"/>
          <w:sz w:val="22"/>
          <w:szCs w:val="22"/>
        </w:rPr>
        <w:t>tate</w:t>
      </w:r>
      <w:r w:rsidR="005B0488" w:rsidRPr="00EA585B">
        <w:rPr>
          <w:rFonts w:eastAsia="Calibri"/>
          <w:sz w:val="22"/>
          <w:szCs w:val="22"/>
        </w:rPr>
        <w:t xml:space="preserve"> below.</w:t>
      </w:r>
      <w:r w:rsidRPr="00EA585B">
        <w:rPr>
          <w:rFonts w:eastAsia="Calibri"/>
          <w:sz w:val="22"/>
          <w:szCs w:val="22"/>
        </w:rPr>
        <w:t xml:space="preserve">  </w:t>
      </w:r>
      <w:r w:rsidR="005B0488" w:rsidRPr="00EA585B">
        <w:rPr>
          <w:rFonts w:eastAsia="Calibri"/>
          <w:b/>
          <w:bCs/>
          <w:sz w:val="22"/>
          <w:szCs w:val="22"/>
        </w:rPr>
        <w:t xml:space="preserve">THIS AGREEMENT </w:t>
      </w:r>
      <w:r w:rsidR="005B0488" w:rsidRPr="00EA585B">
        <w:rPr>
          <w:rFonts w:eastAsia="Calibri"/>
          <w:sz w:val="22"/>
          <w:szCs w:val="22"/>
        </w:rPr>
        <w:t>has been approved by:</w:t>
      </w:r>
    </w:p>
    <w:p w14:paraId="71A3104F" w14:textId="77777777" w:rsidR="005E1822" w:rsidRPr="00EA585B" w:rsidRDefault="005E1822" w:rsidP="003C1189">
      <w:pPr>
        <w:widowControl/>
        <w:shd w:val="clear" w:color="auto" w:fill="FFFFFF"/>
        <w:ind w:right="90"/>
        <w:mirrorIndents/>
        <w:jc w:val="both"/>
        <w:rPr>
          <w:b/>
          <w:bCs/>
          <w:color w:val="000000"/>
          <w:sz w:val="22"/>
          <w:szCs w:val="22"/>
        </w:rPr>
      </w:pPr>
    </w:p>
    <w:p w14:paraId="13F39AB6" w14:textId="77777777" w:rsidR="00D05AB1" w:rsidRDefault="00D05AB1" w:rsidP="0009381D">
      <w:pPr>
        <w:widowControl/>
        <w:shd w:val="clear" w:color="auto" w:fill="FFFFFF"/>
        <w:ind w:right="90"/>
        <w:mirrorIndents/>
        <w:jc w:val="both"/>
        <w:rPr>
          <w:b/>
          <w:bCs/>
          <w:color w:val="000000"/>
          <w:sz w:val="22"/>
          <w:szCs w:val="22"/>
        </w:rPr>
      </w:pPr>
    </w:p>
    <w:p w14:paraId="274999BA" w14:textId="06C8CFD5" w:rsidR="00E75AAB" w:rsidRPr="00906A99" w:rsidRDefault="00E75AAB" w:rsidP="00E75AAB">
      <w:pPr>
        <w:pStyle w:val="BodyText"/>
        <w:rPr>
          <w:rFonts w:ascii="Arial" w:hAnsi="Arial" w:cs="Arial"/>
          <w:b/>
          <w:bCs/>
          <w:color w:val="EE0000"/>
          <w:sz w:val="22"/>
        </w:rPr>
      </w:pPr>
      <w:r w:rsidRPr="00906A99">
        <w:rPr>
          <w:rFonts w:ascii="Arial" w:hAnsi="Arial" w:cs="Arial"/>
          <w:b/>
          <w:bCs/>
          <w:color w:val="EE0000"/>
          <w:sz w:val="22"/>
        </w:rPr>
        <w:t xml:space="preserve">APPROVED BY </w:t>
      </w:r>
      <w:r>
        <w:rPr>
          <w:rFonts w:ascii="Arial" w:hAnsi="Arial" w:cs="Arial"/>
          <w:b/>
          <w:bCs/>
          <w:color w:val="EE0000"/>
          <w:sz w:val="22"/>
        </w:rPr>
        <w:t>STATE</w:t>
      </w:r>
      <w:r w:rsidRPr="00906A99">
        <w:rPr>
          <w:rFonts w:ascii="Arial" w:hAnsi="Arial" w:cs="Arial"/>
          <w:b/>
          <w:bCs/>
          <w:color w:val="EE0000"/>
          <w:sz w:val="22"/>
        </w:rPr>
        <w:t>:</w:t>
      </w:r>
    </w:p>
    <w:p w14:paraId="4D9B420C" w14:textId="77777777" w:rsidR="00E75AAB" w:rsidRPr="00880839" w:rsidRDefault="00E75AAB" w:rsidP="00E75AAB">
      <w:pPr>
        <w:pStyle w:val="BodyText"/>
        <w:rPr>
          <w:rFonts w:ascii="Arial" w:hAnsi="Arial" w:cs="Arial"/>
          <w:b/>
          <w:bCs/>
          <w:sz w:val="22"/>
        </w:rPr>
      </w:pPr>
    </w:p>
    <w:p w14:paraId="58419927" w14:textId="7B596350" w:rsidR="00E75AAB" w:rsidRPr="00880839" w:rsidRDefault="00E75AAB" w:rsidP="00E75AAB">
      <w:pPr>
        <w:pStyle w:val="BodyText"/>
        <w:spacing w:after="240"/>
        <w:rPr>
          <w:rFonts w:ascii="Arial" w:hAnsi="Arial" w:cs="Arial"/>
          <w:sz w:val="22"/>
        </w:rPr>
      </w:pPr>
      <w:r>
        <w:rPr>
          <w:rFonts w:ascii="Arial" w:hAnsi="Arial" w:cs="Arial"/>
          <w:sz w:val="22"/>
        </w:rPr>
        <w:t>Sponsor</w:t>
      </w:r>
      <w:r w:rsidRPr="00880839">
        <w:rPr>
          <w:rFonts w:ascii="Arial" w:hAnsi="Arial" w:cs="Arial"/>
          <w:sz w:val="22"/>
        </w:rPr>
        <w:t xml:space="preserve">: </w:t>
      </w:r>
      <w:r w:rsidRPr="00880839">
        <w:rPr>
          <w:rFonts w:ascii="Arial" w:hAnsi="Arial" w:cs="Arial"/>
          <w:sz w:val="22"/>
        </w:rPr>
        <w:tab/>
      </w:r>
      <w:r w:rsidRPr="00880839">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679D625B" w14:textId="5A7AA9D1" w:rsidR="00E75AAB" w:rsidRPr="00880839" w:rsidRDefault="00E75AAB" w:rsidP="00E75AAB">
      <w:pPr>
        <w:pStyle w:val="BodyText"/>
        <w:spacing w:after="240"/>
        <w:rPr>
          <w:rFonts w:ascii="Arial" w:hAnsi="Arial" w:cs="Arial"/>
          <w:sz w:val="22"/>
        </w:rPr>
      </w:pP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1BD31A32" w14:textId="77777777" w:rsidR="00E75AAB" w:rsidRPr="00880839" w:rsidRDefault="00E75AAB" w:rsidP="00E75AAB">
      <w:pPr>
        <w:pStyle w:val="BodyText"/>
        <w:spacing w:after="240"/>
        <w:rPr>
          <w:rFonts w:ascii="Arial" w:hAnsi="Arial" w:cs="Arial"/>
          <w:b/>
          <w:bCs/>
          <w:sz w:val="22"/>
        </w:rPr>
      </w:pPr>
    </w:p>
    <w:p w14:paraId="0CA0C18A" w14:textId="77777777" w:rsidR="00E75AAB" w:rsidRPr="00880839" w:rsidRDefault="00E75AAB" w:rsidP="00E75AAB">
      <w:pPr>
        <w:pStyle w:val="BodyText"/>
        <w:spacing w:after="240"/>
        <w:rPr>
          <w:rFonts w:ascii="Arial" w:hAnsi="Arial" w:cs="Arial"/>
          <w:sz w:val="22"/>
        </w:rPr>
      </w:pPr>
      <w:r>
        <w:rPr>
          <w:rFonts w:ascii="Arial" w:hAnsi="Arial" w:cs="Arial"/>
          <w:sz w:val="22"/>
        </w:rPr>
        <w:t xml:space="preserve">Office of </w:t>
      </w:r>
      <w:r w:rsidRPr="00880839">
        <w:rPr>
          <w:rFonts w:ascii="Arial" w:hAnsi="Arial" w:cs="Arial"/>
          <w:sz w:val="22"/>
        </w:rPr>
        <w:t>Secretary:</w:t>
      </w:r>
      <w:r w:rsidRPr="00880839">
        <w:rPr>
          <w:rFonts w:ascii="Arial" w:hAnsi="Arial" w:cs="Arial"/>
          <w:sz w:val="22"/>
        </w:rPr>
        <w:tab/>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0E2D88A7" w14:textId="2BF1CE93" w:rsidR="00E75AAB" w:rsidRPr="00880839" w:rsidRDefault="00E75AAB" w:rsidP="00E75AAB">
      <w:pPr>
        <w:pStyle w:val="BodyText"/>
        <w:spacing w:after="240"/>
        <w:rPr>
          <w:rFonts w:ascii="Arial" w:hAnsi="Arial" w:cs="Arial"/>
          <w:sz w:val="22"/>
        </w:rPr>
      </w:pP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03E02705" w14:textId="77777777" w:rsidR="00E75AAB" w:rsidRPr="00880839" w:rsidRDefault="00E75AAB" w:rsidP="00E75AAB">
      <w:pPr>
        <w:pStyle w:val="BodyText"/>
        <w:spacing w:after="240"/>
        <w:rPr>
          <w:rFonts w:ascii="Arial" w:hAnsi="Arial" w:cs="Arial"/>
          <w:b/>
          <w:bCs/>
          <w:sz w:val="22"/>
        </w:rPr>
      </w:pPr>
    </w:p>
    <w:p w14:paraId="49458EB5" w14:textId="77777777" w:rsidR="00E75AAB" w:rsidRPr="00880839" w:rsidRDefault="00E75AAB" w:rsidP="00E75AAB">
      <w:pPr>
        <w:pStyle w:val="BodyText"/>
        <w:spacing w:after="240"/>
        <w:rPr>
          <w:rFonts w:ascii="Arial" w:hAnsi="Arial" w:cs="Arial"/>
          <w:sz w:val="22"/>
        </w:rPr>
      </w:pPr>
      <w:r w:rsidRPr="00880839">
        <w:rPr>
          <w:rFonts w:ascii="Arial" w:hAnsi="Arial" w:cs="Arial"/>
          <w:sz w:val="22"/>
        </w:rPr>
        <w:t>Chief Financial Officer:</w:t>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0C808FD2" w14:textId="05441F49" w:rsidR="00E75AAB" w:rsidRPr="00880839" w:rsidRDefault="00E75AAB" w:rsidP="00E75AAB">
      <w:pPr>
        <w:pStyle w:val="BodyText"/>
        <w:spacing w:after="240"/>
        <w:rPr>
          <w:rFonts w:ascii="Arial" w:hAnsi="Arial" w:cs="Arial"/>
          <w:sz w:val="22"/>
        </w:rPr>
      </w:pPr>
      <w:r>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3B1A2B81" w14:textId="77777777" w:rsidR="00E75AAB" w:rsidRPr="00880839" w:rsidRDefault="00E75AAB" w:rsidP="00E75AAB">
      <w:pPr>
        <w:pStyle w:val="BodyText"/>
        <w:rPr>
          <w:rFonts w:ascii="Arial" w:hAnsi="Arial" w:cs="Arial"/>
          <w:b/>
          <w:bCs/>
          <w:sz w:val="22"/>
        </w:rPr>
      </w:pPr>
    </w:p>
    <w:p w14:paraId="7603C0E3" w14:textId="77777777" w:rsidR="00E75AAB" w:rsidRPr="00880839" w:rsidRDefault="00E75AAB" w:rsidP="00E75AAB">
      <w:pPr>
        <w:pStyle w:val="BodyText"/>
        <w:pBdr>
          <w:bottom w:val="single" w:sz="4" w:space="1" w:color="auto"/>
        </w:pBdr>
        <w:rPr>
          <w:rFonts w:ascii="Arial" w:hAnsi="Arial" w:cs="Arial"/>
          <w:sz w:val="22"/>
        </w:rPr>
      </w:pPr>
    </w:p>
    <w:p w14:paraId="090BBA2E" w14:textId="77777777" w:rsidR="00E75AAB" w:rsidRPr="00880839" w:rsidRDefault="00E75AAB" w:rsidP="00E75AAB">
      <w:pPr>
        <w:pStyle w:val="BodyText"/>
        <w:rPr>
          <w:rFonts w:ascii="Arial" w:hAnsi="Arial" w:cs="Arial"/>
          <w:sz w:val="22"/>
        </w:rPr>
      </w:pPr>
    </w:p>
    <w:p w14:paraId="21F237FA" w14:textId="77777777" w:rsidR="00E75AAB" w:rsidRPr="00880839" w:rsidRDefault="00E75AAB" w:rsidP="00E75AAB">
      <w:pPr>
        <w:pStyle w:val="BodyText"/>
        <w:rPr>
          <w:rFonts w:ascii="Arial" w:hAnsi="Arial" w:cs="Arial"/>
          <w:b/>
          <w:bCs/>
          <w:sz w:val="22"/>
        </w:rPr>
      </w:pPr>
      <w:r w:rsidRPr="00880839">
        <w:rPr>
          <w:rFonts w:ascii="Arial" w:hAnsi="Arial" w:cs="Arial"/>
          <w:b/>
          <w:bCs/>
          <w:sz w:val="22"/>
        </w:rPr>
        <w:t>AS TO LEGAL FORM AND SUFFICIENCY</w:t>
      </w:r>
    </w:p>
    <w:p w14:paraId="645A2D50" w14:textId="77777777" w:rsidR="00E75AAB" w:rsidRPr="00880839" w:rsidRDefault="00E75AAB" w:rsidP="00E75AAB">
      <w:pPr>
        <w:pStyle w:val="BodyText"/>
        <w:rPr>
          <w:rFonts w:ascii="Arial" w:hAnsi="Arial" w:cs="Arial"/>
          <w:b/>
          <w:bCs/>
          <w:sz w:val="22"/>
        </w:rPr>
      </w:pPr>
    </w:p>
    <w:p w14:paraId="61C078A9" w14:textId="77777777" w:rsidR="00E75AAB" w:rsidRDefault="00E75AAB" w:rsidP="00E75AAB">
      <w:pPr>
        <w:pStyle w:val="BodyText"/>
        <w:spacing w:after="240"/>
        <w:rPr>
          <w:rFonts w:ascii="Arial" w:hAnsi="Arial" w:cs="Arial"/>
          <w:sz w:val="22"/>
        </w:rPr>
      </w:pPr>
    </w:p>
    <w:p w14:paraId="72893871" w14:textId="06D98498" w:rsidR="00E75AAB" w:rsidRPr="00880839" w:rsidRDefault="00E75AAB" w:rsidP="00E75AAB">
      <w:pPr>
        <w:pStyle w:val="BodyText"/>
        <w:spacing w:after="240"/>
        <w:rPr>
          <w:rFonts w:ascii="Arial" w:hAnsi="Arial" w:cs="Arial"/>
          <w:sz w:val="22"/>
        </w:rPr>
      </w:pPr>
      <w:r w:rsidRPr="00880839">
        <w:rPr>
          <w:rFonts w:ascii="Arial" w:hAnsi="Arial" w:cs="Arial"/>
          <w:sz w:val="22"/>
        </w:rPr>
        <w:t>General Counsel’s Offic</w:t>
      </w:r>
      <w:r>
        <w:rPr>
          <w:rFonts w:ascii="Arial" w:hAnsi="Arial" w:cs="Arial"/>
          <w:sz w:val="22"/>
        </w:rPr>
        <w:t>e:</w:t>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154733D9" w14:textId="3188EE73" w:rsidR="00E75AAB" w:rsidRPr="00880839" w:rsidRDefault="00E75AAB" w:rsidP="00E75AAB">
      <w:pPr>
        <w:pStyle w:val="BodyText"/>
        <w:spacing w:after="240"/>
        <w:rPr>
          <w:rFonts w:ascii="Arial" w:hAnsi="Arial" w:cs="Arial"/>
          <w:sz w:val="22"/>
        </w:rPr>
      </w:pP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679CDBC7" w14:textId="77777777" w:rsidR="00E75AAB" w:rsidRPr="00880839" w:rsidRDefault="00E75AAB" w:rsidP="00E75AAB">
      <w:pPr>
        <w:pStyle w:val="BodyText"/>
        <w:pBdr>
          <w:bottom w:val="single" w:sz="4" w:space="1" w:color="auto"/>
        </w:pBdr>
        <w:rPr>
          <w:rFonts w:ascii="Arial" w:hAnsi="Arial" w:cs="Arial"/>
          <w:sz w:val="22"/>
        </w:rPr>
      </w:pPr>
    </w:p>
    <w:p w14:paraId="07A85A3B" w14:textId="77777777" w:rsidR="00E75AAB" w:rsidRPr="00880839" w:rsidRDefault="00E75AAB" w:rsidP="00E75AAB">
      <w:pPr>
        <w:pStyle w:val="BodyText"/>
        <w:rPr>
          <w:rFonts w:ascii="Arial" w:hAnsi="Arial" w:cs="Arial"/>
          <w:sz w:val="22"/>
        </w:rPr>
      </w:pPr>
    </w:p>
    <w:p w14:paraId="609A435A" w14:textId="77777777" w:rsidR="00E75AAB" w:rsidRPr="00880839" w:rsidRDefault="00E75AAB" w:rsidP="00E75AAB">
      <w:pPr>
        <w:rPr>
          <w:sz w:val="22"/>
        </w:rPr>
      </w:pPr>
      <w:r w:rsidRPr="00880839">
        <w:rPr>
          <w:sz w:val="22"/>
        </w:rPr>
        <w:br w:type="page"/>
      </w:r>
    </w:p>
    <w:p w14:paraId="1916BD32" w14:textId="58EA441A" w:rsidR="00E75AAB" w:rsidRPr="00906A99" w:rsidRDefault="00E75AAB" w:rsidP="00E75AAB">
      <w:pPr>
        <w:pStyle w:val="BodyText"/>
        <w:rPr>
          <w:rFonts w:ascii="Arial" w:hAnsi="Arial" w:cs="Arial"/>
          <w:color w:val="EE0000"/>
          <w:sz w:val="22"/>
        </w:rPr>
      </w:pPr>
      <w:r w:rsidRPr="00906A99">
        <w:rPr>
          <w:rFonts w:ascii="Arial" w:hAnsi="Arial" w:cs="Arial"/>
          <w:b/>
          <w:bCs/>
          <w:color w:val="EE0000"/>
          <w:sz w:val="22"/>
        </w:rPr>
        <w:lastRenderedPageBreak/>
        <w:t xml:space="preserve">APPROVED BY </w:t>
      </w:r>
      <w:r>
        <w:rPr>
          <w:rFonts w:ascii="Arial" w:hAnsi="Arial" w:cs="Arial"/>
          <w:b/>
          <w:bCs/>
          <w:color w:val="EE0000"/>
          <w:sz w:val="22"/>
        </w:rPr>
        <w:t>SUBRECIPIENT</w:t>
      </w:r>
      <w:r w:rsidRPr="00906A99">
        <w:rPr>
          <w:rFonts w:ascii="Arial" w:hAnsi="Arial" w:cs="Arial"/>
          <w:color w:val="EE0000"/>
          <w:sz w:val="22"/>
        </w:rPr>
        <w:t>:</w:t>
      </w:r>
    </w:p>
    <w:p w14:paraId="1864F76A" w14:textId="77777777" w:rsidR="00E75AAB" w:rsidRPr="00880839" w:rsidRDefault="00E75AAB" w:rsidP="00E75AAB">
      <w:pPr>
        <w:pStyle w:val="BodyText"/>
        <w:rPr>
          <w:rFonts w:ascii="Arial" w:hAnsi="Arial" w:cs="Arial"/>
          <w:sz w:val="22"/>
        </w:rPr>
      </w:pPr>
    </w:p>
    <w:p w14:paraId="74746596" w14:textId="67692CC0" w:rsidR="00E75AAB" w:rsidRPr="00880839" w:rsidRDefault="00E75AAB" w:rsidP="00E75AAB">
      <w:pPr>
        <w:pStyle w:val="BodyText"/>
        <w:spacing w:after="240"/>
        <w:rPr>
          <w:rFonts w:ascii="Arial" w:hAnsi="Arial" w:cs="Arial"/>
          <w:sz w:val="22"/>
        </w:rPr>
      </w:pPr>
      <w:r>
        <w:rPr>
          <w:rFonts w:ascii="Arial" w:hAnsi="Arial" w:cs="Arial"/>
          <w:sz w:val="22"/>
        </w:rPr>
        <w:t>Subrecipient</w:t>
      </w:r>
      <w:r w:rsidRPr="00880839">
        <w:rPr>
          <w:rFonts w:ascii="Arial" w:hAnsi="Arial" w:cs="Arial"/>
          <w:sz w:val="22"/>
        </w:rPr>
        <w:t>:</w:t>
      </w:r>
      <w:r w:rsidRPr="00880839">
        <w:rPr>
          <w:rFonts w:ascii="Arial" w:hAnsi="Arial" w:cs="Arial"/>
          <w:b/>
          <w:bCs/>
          <w:sz w:val="22"/>
        </w:rPr>
        <w:t xml:space="preserve"> </w:t>
      </w:r>
      <w:r w:rsidRPr="00880839">
        <w:rPr>
          <w:rFonts w:ascii="Arial" w:hAnsi="Arial" w:cs="Arial"/>
          <w:sz w:val="22"/>
        </w:rPr>
        <w:tab/>
      </w:r>
      <w:r w:rsidRPr="00880839">
        <w:rPr>
          <w:rFonts w:ascii="Arial" w:hAnsi="Arial" w:cs="Arial"/>
          <w:sz w:val="22"/>
        </w:rPr>
        <w:tab/>
      </w:r>
      <w:r>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306A21A8" w14:textId="48E6A46E" w:rsidR="00E75AAB" w:rsidRPr="00880839" w:rsidRDefault="00E75AAB" w:rsidP="00E75AAB">
      <w:pPr>
        <w:pStyle w:val="BodyText"/>
        <w:spacing w:after="240"/>
        <w:rPr>
          <w:rFonts w:ascii="Arial" w:hAnsi="Arial" w:cs="Arial"/>
          <w:sz w:val="22"/>
        </w:rPr>
      </w:pPr>
      <w:r>
        <w:rPr>
          <w:rFonts w:ascii="Arial" w:hAnsi="Arial" w:cs="Arial"/>
          <w:sz w:val="22"/>
        </w:rPr>
        <w:tab/>
      </w:r>
      <w:r>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7299EEBD" w14:textId="77777777" w:rsidR="00E75AAB" w:rsidRPr="00880839" w:rsidRDefault="00E75AAB" w:rsidP="00E75AAB">
      <w:pPr>
        <w:pStyle w:val="BodyText"/>
        <w:spacing w:after="240"/>
        <w:rPr>
          <w:rFonts w:ascii="Arial" w:hAnsi="Arial" w:cs="Arial"/>
          <w:sz w:val="22"/>
        </w:rPr>
      </w:pPr>
    </w:p>
    <w:p w14:paraId="1668B828" w14:textId="3B4DCD4B" w:rsidR="00E75AAB" w:rsidRPr="00880839" w:rsidRDefault="00E75AAB" w:rsidP="00E75AAB">
      <w:pPr>
        <w:pStyle w:val="BodyText"/>
        <w:spacing w:after="240"/>
        <w:rPr>
          <w:rFonts w:ascii="Arial" w:hAnsi="Arial" w:cs="Arial"/>
          <w:sz w:val="22"/>
        </w:rPr>
      </w:pPr>
      <w:r>
        <w:rPr>
          <w:rFonts w:ascii="Arial" w:hAnsi="Arial" w:cs="Arial"/>
          <w:sz w:val="22"/>
        </w:rPr>
        <w:t>Subrecipient</w:t>
      </w:r>
      <w:r w:rsidRPr="00880839">
        <w:rPr>
          <w:rFonts w:ascii="Arial" w:hAnsi="Arial" w:cs="Arial"/>
          <w:sz w:val="22"/>
        </w:rPr>
        <w:t>:</w:t>
      </w:r>
      <w:r w:rsidRPr="00880839">
        <w:rPr>
          <w:rFonts w:ascii="Arial" w:hAnsi="Arial" w:cs="Arial"/>
          <w:sz w:val="22"/>
        </w:rPr>
        <w:tab/>
      </w:r>
      <w:r w:rsidRPr="00880839">
        <w:rPr>
          <w:rFonts w:ascii="Arial" w:hAnsi="Arial" w:cs="Arial"/>
          <w:sz w:val="22"/>
        </w:rPr>
        <w:tab/>
      </w:r>
      <w:r>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4A6D94CC" w14:textId="77C0911D" w:rsidR="00E75AAB" w:rsidRPr="00880839" w:rsidRDefault="00E75AAB" w:rsidP="00E75AAB">
      <w:pPr>
        <w:pStyle w:val="BodyText"/>
        <w:spacing w:after="240"/>
        <w:rPr>
          <w:rFonts w:ascii="Arial" w:hAnsi="Arial" w:cs="Arial"/>
          <w:sz w:val="22"/>
        </w:rPr>
      </w:pPr>
      <w:r>
        <w:rPr>
          <w:rFonts w:ascii="Arial" w:hAnsi="Arial" w:cs="Arial"/>
          <w:sz w:val="22"/>
        </w:rPr>
        <w:tab/>
      </w:r>
      <w:r>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68F22DC6" w14:textId="77777777" w:rsidR="00E75AAB" w:rsidRDefault="00E75AAB" w:rsidP="00E75AAB">
      <w:pPr>
        <w:pStyle w:val="BodyText"/>
        <w:pBdr>
          <w:bottom w:val="single" w:sz="4" w:space="1" w:color="auto"/>
        </w:pBdr>
        <w:spacing w:after="240"/>
        <w:rPr>
          <w:rFonts w:ascii="Arial" w:hAnsi="Arial" w:cs="Arial"/>
          <w:sz w:val="22"/>
        </w:rPr>
      </w:pPr>
    </w:p>
    <w:p w14:paraId="2DD2F2B3" w14:textId="77777777" w:rsidR="00E75AAB" w:rsidRDefault="00E75AAB" w:rsidP="00E75AAB">
      <w:pPr>
        <w:pStyle w:val="BodyText"/>
        <w:spacing w:after="240"/>
        <w:rPr>
          <w:rFonts w:ascii="Arial" w:hAnsi="Arial" w:cs="Arial"/>
          <w:sz w:val="22"/>
        </w:rPr>
      </w:pPr>
    </w:p>
    <w:p w14:paraId="10B59AD7" w14:textId="77777777" w:rsidR="00E75AAB" w:rsidRPr="00880839" w:rsidRDefault="00E75AAB" w:rsidP="00E75AAB">
      <w:pPr>
        <w:pStyle w:val="BodyText"/>
        <w:spacing w:after="240"/>
        <w:rPr>
          <w:rFonts w:ascii="Arial" w:hAnsi="Arial" w:cs="Arial"/>
          <w:b/>
          <w:bCs/>
          <w:sz w:val="22"/>
        </w:rPr>
      </w:pPr>
      <w:r w:rsidRPr="00880839">
        <w:rPr>
          <w:rFonts w:ascii="Arial" w:hAnsi="Arial" w:cs="Arial"/>
          <w:b/>
          <w:bCs/>
          <w:sz w:val="22"/>
        </w:rPr>
        <w:t>AS TO LEGAL FORM AND SUFFICIENCY</w:t>
      </w:r>
    </w:p>
    <w:p w14:paraId="2201ED78" w14:textId="77777777" w:rsidR="00E75AAB" w:rsidRPr="00880839" w:rsidRDefault="00E75AAB" w:rsidP="00E75AAB">
      <w:pPr>
        <w:pStyle w:val="BodyText"/>
        <w:spacing w:after="240"/>
        <w:rPr>
          <w:rFonts w:ascii="Arial" w:hAnsi="Arial" w:cs="Arial"/>
          <w:sz w:val="22"/>
        </w:rPr>
      </w:pPr>
    </w:p>
    <w:p w14:paraId="3EFFD362" w14:textId="11FCFF99" w:rsidR="00E75AAB" w:rsidRPr="00880839" w:rsidRDefault="00E75AAB" w:rsidP="00E75AAB">
      <w:pPr>
        <w:pStyle w:val="BodyText"/>
        <w:spacing w:after="240"/>
        <w:rPr>
          <w:rFonts w:ascii="Arial" w:hAnsi="Arial" w:cs="Arial"/>
          <w:sz w:val="22"/>
        </w:rPr>
      </w:pPr>
      <w:r>
        <w:rPr>
          <w:rFonts w:ascii="Arial" w:hAnsi="Arial" w:cs="Arial"/>
          <w:sz w:val="22"/>
        </w:rPr>
        <w:t>Subrecipient Legal Counsel</w:t>
      </w:r>
      <w:r w:rsidRPr="00880839">
        <w:rPr>
          <w:rFonts w:ascii="Arial" w:hAnsi="Arial" w:cs="Arial"/>
          <w:sz w:val="22"/>
        </w:rPr>
        <w:t>:</w:t>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B</w:t>
      </w:r>
      <w:r>
        <w:rPr>
          <w:rFonts w:ascii="Arial" w:hAnsi="Arial" w:cs="Arial"/>
          <w:sz w:val="22"/>
        </w:rPr>
        <w:t>y</w:t>
      </w:r>
      <w:r w:rsidRPr="00880839">
        <w:rPr>
          <w:rFonts w:ascii="Arial" w:hAnsi="Arial" w:cs="Arial"/>
          <w:sz w:val="22"/>
        </w:rPr>
        <w:t>:_</w:t>
      </w:r>
      <w:proofErr w:type="gramEnd"/>
      <w:r w:rsidRPr="00880839">
        <w:rPr>
          <w:rFonts w:ascii="Arial" w:hAnsi="Arial" w:cs="Arial"/>
          <w:sz w:val="22"/>
        </w:rPr>
        <w:t>____________________</w:t>
      </w:r>
    </w:p>
    <w:p w14:paraId="775D38AE" w14:textId="32A2AB1B" w:rsidR="00E75AAB" w:rsidRDefault="00E75AAB" w:rsidP="00E75AAB">
      <w:pPr>
        <w:pStyle w:val="BodyText"/>
        <w:spacing w:after="24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258B0480" w14:textId="77777777" w:rsidR="00E75AAB" w:rsidRDefault="00E75AAB">
      <w:pPr>
        <w:widowControl/>
        <w:autoSpaceDE/>
        <w:autoSpaceDN/>
        <w:adjustRightInd/>
        <w:spacing w:after="200" w:line="276" w:lineRule="auto"/>
        <w:rPr>
          <w:rFonts w:eastAsia="Calibri"/>
          <w:sz w:val="22"/>
          <w:szCs w:val="24"/>
        </w:rPr>
      </w:pPr>
      <w:r>
        <w:rPr>
          <w:sz w:val="22"/>
        </w:rPr>
        <w:br w:type="page"/>
      </w:r>
    </w:p>
    <w:p w14:paraId="118E2936" w14:textId="77777777" w:rsidR="003172B9" w:rsidRPr="00EA585B" w:rsidRDefault="003172B9" w:rsidP="003C1189">
      <w:pPr>
        <w:widowControl/>
        <w:shd w:val="clear" w:color="auto" w:fill="FFFFFF"/>
        <w:mirrorIndents/>
        <w:jc w:val="both"/>
        <w:rPr>
          <w:sz w:val="22"/>
          <w:szCs w:val="22"/>
        </w:rPr>
      </w:pPr>
    </w:p>
    <w:p w14:paraId="2B71385F" w14:textId="40B79782" w:rsidR="005D491A" w:rsidRPr="00EA585B" w:rsidRDefault="00E33A4C" w:rsidP="003C1189">
      <w:pPr>
        <w:widowControl/>
        <w:shd w:val="clear" w:color="auto" w:fill="FFFFFF"/>
        <w:ind w:left="29"/>
        <w:mirrorIndents/>
        <w:jc w:val="center"/>
        <w:rPr>
          <w:b/>
          <w:bCs/>
          <w:sz w:val="22"/>
          <w:szCs w:val="22"/>
          <w:u w:val="single"/>
        </w:rPr>
      </w:pPr>
      <w:r w:rsidRPr="00EA585B">
        <w:rPr>
          <w:b/>
          <w:bCs/>
          <w:sz w:val="22"/>
          <w:szCs w:val="22"/>
          <w:u w:val="single"/>
        </w:rPr>
        <w:t>EXHIBIT A</w:t>
      </w:r>
    </w:p>
    <w:p w14:paraId="44067A88" w14:textId="3288BA1C" w:rsidR="00E33A4C" w:rsidRPr="00EA585B" w:rsidRDefault="00E33A4C" w:rsidP="003C1189">
      <w:pPr>
        <w:widowControl/>
        <w:shd w:val="clear" w:color="auto" w:fill="FFFFFF"/>
        <w:ind w:left="29"/>
        <w:mirrorIndents/>
        <w:jc w:val="both"/>
        <w:rPr>
          <w:sz w:val="22"/>
          <w:szCs w:val="22"/>
        </w:rPr>
      </w:pPr>
    </w:p>
    <w:p w14:paraId="4258A428" w14:textId="5CC1FDF4" w:rsidR="00E33A4C" w:rsidRPr="00EA585B" w:rsidRDefault="00E33A4C" w:rsidP="003C1189">
      <w:pPr>
        <w:widowControl/>
        <w:shd w:val="clear" w:color="auto" w:fill="FFFFFF"/>
        <w:ind w:left="29"/>
        <w:mirrorIndents/>
        <w:jc w:val="center"/>
        <w:rPr>
          <w:sz w:val="22"/>
          <w:szCs w:val="22"/>
          <w:u w:val="single"/>
        </w:rPr>
      </w:pPr>
      <w:r w:rsidRPr="00EA585B">
        <w:rPr>
          <w:sz w:val="22"/>
          <w:szCs w:val="22"/>
          <w:u w:val="single"/>
        </w:rPr>
        <w:t>FEDERAL AWARD INFORMATION</w:t>
      </w:r>
    </w:p>
    <w:p w14:paraId="19384EFD" w14:textId="4813B9CF" w:rsidR="00E33A4C" w:rsidRPr="00EA585B" w:rsidRDefault="00E33A4C" w:rsidP="003C1189">
      <w:pPr>
        <w:widowControl/>
        <w:shd w:val="clear" w:color="auto" w:fill="FFFFFF"/>
        <w:ind w:left="29"/>
        <w:mirrorIndents/>
        <w:jc w:val="both"/>
        <w:rPr>
          <w:sz w:val="22"/>
          <w:szCs w:val="22"/>
        </w:rPr>
      </w:pPr>
    </w:p>
    <w:p w14:paraId="37CC2100" w14:textId="0084EA38" w:rsidR="00E33A4C" w:rsidRPr="00EA585B" w:rsidRDefault="00E33A4C" w:rsidP="003C1189">
      <w:pPr>
        <w:widowControl/>
        <w:shd w:val="clear" w:color="auto" w:fill="FFFFFF"/>
        <w:ind w:left="29"/>
        <w:mirrorIndents/>
        <w:jc w:val="both"/>
        <w:rPr>
          <w:sz w:val="22"/>
          <w:szCs w:val="22"/>
        </w:rPr>
      </w:pPr>
    </w:p>
    <w:p w14:paraId="061A242A" w14:textId="6240E65B" w:rsidR="00E33A4C" w:rsidRPr="00EA585B" w:rsidRDefault="00E33A4C" w:rsidP="003C1189">
      <w:pPr>
        <w:widowControl/>
        <w:shd w:val="clear" w:color="auto" w:fill="FFFFFF"/>
        <w:ind w:left="29"/>
        <w:mirrorIndents/>
        <w:jc w:val="both"/>
        <w:rPr>
          <w:sz w:val="22"/>
          <w:szCs w:val="22"/>
        </w:rPr>
      </w:pPr>
      <w:r w:rsidRPr="00EA585B">
        <w:rPr>
          <w:sz w:val="22"/>
          <w:szCs w:val="22"/>
        </w:rPr>
        <w:t>In accordance with the Code of Federal Regulations (CFR), 2 CFR Section 200.33</w:t>
      </w:r>
      <w:r w:rsidR="002A19F5" w:rsidRPr="00EA585B">
        <w:rPr>
          <w:sz w:val="22"/>
          <w:szCs w:val="22"/>
        </w:rPr>
        <w:t>2</w:t>
      </w:r>
      <w:r w:rsidRPr="00EA585B">
        <w:rPr>
          <w:sz w:val="22"/>
          <w:szCs w:val="22"/>
        </w:rPr>
        <w:t xml:space="preserve"> requires that the following information be provided to any Subrecipient of a federal award:</w:t>
      </w:r>
    </w:p>
    <w:p w14:paraId="51DD5F16" w14:textId="77777777" w:rsidR="005C4218" w:rsidRPr="00EA585B" w:rsidRDefault="005C4218" w:rsidP="003C1189">
      <w:pPr>
        <w:widowControl/>
        <w:shd w:val="clear" w:color="auto" w:fill="FFFFFF"/>
        <w:mirrorIndents/>
        <w:jc w:val="both"/>
        <w:rPr>
          <w:sz w:val="22"/>
          <w:szCs w:val="22"/>
        </w:rPr>
      </w:pPr>
    </w:p>
    <w:p w14:paraId="7F3546E6" w14:textId="3FE58063" w:rsidR="004E0910" w:rsidRPr="00EA585B" w:rsidRDefault="00E33A4C" w:rsidP="003C1189">
      <w:pPr>
        <w:widowControl/>
        <w:shd w:val="clear" w:color="auto" w:fill="FFFFFF"/>
        <w:ind w:left="29"/>
        <w:mirrorIndents/>
        <w:jc w:val="both"/>
        <w:rPr>
          <w:sz w:val="22"/>
          <w:szCs w:val="22"/>
        </w:rPr>
      </w:pPr>
      <w:r w:rsidRPr="00EA585B">
        <w:rPr>
          <w:sz w:val="22"/>
          <w:szCs w:val="22"/>
        </w:rPr>
        <w:t>Subrecipient Name:</w:t>
      </w:r>
      <w:r w:rsidR="00920E1F" w:rsidRPr="00EA585B">
        <w:rPr>
          <w:b/>
          <w:bCs/>
          <w:color w:val="000000"/>
          <w:sz w:val="22"/>
          <w:szCs w:val="22"/>
        </w:rPr>
        <w:t xml:space="preserve"> </w:t>
      </w:r>
    </w:p>
    <w:p w14:paraId="02ADD9D1" w14:textId="39EDCFF4" w:rsidR="00E33A4C" w:rsidRPr="00EA585B" w:rsidRDefault="00E33A4C" w:rsidP="003C1189">
      <w:pPr>
        <w:widowControl/>
        <w:shd w:val="clear" w:color="auto" w:fill="FFFFFF"/>
        <w:ind w:left="29"/>
        <w:mirrorIndents/>
        <w:jc w:val="both"/>
        <w:rPr>
          <w:sz w:val="22"/>
          <w:szCs w:val="22"/>
        </w:rPr>
      </w:pPr>
    </w:p>
    <w:p w14:paraId="426314A5" w14:textId="627B1C3F" w:rsidR="00E33A4C" w:rsidRPr="00EA585B" w:rsidRDefault="00E33A4C" w:rsidP="003C1189">
      <w:pPr>
        <w:widowControl/>
        <w:shd w:val="clear" w:color="auto" w:fill="FFFFFF"/>
        <w:ind w:left="29"/>
        <w:mirrorIndents/>
        <w:jc w:val="both"/>
        <w:rPr>
          <w:sz w:val="22"/>
          <w:szCs w:val="22"/>
        </w:rPr>
      </w:pPr>
      <w:r w:rsidRPr="00EA585B">
        <w:rPr>
          <w:sz w:val="22"/>
          <w:szCs w:val="22"/>
        </w:rPr>
        <w:t xml:space="preserve">Subrecipient </w:t>
      </w:r>
      <w:r w:rsidR="005A16A7" w:rsidRPr="00EA585B">
        <w:rPr>
          <w:sz w:val="22"/>
          <w:szCs w:val="22"/>
        </w:rPr>
        <w:t xml:space="preserve">Unique </w:t>
      </w:r>
      <w:r w:rsidRPr="00EA585B">
        <w:rPr>
          <w:sz w:val="22"/>
          <w:szCs w:val="22"/>
        </w:rPr>
        <w:t xml:space="preserve">Identification </w:t>
      </w:r>
      <w:r w:rsidR="005C4218" w:rsidRPr="00EA585B">
        <w:rPr>
          <w:sz w:val="22"/>
          <w:szCs w:val="22"/>
        </w:rPr>
        <w:t xml:space="preserve">(ID) </w:t>
      </w:r>
      <w:r w:rsidRPr="00EA585B">
        <w:rPr>
          <w:sz w:val="22"/>
          <w:szCs w:val="22"/>
        </w:rPr>
        <w:t>Number:</w:t>
      </w:r>
      <w:r w:rsidR="0076253C" w:rsidRPr="00EA585B">
        <w:rPr>
          <w:sz w:val="22"/>
          <w:szCs w:val="22"/>
        </w:rPr>
        <w:t xml:space="preserve"> </w:t>
      </w:r>
    </w:p>
    <w:p w14:paraId="6C5AF230" w14:textId="62AE6520" w:rsidR="00E33A4C" w:rsidRPr="00EA585B" w:rsidRDefault="00E33A4C" w:rsidP="003C1189">
      <w:pPr>
        <w:widowControl/>
        <w:shd w:val="clear" w:color="auto" w:fill="FFFFFF"/>
        <w:ind w:left="29"/>
        <w:mirrorIndents/>
        <w:jc w:val="both"/>
        <w:rPr>
          <w:sz w:val="22"/>
          <w:szCs w:val="22"/>
        </w:rPr>
      </w:pPr>
    </w:p>
    <w:p w14:paraId="576A5976" w14:textId="786C3CD4" w:rsidR="00E33A4C" w:rsidRPr="00EA585B" w:rsidRDefault="00E33A4C" w:rsidP="003C1189">
      <w:pPr>
        <w:widowControl/>
        <w:shd w:val="clear" w:color="auto" w:fill="FFFFFF"/>
        <w:ind w:left="29"/>
        <w:mirrorIndents/>
        <w:jc w:val="both"/>
        <w:rPr>
          <w:sz w:val="22"/>
          <w:szCs w:val="22"/>
        </w:rPr>
      </w:pPr>
      <w:r w:rsidRPr="00EA585B">
        <w:rPr>
          <w:sz w:val="22"/>
          <w:szCs w:val="22"/>
        </w:rPr>
        <w:t>F</w:t>
      </w:r>
      <w:r w:rsidR="00705D63" w:rsidRPr="00EA585B">
        <w:rPr>
          <w:sz w:val="22"/>
          <w:szCs w:val="22"/>
        </w:rPr>
        <w:t>unding Opportunity Number</w:t>
      </w:r>
      <w:r w:rsidRPr="00EA585B">
        <w:rPr>
          <w:sz w:val="22"/>
          <w:szCs w:val="22"/>
        </w:rPr>
        <w:t>:</w:t>
      </w:r>
      <w:r w:rsidR="00152126" w:rsidRPr="00EA585B">
        <w:rPr>
          <w:sz w:val="22"/>
          <w:szCs w:val="22"/>
        </w:rPr>
        <w:t xml:space="preserve"> </w:t>
      </w:r>
    </w:p>
    <w:p w14:paraId="5EA7E5C4" w14:textId="06FB4A6F" w:rsidR="00E33A4C" w:rsidRPr="00EA585B" w:rsidRDefault="00E33A4C" w:rsidP="003C1189">
      <w:pPr>
        <w:widowControl/>
        <w:shd w:val="clear" w:color="auto" w:fill="FFFFFF"/>
        <w:ind w:left="29"/>
        <w:mirrorIndents/>
        <w:jc w:val="both"/>
        <w:rPr>
          <w:sz w:val="22"/>
          <w:szCs w:val="22"/>
        </w:rPr>
      </w:pPr>
    </w:p>
    <w:p w14:paraId="609063A1" w14:textId="27F78543" w:rsidR="00E33A4C" w:rsidRPr="00EA585B" w:rsidRDefault="00E33A4C" w:rsidP="003C1189">
      <w:pPr>
        <w:widowControl/>
        <w:shd w:val="clear" w:color="auto" w:fill="FFFFFF"/>
        <w:ind w:left="29"/>
        <w:mirrorIndents/>
        <w:jc w:val="both"/>
        <w:rPr>
          <w:sz w:val="22"/>
          <w:szCs w:val="22"/>
        </w:rPr>
      </w:pPr>
      <w:r w:rsidRPr="00EA585B">
        <w:rPr>
          <w:sz w:val="22"/>
          <w:szCs w:val="22"/>
        </w:rPr>
        <w:t>Subaward Period of Performance (Start and End Date):</w:t>
      </w:r>
      <w:r w:rsidR="00152126" w:rsidRPr="00EA585B">
        <w:rPr>
          <w:sz w:val="22"/>
          <w:szCs w:val="22"/>
        </w:rPr>
        <w:t xml:space="preserve"> Effective Date of this Agreement and</w:t>
      </w:r>
    </w:p>
    <w:p w14:paraId="37FF3194" w14:textId="06B31F43" w:rsidR="00E33A4C" w:rsidRPr="00EA585B" w:rsidRDefault="00E33A4C" w:rsidP="003C1189">
      <w:pPr>
        <w:widowControl/>
        <w:shd w:val="clear" w:color="auto" w:fill="FFFFFF"/>
        <w:mirrorIndents/>
        <w:jc w:val="both"/>
        <w:rPr>
          <w:sz w:val="22"/>
          <w:szCs w:val="22"/>
        </w:rPr>
      </w:pPr>
    </w:p>
    <w:p w14:paraId="39A05EE4" w14:textId="5DC03627" w:rsidR="00E33A4C" w:rsidRPr="00EA585B" w:rsidRDefault="00E33A4C" w:rsidP="003C1189">
      <w:pPr>
        <w:widowControl/>
        <w:shd w:val="clear" w:color="auto" w:fill="FFFFFF"/>
        <w:ind w:left="29"/>
        <w:mirrorIndents/>
        <w:jc w:val="both"/>
        <w:rPr>
          <w:sz w:val="22"/>
          <w:szCs w:val="22"/>
        </w:rPr>
      </w:pPr>
      <w:r w:rsidRPr="00EA585B">
        <w:rPr>
          <w:sz w:val="22"/>
          <w:szCs w:val="22"/>
        </w:rPr>
        <w:t>Amount of Federal Funds Obligated to Subrecipient:</w:t>
      </w:r>
      <w:r w:rsidR="00167DD2" w:rsidRPr="00EA585B">
        <w:rPr>
          <w:sz w:val="22"/>
          <w:szCs w:val="22"/>
        </w:rPr>
        <w:t xml:space="preserve"> </w:t>
      </w:r>
      <w:r w:rsidR="00956DC4" w:rsidRPr="00EA585B">
        <w:rPr>
          <w:sz w:val="22"/>
          <w:szCs w:val="22"/>
        </w:rPr>
        <w:t>$</w:t>
      </w:r>
    </w:p>
    <w:p w14:paraId="20C307F0" w14:textId="56AA8A27" w:rsidR="00E33A4C" w:rsidRPr="00EA585B" w:rsidRDefault="00E33A4C" w:rsidP="003C1189">
      <w:pPr>
        <w:widowControl/>
        <w:shd w:val="clear" w:color="auto" w:fill="FFFFFF"/>
        <w:ind w:left="29"/>
        <w:mirrorIndents/>
        <w:jc w:val="both"/>
        <w:rPr>
          <w:sz w:val="22"/>
          <w:szCs w:val="22"/>
        </w:rPr>
      </w:pPr>
    </w:p>
    <w:p w14:paraId="6782CE4F" w14:textId="6B6681EE" w:rsidR="00E33A4C" w:rsidRPr="00EA585B" w:rsidRDefault="00E33A4C" w:rsidP="003C1189">
      <w:pPr>
        <w:widowControl/>
        <w:shd w:val="clear" w:color="auto" w:fill="FFFFFF"/>
        <w:ind w:left="29"/>
        <w:mirrorIndents/>
        <w:jc w:val="both"/>
        <w:rPr>
          <w:sz w:val="22"/>
          <w:szCs w:val="22"/>
        </w:rPr>
      </w:pPr>
      <w:r w:rsidRPr="00EA585B">
        <w:rPr>
          <w:sz w:val="22"/>
          <w:szCs w:val="22"/>
        </w:rPr>
        <w:t>Federal Award Project Description (in accordance with Federal Funding Accountability and Transparency Act (FFATA):</w:t>
      </w:r>
      <w:r w:rsidR="004F7193" w:rsidRPr="00EA585B">
        <w:rPr>
          <w:sz w:val="22"/>
          <w:szCs w:val="22"/>
        </w:rPr>
        <w:t xml:space="preserve"> </w:t>
      </w:r>
    </w:p>
    <w:p w14:paraId="54745837" w14:textId="6036453E" w:rsidR="00E33A4C" w:rsidRPr="00EA585B" w:rsidRDefault="00E33A4C" w:rsidP="003C1189">
      <w:pPr>
        <w:widowControl/>
        <w:shd w:val="clear" w:color="auto" w:fill="FFFFFF"/>
        <w:ind w:left="29"/>
        <w:mirrorIndents/>
        <w:jc w:val="both"/>
        <w:rPr>
          <w:sz w:val="22"/>
          <w:szCs w:val="22"/>
        </w:rPr>
      </w:pPr>
    </w:p>
    <w:p w14:paraId="1D0B4EFE" w14:textId="73416817" w:rsidR="00E33A4C" w:rsidRPr="00EA585B" w:rsidRDefault="005D462A" w:rsidP="003C1189">
      <w:pPr>
        <w:widowControl/>
        <w:shd w:val="clear" w:color="auto" w:fill="FFFFFF"/>
        <w:ind w:left="29"/>
        <w:mirrorIndents/>
        <w:jc w:val="both"/>
        <w:rPr>
          <w:sz w:val="22"/>
          <w:szCs w:val="22"/>
        </w:rPr>
      </w:pPr>
      <w:r w:rsidRPr="00EA585B">
        <w:rPr>
          <w:sz w:val="22"/>
          <w:szCs w:val="22"/>
        </w:rPr>
        <w:t>Name of Federal Awarding Agency:</w:t>
      </w:r>
      <w:r w:rsidR="004F7193" w:rsidRPr="00EA585B">
        <w:rPr>
          <w:sz w:val="22"/>
          <w:szCs w:val="22"/>
        </w:rPr>
        <w:t xml:space="preserve"> </w:t>
      </w:r>
    </w:p>
    <w:p w14:paraId="5220AAD7" w14:textId="6E0E9214" w:rsidR="005D462A" w:rsidRPr="00EA585B" w:rsidRDefault="005D462A" w:rsidP="003C1189">
      <w:pPr>
        <w:widowControl/>
        <w:shd w:val="clear" w:color="auto" w:fill="FFFFFF"/>
        <w:ind w:left="29"/>
        <w:mirrorIndents/>
        <w:jc w:val="both"/>
        <w:rPr>
          <w:sz w:val="22"/>
          <w:szCs w:val="22"/>
        </w:rPr>
      </w:pPr>
    </w:p>
    <w:p w14:paraId="1839AA65" w14:textId="77777777" w:rsidR="00D17F64" w:rsidRPr="00EA585B" w:rsidRDefault="005D462A" w:rsidP="003C1189">
      <w:pPr>
        <w:widowControl/>
        <w:shd w:val="clear" w:color="auto" w:fill="FFFFFF"/>
        <w:ind w:left="29"/>
        <w:mirrorIndents/>
        <w:jc w:val="both"/>
        <w:rPr>
          <w:sz w:val="22"/>
          <w:szCs w:val="22"/>
        </w:rPr>
      </w:pPr>
      <w:r w:rsidRPr="00EA585B">
        <w:rPr>
          <w:sz w:val="22"/>
          <w:szCs w:val="22"/>
        </w:rPr>
        <w:t xml:space="preserve">Name of </w:t>
      </w:r>
      <w:r w:rsidR="00D845D7" w:rsidRPr="00EA585B">
        <w:rPr>
          <w:sz w:val="22"/>
          <w:szCs w:val="22"/>
        </w:rPr>
        <w:t>Pass-Through</w:t>
      </w:r>
      <w:r w:rsidRPr="00EA585B">
        <w:rPr>
          <w:sz w:val="22"/>
          <w:szCs w:val="22"/>
        </w:rPr>
        <w:t xml:space="preserve"> Entity and Contact Information:</w:t>
      </w:r>
      <w:r w:rsidR="000652BC" w:rsidRPr="00EA585B">
        <w:rPr>
          <w:sz w:val="22"/>
          <w:szCs w:val="22"/>
        </w:rPr>
        <w:t xml:space="preserve"> </w:t>
      </w:r>
    </w:p>
    <w:p w14:paraId="05298ADF" w14:textId="77777777" w:rsidR="00D17F64" w:rsidRPr="00EA585B" w:rsidRDefault="00D17F64" w:rsidP="003C1189">
      <w:pPr>
        <w:widowControl/>
        <w:shd w:val="clear" w:color="auto" w:fill="FFFFFF"/>
        <w:ind w:left="29"/>
        <w:mirrorIndents/>
        <w:jc w:val="both"/>
        <w:rPr>
          <w:sz w:val="22"/>
          <w:szCs w:val="22"/>
        </w:rPr>
      </w:pPr>
    </w:p>
    <w:p w14:paraId="4006E8A6" w14:textId="774AA1AE" w:rsidR="005D462A" w:rsidRPr="00EA585B" w:rsidRDefault="00920E1F" w:rsidP="003C1189">
      <w:pPr>
        <w:widowControl/>
        <w:shd w:val="clear" w:color="auto" w:fill="FFFFFF"/>
        <w:ind w:left="29"/>
        <w:mirrorIndents/>
        <w:jc w:val="both"/>
        <w:rPr>
          <w:b/>
          <w:bCs/>
          <w:color w:val="000000"/>
          <w:sz w:val="22"/>
          <w:szCs w:val="22"/>
        </w:rPr>
      </w:pPr>
      <w:r w:rsidRPr="00EA585B">
        <w:rPr>
          <w:b/>
          <w:bCs/>
          <w:color w:val="000000"/>
          <w:sz w:val="22"/>
          <w:szCs w:val="22"/>
        </w:rPr>
        <w:t>Department of Finance and Administration</w:t>
      </w:r>
    </w:p>
    <w:p w14:paraId="03D37611" w14:textId="67BE9E82" w:rsidR="00D17F64" w:rsidRPr="00EA585B" w:rsidRDefault="00D17F64" w:rsidP="003C1189">
      <w:pPr>
        <w:widowControl/>
        <w:shd w:val="clear" w:color="auto" w:fill="FFFFFF"/>
        <w:ind w:left="29"/>
        <w:mirrorIndents/>
        <w:jc w:val="both"/>
        <w:rPr>
          <w:color w:val="000000"/>
          <w:sz w:val="22"/>
          <w:szCs w:val="22"/>
        </w:rPr>
      </w:pPr>
      <w:r w:rsidRPr="00EA585B">
        <w:rPr>
          <w:color w:val="000000"/>
          <w:sz w:val="22"/>
          <w:szCs w:val="22"/>
        </w:rPr>
        <w:t>407 Galisteo Street</w:t>
      </w:r>
    </w:p>
    <w:p w14:paraId="54D0406E" w14:textId="3BBE1CE8" w:rsidR="00D17F64" w:rsidRPr="00EA585B" w:rsidRDefault="00D17F64" w:rsidP="003C1189">
      <w:pPr>
        <w:widowControl/>
        <w:shd w:val="clear" w:color="auto" w:fill="FFFFFF"/>
        <w:ind w:left="29"/>
        <w:mirrorIndents/>
        <w:jc w:val="both"/>
        <w:rPr>
          <w:color w:val="000000"/>
          <w:sz w:val="22"/>
          <w:szCs w:val="22"/>
        </w:rPr>
      </w:pPr>
      <w:r w:rsidRPr="00EA585B">
        <w:rPr>
          <w:color w:val="000000"/>
          <w:sz w:val="22"/>
          <w:szCs w:val="22"/>
        </w:rPr>
        <w:t>Santa Fe, NM 87501</w:t>
      </w:r>
    </w:p>
    <w:p w14:paraId="30D39AB0" w14:textId="1059E14A" w:rsidR="00D17F64" w:rsidRPr="00EA585B" w:rsidRDefault="00D17F64" w:rsidP="003C1189">
      <w:pPr>
        <w:widowControl/>
        <w:shd w:val="clear" w:color="auto" w:fill="FFFFFF"/>
        <w:ind w:left="29"/>
        <w:mirrorIndents/>
        <w:jc w:val="both"/>
        <w:rPr>
          <w:sz w:val="22"/>
          <w:szCs w:val="22"/>
        </w:rPr>
      </w:pPr>
      <w:r w:rsidRPr="00EA585B">
        <w:rPr>
          <w:color w:val="000000"/>
          <w:sz w:val="22"/>
          <w:szCs w:val="22"/>
        </w:rPr>
        <w:t>(505) 827-4985</w:t>
      </w:r>
    </w:p>
    <w:p w14:paraId="272CAC3E" w14:textId="77777777" w:rsidR="00DA6422" w:rsidRPr="00EA585B" w:rsidRDefault="00DA6422" w:rsidP="003C1189">
      <w:pPr>
        <w:widowControl/>
        <w:shd w:val="clear" w:color="auto" w:fill="FFFFFF"/>
        <w:ind w:left="29"/>
        <w:mirrorIndents/>
        <w:jc w:val="both"/>
        <w:rPr>
          <w:sz w:val="22"/>
          <w:szCs w:val="22"/>
        </w:rPr>
      </w:pPr>
    </w:p>
    <w:p w14:paraId="57167238" w14:textId="56937D79" w:rsidR="005D462A" w:rsidRPr="00EA585B" w:rsidRDefault="004F7193" w:rsidP="003C1189">
      <w:pPr>
        <w:widowControl/>
        <w:shd w:val="clear" w:color="auto" w:fill="FFFFFF"/>
        <w:ind w:left="29"/>
        <w:mirrorIndents/>
        <w:jc w:val="both"/>
        <w:rPr>
          <w:sz w:val="22"/>
          <w:szCs w:val="22"/>
        </w:rPr>
      </w:pPr>
      <w:r w:rsidRPr="00EA585B">
        <w:rPr>
          <w:sz w:val="22"/>
          <w:szCs w:val="22"/>
        </w:rPr>
        <w:t>Assistance Listing</w:t>
      </w:r>
      <w:r w:rsidR="005D462A" w:rsidRPr="00EA585B">
        <w:rPr>
          <w:sz w:val="22"/>
          <w:szCs w:val="22"/>
        </w:rPr>
        <w:t xml:space="preserve"> Number</w:t>
      </w:r>
      <w:r w:rsidRPr="00EA585B">
        <w:rPr>
          <w:sz w:val="22"/>
          <w:szCs w:val="22"/>
        </w:rPr>
        <w:t xml:space="preserve"> (ALN)</w:t>
      </w:r>
      <w:r w:rsidR="005D462A" w:rsidRPr="00EA585B">
        <w:rPr>
          <w:sz w:val="22"/>
          <w:szCs w:val="22"/>
        </w:rPr>
        <w:t>:</w:t>
      </w:r>
      <w:r w:rsidRPr="00EA585B">
        <w:rPr>
          <w:sz w:val="22"/>
          <w:szCs w:val="22"/>
        </w:rPr>
        <w:t xml:space="preserve"> </w:t>
      </w:r>
    </w:p>
    <w:p w14:paraId="2316236E" w14:textId="7DE850C3" w:rsidR="005D462A" w:rsidRPr="00EA585B" w:rsidRDefault="005D462A" w:rsidP="003C1189">
      <w:pPr>
        <w:widowControl/>
        <w:shd w:val="clear" w:color="auto" w:fill="FFFFFF"/>
        <w:ind w:left="29"/>
        <w:mirrorIndents/>
        <w:jc w:val="both"/>
        <w:rPr>
          <w:sz w:val="22"/>
          <w:szCs w:val="22"/>
        </w:rPr>
      </w:pPr>
    </w:p>
    <w:p w14:paraId="546F3CFA" w14:textId="77777777" w:rsidR="005D462A" w:rsidRPr="00EA585B" w:rsidRDefault="005D462A" w:rsidP="00F42457">
      <w:pPr>
        <w:widowControl/>
        <w:shd w:val="clear" w:color="auto" w:fill="FFFFFF"/>
        <w:ind w:left="29"/>
        <w:mirrorIndents/>
        <w:jc w:val="center"/>
        <w:rPr>
          <w:sz w:val="22"/>
          <w:szCs w:val="22"/>
        </w:rPr>
      </w:pPr>
    </w:p>
    <w:p w14:paraId="474CEB3B" w14:textId="77777777" w:rsidR="005D462A" w:rsidRPr="00EA585B" w:rsidRDefault="005D462A" w:rsidP="003C1189">
      <w:pPr>
        <w:widowControl/>
        <w:shd w:val="clear" w:color="auto" w:fill="FFFFFF"/>
        <w:ind w:left="29"/>
        <w:mirrorIndents/>
        <w:jc w:val="both"/>
        <w:rPr>
          <w:sz w:val="22"/>
          <w:szCs w:val="22"/>
        </w:rPr>
      </w:pPr>
    </w:p>
    <w:p w14:paraId="0FB5C68B" w14:textId="02314E84" w:rsidR="004A73BE" w:rsidRPr="00EA585B" w:rsidRDefault="004A73BE" w:rsidP="003C1189">
      <w:pPr>
        <w:widowControl/>
        <w:autoSpaceDE/>
        <w:autoSpaceDN/>
        <w:adjustRightInd/>
        <w:jc w:val="both"/>
        <w:rPr>
          <w:sz w:val="22"/>
          <w:szCs w:val="22"/>
        </w:rPr>
      </w:pPr>
      <w:r w:rsidRPr="00EA585B">
        <w:rPr>
          <w:sz w:val="22"/>
          <w:szCs w:val="22"/>
        </w:rPr>
        <w:br w:type="page"/>
      </w:r>
    </w:p>
    <w:p w14:paraId="389DD76D" w14:textId="634990AB" w:rsidR="00E33A4C" w:rsidRPr="00EA585B" w:rsidRDefault="004A73BE" w:rsidP="003C1189">
      <w:pPr>
        <w:widowControl/>
        <w:shd w:val="clear" w:color="auto" w:fill="FFFFFF"/>
        <w:ind w:left="29"/>
        <w:mirrorIndents/>
        <w:jc w:val="center"/>
        <w:rPr>
          <w:b/>
          <w:bCs/>
          <w:sz w:val="22"/>
          <w:szCs w:val="22"/>
          <w:u w:val="single"/>
        </w:rPr>
      </w:pPr>
      <w:r w:rsidRPr="00EA585B">
        <w:rPr>
          <w:b/>
          <w:bCs/>
          <w:sz w:val="22"/>
          <w:szCs w:val="22"/>
          <w:u w:val="single"/>
        </w:rPr>
        <w:lastRenderedPageBreak/>
        <w:t>EXHIBIT B</w:t>
      </w:r>
    </w:p>
    <w:p w14:paraId="0743B2C2" w14:textId="77777777" w:rsidR="00BD0C26" w:rsidRPr="00EA585B" w:rsidRDefault="00BD0C26" w:rsidP="003C1189">
      <w:pPr>
        <w:widowControl/>
        <w:shd w:val="clear" w:color="auto" w:fill="FFFFFF"/>
        <w:ind w:left="29"/>
        <w:mirrorIndents/>
        <w:jc w:val="center"/>
        <w:rPr>
          <w:b/>
          <w:bCs/>
          <w:sz w:val="22"/>
          <w:szCs w:val="22"/>
        </w:rPr>
      </w:pPr>
    </w:p>
    <w:p w14:paraId="183FEA08" w14:textId="42EC88AA" w:rsidR="004A73BE" w:rsidRPr="00EA585B" w:rsidRDefault="004A73BE" w:rsidP="003C1189">
      <w:pPr>
        <w:widowControl/>
        <w:shd w:val="clear" w:color="auto" w:fill="FFFFFF"/>
        <w:ind w:left="29"/>
        <w:mirrorIndents/>
        <w:jc w:val="center"/>
        <w:rPr>
          <w:b/>
          <w:bCs/>
          <w:sz w:val="22"/>
          <w:szCs w:val="22"/>
        </w:rPr>
      </w:pPr>
      <w:r w:rsidRPr="00EA585B">
        <w:rPr>
          <w:b/>
          <w:bCs/>
          <w:sz w:val="22"/>
          <w:szCs w:val="22"/>
        </w:rPr>
        <w:t>SCOPE OF WORK AND BUDGET</w:t>
      </w:r>
    </w:p>
    <w:p w14:paraId="216526B1" w14:textId="2A0B218A" w:rsidR="004A73BE" w:rsidRPr="00EA585B" w:rsidRDefault="004A73BE" w:rsidP="003C1189">
      <w:pPr>
        <w:widowControl/>
        <w:shd w:val="clear" w:color="auto" w:fill="FFFFFF"/>
        <w:mirrorIndents/>
        <w:jc w:val="both"/>
        <w:rPr>
          <w:sz w:val="22"/>
          <w:szCs w:val="22"/>
        </w:rPr>
      </w:pPr>
    </w:p>
    <w:p w14:paraId="30265E26" w14:textId="459A6562" w:rsidR="00E95396" w:rsidRPr="00EA585B" w:rsidRDefault="005A3D99" w:rsidP="003C1189">
      <w:pPr>
        <w:widowControl/>
        <w:shd w:val="clear" w:color="auto" w:fill="FFFFFF"/>
        <w:ind w:left="29"/>
        <w:mirrorIndents/>
        <w:jc w:val="both"/>
        <w:rPr>
          <w:color w:val="000000"/>
          <w:sz w:val="22"/>
          <w:szCs w:val="22"/>
        </w:rPr>
      </w:pPr>
      <w:r w:rsidRPr="00EA585B">
        <w:rPr>
          <w:color w:val="000000"/>
          <w:sz w:val="22"/>
          <w:szCs w:val="22"/>
        </w:rPr>
        <w:t>S</w:t>
      </w:r>
      <w:r w:rsidR="00E75AAB">
        <w:rPr>
          <w:color w:val="000000"/>
          <w:sz w:val="22"/>
          <w:szCs w:val="22"/>
        </w:rPr>
        <w:t>ubrecipient</w:t>
      </w:r>
      <w:r w:rsidRPr="00EA585B">
        <w:rPr>
          <w:color w:val="000000"/>
          <w:sz w:val="22"/>
          <w:szCs w:val="22"/>
        </w:rPr>
        <w:t xml:space="preserve"> will use </w:t>
      </w:r>
      <w:r w:rsidR="00CF4E41" w:rsidRPr="00EA585B">
        <w:rPr>
          <w:color w:val="000000"/>
          <w:sz w:val="22"/>
          <w:szCs w:val="22"/>
        </w:rPr>
        <w:t>[</w:t>
      </w:r>
      <w:r w:rsidR="00CF4E41" w:rsidRPr="00E75AAB">
        <w:rPr>
          <w:color w:val="EE0000"/>
          <w:sz w:val="22"/>
          <w:szCs w:val="22"/>
        </w:rPr>
        <w:t>Insert Fund Name</w:t>
      </w:r>
      <w:r w:rsidR="00CF4E41" w:rsidRPr="00EA585B">
        <w:rPr>
          <w:color w:val="000000"/>
          <w:sz w:val="22"/>
          <w:szCs w:val="22"/>
        </w:rPr>
        <w:t>]</w:t>
      </w:r>
      <w:r w:rsidRPr="00EA585B">
        <w:rPr>
          <w:color w:val="000000"/>
          <w:sz w:val="22"/>
          <w:szCs w:val="22"/>
        </w:rPr>
        <w:t xml:space="preserve"> funds to </w:t>
      </w:r>
      <w:r w:rsidR="00CF6A70" w:rsidRPr="00EA585B">
        <w:rPr>
          <w:color w:val="000000"/>
          <w:sz w:val="22"/>
          <w:szCs w:val="22"/>
        </w:rPr>
        <w:t xml:space="preserve">provide full performance of all tasks listed in the </w:t>
      </w:r>
      <w:r w:rsidR="00CF6A70" w:rsidRPr="00EA585B">
        <w:rPr>
          <w:i/>
          <w:iCs/>
          <w:color w:val="000000"/>
          <w:sz w:val="22"/>
          <w:szCs w:val="22"/>
        </w:rPr>
        <w:t>Deliverables</w:t>
      </w:r>
      <w:r w:rsidR="00033505" w:rsidRPr="00EA585B">
        <w:rPr>
          <w:i/>
          <w:iCs/>
          <w:color w:val="000000"/>
          <w:sz w:val="22"/>
          <w:szCs w:val="22"/>
        </w:rPr>
        <w:t>-Project Milestone Table</w:t>
      </w:r>
      <w:r w:rsidR="00CF6A70" w:rsidRPr="00EA585B">
        <w:rPr>
          <w:color w:val="000000"/>
          <w:sz w:val="22"/>
          <w:szCs w:val="22"/>
        </w:rPr>
        <w:t xml:space="preserve">, below. </w:t>
      </w:r>
      <w:r w:rsidR="00033505" w:rsidRPr="00EA585B">
        <w:rPr>
          <w:color w:val="000000"/>
          <w:sz w:val="22"/>
          <w:szCs w:val="22"/>
        </w:rPr>
        <w:t xml:space="preserve"> </w:t>
      </w:r>
      <w:r w:rsidR="00CF4E41" w:rsidRPr="00EA585B">
        <w:rPr>
          <w:color w:val="000000"/>
          <w:sz w:val="22"/>
          <w:szCs w:val="22"/>
        </w:rPr>
        <w:t>[</w:t>
      </w:r>
      <w:r w:rsidR="00CF4E41" w:rsidRPr="00E75AAB">
        <w:rPr>
          <w:color w:val="EE0000"/>
          <w:sz w:val="22"/>
          <w:szCs w:val="22"/>
        </w:rPr>
        <w:t>Insert Fund Name</w:t>
      </w:r>
      <w:r w:rsidR="00CF4E41" w:rsidRPr="00EA585B">
        <w:rPr>
          <w:color w:val="000000"/>
          <w:sz w:val="22"/>
          <w:szCs w:val="22"/>
        </w:rPr>
        <w:t>]</w:t>
      </w:r>
      <w:r w:rsidRPr="00EA585B">
        <w:rPr>
          <w:color w:val="000000"/>
          <w:sz w:val="22"/>
          <w:szCs w:val="22"/>
        </w:rPr>
        <w:t xml:space="preserve"> funds will be requested </w:t>
      </w:r>
      <w:r w:rsidR="00033505" w:rsidRPr="00EA585B">
        <w:rPr>
          <w:color w:val="000000"/>
          <w:sz w:val="22"/>
          <w:szCs w:val="22"/>
        </w:rPr>
        <w:t>in accordance with</w:t>
      </w:r>
      <w:r w:rsidRPr="00EA585B">
        <w:rPr>
          <w:color w:val="000000"/>
          <w:sz w:val="22"/>
          <w:szCs w:val="22"/>
        </w:rPr>
        <w:t xml:space="preserve"> </w:t>
      </w:r>
      <w:r w:rsidR="00CA6C8D" w:rsidRPr="00EA585B">
        <w:rPr>
          <w:color w:val="000000"/>
          <w:sz w:val="22"/>
          <w:szCs w:val="22"/>
        </w:rPr>
        <w:t xml:space="preserve">completion of each of </w:t>
      </w:r>
      <w:r w:rsidR="002063E1" w:rsidRPr="00EA585B">
        <w:rPr>
          <w:color w:val="000000"/>
          <w:sz w:val="22"/>
          <w:szCs w:val="22"/>
        </w:rPr>
        <w:t xml:space="preserve">the </w:t>
      </w:r>
      <w:r w:rsidR="00033505" w:rsidRPr="00EA585B">
        <w:rPr>
          <w:color w:val="000000"/>
          <w:sz w:val="22"/>
          <w:szCs w:val="22"/>
        </w:rPr>
        <w:t xml:space="preserve">Deliverables </w:t>
      </w:r>
      <w:r w:rsidR="00CA6C8D" w:rsidRPr="00EA585B">
        <w:rPr>
          <w:color w:val="000000"/>
          <w:sz w:val="22"/>
          <w:szCs w:val="22"/>
        </w:rPr>
        <w:t xml:space="preserve">listed as </w:t>
      </w:r>
      <w:r w:rsidR="002063E1" w:rsidRPr="00EA585B">
        <w:rPr>
          <w:color w:val="000000"/>
          <w:sz w:val="22"/>
          <w:szCs w:val="22"/>
        </w:rPr>
        <w:t>Project Milestone</w:t>
      </w:r>
      <w:r w:rsidR="00CA6C8D" w:rsidRPr="00EA585B">
        <w:rPr>
          <w:color w:val="000000"/>
          <w:sz w:val="22"/>
          <w:szCs w:val="22"/>
        </w:rPr>
        <w:t>s in the t</w:t>
      </w:r>
      <w:r w:rsidRPr="00EA585B">
        <w:rPr>
          <w:color w:val="000000"/>
          <w:sz w:val="22"/>
          <w:szCs w:val="22"/>
        </w:rPr>
        <w:t>able</w:t>
      </w:r>
      <w:r w:rsidR="002063E1" w:rsidRPr="00EA585B">
        <w:rPr>
          <w:color w:val="000000"/>
          <w:sz w:val="22"/>
          <w:szCs w:val="22"/>
        </w:rPr>
        <w:t>,</w:t>
      </w:r>
      <w:r w:rsidRPr="00EA585B">
        <w:rPr>
          <w:color w:val="000000"/>
          <w:sz w:val="22"/>
          <w:szCs w:val="22"/>
        </w:rPr>
        <w:t xml:space="preserve"> below.  All </w:t>
      </w:r>
      <w:r w:rsidR="00CF4E41" w:rsidRPr="00EA585B">
        <w:rPr>
          <w:color w:val="000000"/>
          <w:sz w:val="22"/>
          <w:szCs w:val="22"/>
        </w:rPr>
        <w:t>[</w:t>
      </w:r>
      <w:r w:rsidR="00CF4E41" w:rsidRPr="00E75AAB">
        <w:rPr>
          <w:color w:val="EE0000"/>
          <w:sz w:val="22"/>
          <w:szCs w:val="22"/>
        </w:rPr>
        <w:t>Insert Fund Name]</w:t>
      </w:r>
      <w:r w:rsidR="002063E1" w:rsidRPr="00E75AAB">
        <w:rPr>
          <w:color w:val="EE0000"/>
          <w:sz w:val="22"/>
          <w:szCs w:val="22"/>
        </w:rPr>
        <w:t xml:space="preserve"> </w:t>
      </w:r>
      <w:r w:rsidRPr="00EA585B">
        <w:rPr>
          <w:color w:val="000000"/>
          <w:sz w:val="22"/>
          <w:szCs w:val="22"/>
        </w:rPr>
        <w:t xml:space="preserve">funds </w:t>
      </w:r>
      <w:r w:rsidR="00056232" w:rsidRPr="00EA585B">
        <w:rPr>
          <w:color w:val="000000"/>
          <w:sz w:val="22"/>
          <w:szCs w:val="22"/>
        </w:rPr>
        <w:t>shall</w:t>
      </w:r>
      <w:r w:rsidRPr="00EA585B">
        <w:rPr>
          <w:color w:val="000000"/>
          <w:sz w:val="22"/>
          <w:szCs w:val="22"/>
        </w:rPr>
        <w:t xml:space="preserve"> be obligated and expended</w:t>
      </w:r>
      <w:r w:rsidR="00056232" w:rsidRPr="00EA585B">
        <w:rPr>
          <w:color w:val="000000"/>
          <w:sz w:val="22"/>
          <w:szCs w:val="22"/>
        </w:rPr>
        <w:t xml:space="preserve"> by S</w:t>
      </w:r>
      <w:r w:rsidR="00E75AAB">
        <w:rPr>
          <w:color w:val="000000"/>
          <w:sz w:val="22"/>
          <w:szCs w:val="22"/>
        </w:rPr>
        <w:t>ubrecipient</w:t>
      </w:r>
      <w:r w:rsidRPr="00EA585B">
        <w:rPr>
          <w:color w:val="000000"/>
          <w:sz w:val="22"/>
          <w:szCs w:val="22"/>
        </w:rPr>
        <w:t xml:space="preserve"> in accordance with </w:t>
      </w:r>
      <w:r w:rsidR="007B24CF" w:rsidRPr="00EA585B">
        <w:rPr>
          <w:color w:val="000000"/>
          <w:sz w:val="22"/>
          <w:szCs w:val="22"/>
        </w:rPr>
        <w:t>this Agreement</w:t>
      </w:r>
      <w:r w:rsidRPr="00EA585B">
        <w:rPr>
          <w:color w:val="000000"/>
          <w:sz w:val="22"/>
          <w:szCs w:val="22"/>
        </w:rPr>
        <w:t>.</w:t>
      </w:r>
      <w:r w:rsidR="00E2614B" w:rsidRPr="00EA585B">
        <w:rPr>
          <w:color w:val="000000"/>
          <w:sz w:val="22"/>
          <w:szCs w:val="22"/>
        </w:rPr>
        <w:t xml:space="preserve">  </w:t>
      </w:r>
      <w:r w:rsidR="00E95396" w:rsidRPr="00EA585B">
        <w:rPr>
          <w:sz w:val="22"/>
          <w:szCs w:val="22"/>
        </w:rPr>
        <w:t xml:space="preserve">The </w:t>
      </w:r>
      <w:r w:rsidR="00E2614B" w:rsidRPr="00EA585B">
        <w:rPr>
          <w:sz w:val="22"/>
          <w:szCs w:val="22"/>
        </w:rPr>
        <w:t>p</w:t>
      </w:r>
      <w:r w:rsidR="00E95396" w:rsidRPr="00EA585B">
        <w:rPr>
          <w:sz w:val="22"/>
          <w:szCs w:val="22"/>
        </w:rPr>
        <w:t xml:space="preserve">eriod of </w:t>
      </w:r>
      <w:r w:rsidR="00E2614B" w:rsidRPr="00EA585B">
        <w:rPr>
          <w:sz w:val="22"/>
          <w:szCs w:val="22"/>
        </w:rPr>
        <w:t>p</w:t>
      </w:r>
      <w:r w:rsidR="00E95396" w:rsidRPr="00EA585B">
        <w:rPr>
          <w:sz w:val="22"/>
          <w:szCs w:val="22"/>
        </w:rPr>
        <w:t xml:space="preserve">erformance to execute </w:t>
      </w:r>
      <w:r w:rsidR="00E2614B" w:rsidRPr="00EA585B">
        <w:rPr>
          <w:sz w:val="22"/>
          <w:szCs w:val="22"/>
        </w:rPr>
        <w:t>work and/or incur costs</w:t>
      </w:r>
      <w:r w:rsidR="00E95396" w:rsidRPr="00EA585B">
        <w:rPr>
          <w:sz w:val="22"/>
          <w:szCs w:val="22"/>
        </w:rPr>
        <w:t xml:space="preserve"> agains</w:t>
      </w:r>
      <w:r w:rsidR="00996BA0" w:rsidRPr="00EA585B">
        <w:rPr>
          <w:sz w:val="22"/>
          <w:szCs w:val="22"/>
        </w:rPr>
        <w:t>t</w:t>
      </w:r>
      <w:r w:rsidR="00E95396" w:rsidRPr="00EA585B">
        <w:rPr>
          <w:sz w:val="22"/>
          <w:szCs w:val="22"/>
        </w:rPr>
        <w:t xml:space="preserve"> the </w:t>
      </w:r>
      <w:r w:rsidR="00E95396" w:rsidRPr="00E75AAB">
        <w:rPr>
          <w:color w:val="EE0000"/>
          <w:sz w:val="22"/>
          <w:szCs w:val="22"/>
        </w:rPr>
        <w:t>$</w:t>
      </w:r>
      <w:r w:rsidR="002063E1" w:rsidRPr="00E75AAB">
        <w:rPr>
          <w:color w:val="EE0000"/>
          <w:sz w:val="22"/>
          <w:szCs w:val="22"/>
        </w:rPr>
        <w:t>XXX</w:t>
      </w:r>
      <w:r w:rsidR="008D3B56" w:rsidRPr="00E75AAB">
        <w:rPr>
          <w:color w:val="EE0000"/>
          <w:sz w:val="22"/>
          <w:szCs w:val="22"/>
        </w:rPr>
        <w:t xml:space="preserve">.00 </w:t>
      </w:r>
      <w:r w:rsidR="00E2614B" w:rsidRPr="00EA585B">
        <w:rPr>
          <w:sz w:val="22"/>
          <w:szCs w:val="22"/>
        </w:rPr>
        <w:t xml:space="preserve">subaward </w:t>
      </w:r>
      <w:r w:rsidR="00E95396" w:rsidRPr="00EA585B">
        <w:rPr>
          <w:sz w:val="22"/>
          <w:szCs w:val="22"/>
        </w:rPr>
        <w:t xml:space="preserve">funding for this project is </w:t>
      </w:r>
      <w:r w:rsidR="002063E1" w:rsidRPr="00E75AAB">
        <w:rPr>
          <w:color w:val="EE0000"/>
          <w:sz w:val="22"/>
          <w:szCs w:val="22"/>
        </w:rPr>
        <w:t>XXXX</w:t>
      </w:r>
      <w:r w:rsidR="007B24CF" w:rsidRPr="00E75AAB">
        <w:rPr>
          <w:color w:val="EE0000"/>
          <w:sz w:val="22"/>
          <w:szCs w:val="22"/>
        </w:rPr>
        <w:t xml:space="preserve"> </w:t>
      </w:r>
      <w:r w:rsidR="00E95396" w:rsidRPr="00E75AAB">
        <w:rPr>
          <w:color w:val="EE0000"/>
          <w:sz w:val="22"/>
          <w:szCs w:val="22"/>
        </w:rPr>
        <w:t xml:space="preserve">– </w:t>
      </w:r>
      <w:r w:rsidR="002063E1" w:rsidRPr="00E75AAB">
        <w:rPr>
          <w:color w:val="EE0000"/>
          <w:sz w:val="22"/>
          <w:szCs w:val="22"/>
        </w:rPr>
        <w:t>XXXX</w:t>
      </w:r>
      <w:r w:rsidR="00FD6CB3" w:rsidRPr="00EA585B">
        <w:rPr>
          <w:sz w:val="22"/>
          <w:szCs w:val="22"/>
        </w:rPr>
        <w:t>, unless extended by</w:t>
      </w:r>
      <w:r w:rsidR="00F42457" w:rsidRPr="00EA585B">
        <w:rPr>
          <w:sz w:val="22"/>
          <w:szCs w:val="22"/>
        </w:rPr>
        <w:t xml:space="preserve"> the federal awarding agency.  </w:t>
      </w:r>
      <w:r w:rsidR="00FD6CB3" w:rsidRPr="00EA585B">
        <w:rPr>
          <w:sz w:val="22"/>
          <w:szCs w:val="22"/>
        </w:rPr>
        <w:t xml:space="preserve">Monthly reports shall be provided to the </w:t>
      </w:r>
      <w:r w:rsidR="00E11675" w:rsidRPr="00EA585B">
        <w:rPr>
          <w:sz w:val="22"/>
          <w:szCs w:val="22"/>
        </w:rPr>
        <w:t>S</w:t>
      </w:r>
      <w:r w:rsidR="00E75AAB">
        <w:rPr>
          <w:sz w:val="22"/>
          <w:szCs w:val="22"/>
        </w:rPr>
        <w:t>tate</w:t>
      </w:r>
      <w:r w:rsidR="00FD6CB3" w:rsidRPr="00EA585B">
        <w:rPr>
          <w:sz w:val="22"/>
          <w:szCs w:val="22"/>
        </w:rPr>
        <w:t xml:space="preserve"> showing costs incurred to the </w:t>
      </w:r>
      <w:r w:rsidR="008D3B56" w:rsidRPr="00E75AAB">
        <w:rPr>
          <w:color w:val="EE0000"/>
          <w:sz w:val="22"/>
          <w:szCs w:val="22"/>
        </w:rPr>
        <w:t>$</w:t>
      </w:r>
      <w:r w:rsidR="002063E1" w:rsidRPr="00E75AAB">
        <w:rPr>
          <w:color w:val="EE0000"/>
          <w:sz w:val="22"/>
          <w:szCs w:val="22"/>
        </w:rPr>
        <w:t>XXX</w:t>
      </w:r>
      <w:r w:rsidR="008D3B56" w:rsidRPr="00E75AAB">
        <w:rPr>
          <w:color w:val="EE0000"/>
          <w:sz w:val="22"/>
          <w:szCs w:val="22"/>
        </w:rPr>
        <w:t xml:space="preserve">.00 </w:t>
      </w:r>
      <w:r w:rsidR="00FD6CB3" w:rsidRPr="00EA585B">
        <w:rPr>
          <w:sz w:val="22"/>
          <w:szCs w:val="22"/>
        </w:rPr>
        <w:t>subaward funding.</w:t>
      </w:r>
      <w:r w:rsidR="00E95396" w:rsidRPr="00EA585B">
        <w:rPr>
          <w:sz w:val="22"/>
          <w:szCs w:val="22"/>
        </w:rPr>
        <w:t xml:space="preserve">  </w:t>
      </w:r>
    </w:p>
    <w:p w14:paraId="5C3172AD" w14:textId="77777777" w:rsidR="00357450" w:rsidRPr="00EA585B" w:rsidRDefault="00357450" w:rsidP="003C1189">
      <w:pPr>
        <w:pStyle w:val="ListParagraph"/>
        <w:widowControl/>
        <w:shd w:val="clear" w:color="auto" w:fill="FFFFFF"/>
        <w:ind w:left="3276"/>
        <w:mirrorIndents/>
        <w:jc w:val="both"/>
        <w:rPr>
          <w:sz w:val="22"/>
          <w:szCs w:val="22"/>
        </w:rPr>
      </w:pPr>
    </w:p>
    <w:p w14:paraId="143A2F62" w14:textId="7CF27052" w:rsidR="00357450" w:rsidRPr="00EA585B" w:rsidRDefault="00CF6A70" w:rsidP="004768A0">
      <w:pPr>
        <w:pStyle w:val="ListParagraph"/>
        <w:widowControl/>
        <w:numPr>
          <w:ilvl w:val="2"/>
          <w:numId w:val="11"/>
        </w:numPr>
        <w:shd w:val="clear" w:color="auto" w:fill="FFFFFF"/>
        <w:ind w:left="720"/>
        <w:mirrorIndents/>
        <w:rPr>
          <w:b/>
          <w:bCs/>
          <w:sz w:val="22"/>
          <w:szCs w:val="22"/>
        </w:rPr>
      </w:pPr>
      <w:r w:rsidRPr="00EA585B">
        <w:rPr>
          <w:b/>
          <w:bCs/>
          <w:sz w:val="22"/>
          <w:szCs w:val="22"/>
        </w:rPr>
        <w:t>Deliverables</w:t>
      </w:r>
      <w:r w:rsidR="00705D63" w:rsidRPr="00EA585B">
        <w:rPr>
          <w:b/>
          <w:bCs/>
          <w:sz w:val="22"/>
          <w:szCs w:val="22"/>
        </w:rPr>
        <w:t xml:space="preserve"> – Project Milestone Table</w:t>
      </w:r>
    </w:p>
    <w:p w14:paraId="044B4CAD" w14:textId="77777777" w:rsidR="003943DC" w:rsidRPr="00EA585B" w:rsidRDefault="003943DC" w:rsidP="003943DC">
      <w:pPr>
        <w:pStyle w:val="ListParagraph"/>
        <w:widowControl/>
        <w:shd w:val="clear" w:color="auto" w:fill="FFFFFF"/>
        <w:mirrorIndents/>
        <w:rPr>
          <w:b/>
          <w:bCs/>
          <w:sz w:val="22"/>
          <w:szCs w:val="22"/>
        </w:rPr>
      </w:pPr>
    </w:p>
    <w:tbl>
      <w:tblPr>
        <w:tblW w:w="9420" w:type="dxa"/>
        <w:tblInd w:w="-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80"/>
        <w:gridCol w:w="7740"/>
      </w:tblGrid>
      <w:tr w:rsidR="00B623F0" w:rsidRPr="00EA585B" w14:paraId="1571B3E5" w14:textId="77777777" w:rsidTr="00B623F0">
        <w:trPr>
          <w:trHeight w:val="525"/>
        </w:trPr>
        <w:tc>
          <w:tcPr>
            <w:tcW w:w="1680" w:type="dxa"/>
            <w:tcBorders>
              <w:top w:val="single" w:sz="4" w:space="0" w:color="000000"/>
              <w:left w:val="single" w:sz="8" w:space="0" w:color="000000"/>
              <w:bottom w:val="single" w:sz="8" w:space="0" w:color="000000"/>
              <w:right w:val="single" w:sz="8" w:space="0" w:color="000000"/>
            </w:tcBorders>
            <w:shd w:val="clear" w:color="auto" w:fill="E6E6E6"/>
            <w:tcMar>
              <w:top w:w="19" w:type="dxa"/>
              <w:left w:w="19" w:type="dxa"/>
              <w:bottom w:w="0" w:type="dxa"/>
              <w:right w:w="19" w:type="dxa"/>
            </w:tcMar>
            <w:vAlign w:val="center"/>
            <w:hideMark/>
          </w:tcPr>
          <w:p w14:paraId="3500EE4D" w14:textId="230A7268" w:rsidR="00B623F0" w:rsidRPr="00E75AAB" w:rsidRDefault="00B623F0" w:rsidP="003C1189">
            <w:pPr>
              <w:rPr>
                <w:color w:val="EE0000"/>
                <w:sz w:val="22"/>
                <w:szCs w:val="22"/>
              </w:rPr>
            </w:pPr>
            <w:bookmarkStart w:id="5" w:name="_Hlk183431093"/>
            <w:r w:rsidRPr="00E75AAB">
              <w:rPr>
                <w:color w:val="EE0000"/>
                <w:sz w:val="22"/>
                <w:szCs w:val="22"/>
              </w:rPr>
              <w:t>Deliverable</w:t>
            </w:r>
          </w:p>
        </w:tc>
        <w:tc>
          <w:tcPr>
            <w:tcW w:w="7740" w:type="dxa"/>
            <w:tcBorders>
              <w:top w:val="single" w:sz="4" w:space="0" w:color="000000"/>
              <w:left w:val="single" w:sz="8" w:space="0" w:color="000000"/>
              <w:bottom w:val="single" w:sz="8" w:space="0" w:color="000000"/>
              <w:right w:val="single" w:sz="8" w:space="0" w:color="000000"/>
            </w:tcBorders>
            <w:shd w:val="clear" w:color="auto" w:fill="E6E6E6"/>
            <w:tcMar>
              <w:top w:w="19" w:type="dxa"/>
              <w:left w:w="19" w:type="dxa"/>
              <w:bottom w:w="0" w:type="dxa"/>
              <w:right w:w="19" w:type="dxa"/>
            </w:tcMar>
            <w:vAlign w:val="center"/>
            <w:hideMark/>
          </w:tcPr>
          <w:p w14:paraId="6D314003" w14:textId="48E393A9" w:rsidR="00B623F0" w:rsidRPr="00E75AAB" w:rsidRDefault="00B623F0" w:rsidP="003C1189">
            <w:pPr>
              <w:rPr>
                <w:color w:val="EE0000"/>
                <w:sz w:val="22"/>
                <w:szCs w:val="22"/>
              </w:rPr>
            </w:pPr>
            <w:r w:rsidRPr="00E75AAB">
              <w:rPr>
                <w:color w:val="EE0000"/>
                <w:sz w:val="22"/>
                <w:szCs w:val="22"/>
              </w:rPr>
              <w:t>Description of Deliverable</w:t>
            </w:r>
          </w:p>
        </w:tc>
      </w:tr>
      <w:tr w:rsidR="00B623F0" w:rsidRPr="00EA585B" w14:paraId="669CF687" w14:textId="77777777" w:rsidTr="00B62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460F14F5" w14:textId="412F75ED" w:rsidR="00B623F0" w:rsidRPr="00E75AAB" w:rsidRDefault="002063E1" w:rsidP="004768A0">
            <w:pPr>
              <w:pStyle w:val="ListParagraph"/>
              <w:numPr>
                <w:ilvl w:val="0"/>
                <w:numId w:val="29"/>
              </w:numPr>
              <w:ind w:left="308" w:hanging="270"/>
              <w:rPr>
                <w:color w:val="EE0000"/>
                <w:sz w:val="22"/>
                <w:szCs w:val="22"/>
              </w:rPr>
            </w:pPr>
            <w:r w:rsidRPr="00E75AAB">
              <w:rPr>
                <w:color w:val="EE0000"/>
                <w:sz w:val="22"/>
                <w:szCs w:val="22"/>
              </w:rPr>
              <w:t>Project Milestone 1</w:t>
            </w:r>
          </w:p>
          <w:p w14:paraId="4BA3E0C2" w14:textId="77777777" w:rsidR="00B623F0" w:rsidRPr="00E75AAB" w:rsidRDefault="00B623F0" w:rsidP="003C1189">
            <w:pPr>
              <w:rPr>
                <w:b/>
                <w:color w:val="EE0000"/>
                <w:sz w:val="22"/>
                <w:szCs w:val="22"/>
              </w:rPr>
            </w:pP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hideMark/>
          </w:tcPr>
          <w:p w14:paraId="5D63257C" w14:textId="540AEB21" w:rsidR="006F507A" w:rsidRPr="00E75AAB" w:rsidRDefault="002063E1" w:rsidP="004768A0">
            <w:pPr>
              <w:pStyle w:val="ListParagraph"/>
              <w:numPr>
                <w:ilvl w:val="6"/>
                <w:numId w:val="13"/>
              </w:numPr>
              <w:ind w:left="487" w:right="71"/>
              <w:rPr>
                <w:color w:val="EE0000"/>
                <w:sz w:val="22"/>
                <w:szCs w:val="22"/>
              </w:rPr>
            </w:pPr>
            <w:r w:rsidRPr="00E75AAB">
              <w:rPr>
                <w:bCs/>
                <w:color w:val="EE0000"/>
                <w:sz w:val="22"/>
                <w:szCs w:val="22"/>
              </w:rPr>
              <w:t xml:space="preserve">[Insert detailed description of the outcome/result needed to ensure </w:t>
            </w:r>
            <w:r w:rsidR="003172B9" w:rsidRPr="00E75AAB">
              <w:rPr>
                <w:bCs/>
                <w:color w:val="EE0000"/>
                <w:sz w:val="22"/>
                <w:szCs w:val="22"/>
              </w:rPr>
              <w:t>federal</w:t>
            </w:r>
            <w:r w:rsidRPr="00E75AAB">
              <w:rPr>
                <w:bCs/>
                <w:color w:val="EE0000"/>
                <w:sz w:val="22"/>
                <w:szCs w:val="22"/>
              </w:rPr>
              <w:t xml:space="preserve"> funds are used </w:t>
            </w:r>
            <w:r w:rsidR="00556040" w:rsidRPr="00E75AAB">
              <w:rPr>
                <w:bCs/>
                <w:color w:val="EE0000"/>
                <w:sz w:val="22"/>
                <w:szCs w:val="22"/>
              </w:rPr>
              <w:t>for maximum benefit to the State of New Mexico]</w:t>
            </w:r>
          </w:p>
          <w:p w14:paraId="2136C883" w14:textId="421AFE56" w:rsidR="00D151D5" w:rsidRPr="00E75AAB" w:rsidRDefault="00D151D5" w:rsidP="004768A0">
            <w:pPr>
              <w:pStyle w:val="ListParagraph"/>
              <w:numPr>
                <w:ilvl w:val="6"/>
                <w:numId w:val="13"/>
              </w:numPr>
              <w:ind w:left="487" w:right="71"/>
              <w:rPr>
                <w:color w:val="EE0000"/>
                <w:sz w:val="22"/>
                <w:szCs w:val="22"/>
              </w:rPr>
            </w:pPr>
            <w:r w:rsidRPr="00E75AAB">
              <w:rPr>
                <w:bCs/>
                <w:color w:val="EE0000"/>
                <w:sz w:val="22"/>
                <w:szCs w:val="22"/>
              </w:rPr>
              <w:t xml:space="preserve">Completion date for Project Milestone </w:t>
            </w:r>
            <w:proofErr w:type="gramStart"/>
            <w:r w:rsidR="003172B9" w:rsidRPr="00E75AAB">
              <w:rPr>
                <w:bCs/>
                <w:color w:val="EE0000"/>
                <w:sz w:val="22"/>
                <w:szCs w:val="22"/>
              </w:rPr>
              <w:t>1</w:t>
            </w:r>
            <w:r w:rsidRPr="00E75AAB">
              <w:rPr>
                <w:bCs/>
                <w:color w:val="EE0000"/>
                <w:sz w:val="22"/>
                <w:szCs w:val="22"/>
              </w:rPr>
              <w:t>:XXXX</w:t>
            </w:r>
            <w:proofErr w:type="gramEnd"/>
          </w:p>
          <w:p w14:paraId="2D69DE8B" w14:textId="77777777" w:rsidR="00B623F0" w:rsidRPr="00E75AAB" w:rsidRDefault="00B623F0" w:rsidP="003C1189">
            <w:pPr>
              <w:widowControl/>
              <w:autoSpaceDE/>
              <w:adjustRightInd/>
              <w:ind w:left="720" w:right="71"/>
              <w:rPr>
                <w:color w:val="EE0000"/>
                <w:sz w:val="22"/>
                <w:szCs w:val="22"/>
              </w:rPr>
            </w:pPr>
          </w:p>
          <w:p w14:paraId="518B432D" w14:textId="77777777" w:rsidR="00B623F0" w:rsidRPr="00E75AAB" w:rsidRDefault="00B623F0" w:rsidP="003C1189">
            <w:pPr>
              <w:widowControl/>
              <w:autoSpaceDE/>
              <w:adjustRightInd/>
              <w:ind w:right="71"/>
              <w:rPr>
                <w:color w:val="EE0000"/>
                <w:sz w:val="22"/>
                <w:szCs w:val="22"/>
              </w:rPr>
            </w:pPr>
          </w:p>
        </w:tc>
      </w:tr>
      <w:tr w:rsidR="00556040" w:rsidRPr="00EA585B" w14:paraId="555EF312" w14:textId="77777777" w:rsidTr="00B62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hideMark/>
          </w:tcPr>
          <w:p w14:paraId="2EAA8970" w14:textId="21C76179" w:rsidR="00556040" w:rsidRPr="00E75AAB" w:rsidRDefault="00556040" w:rsidP="004768A0">
            <w:pPr>
              <w:pStyle w:val="ListParagraph"/>
              <w:numPr>
                <w:ilvl w:val="0"/>
                <w:numId w:val="29"/>
              </w:numPr>
              <w:ind w:left="308" w:hanging="270"/>
              <w:rPr>
                <w:color w:val="EE0000"/>
                <w:sz w:val="22"/>
                <w:szCs w:val="22"/>
              </w:rPr>
            </w:pPr>
            <w:r w:rsidRPr="00E75AAB">
              <w:rPr>
                <w:color w:val="EE0000"/>
                <w:sz w:val="22"/>
                <w:szCs w:val="22"/>
              </w:rPr>
              <w:t>Project Milestone 2</w:t>
            </w: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hideMark/>
          </w:tcPr>
          <w:p w14:paraId="0B11E019" w14:textId="4EE7A92E" w:rsidR="00556040" w:rsidRPr="00E75AAB" w:rsidRDefault="00556040" w:rsidP="004768A0">
            <w:pPr>
              <w:pStyle w:val="ListParagraph"/>
              <w:numPr>
                <w:ilvl w:val="6"/>
                <w:numId w:val="31"/>
              </w:numPr>
              <w:ind w:left="487" w:right="71"/>
              <w:rPr>
                <w:color w:val="EE0000"/>
                <w:sz w:val="22"/>
                <w:szCs w:val="22"/>
              </w:rPr>
            </w:pPr>
            <w:r w:rsidRPr="00E75AAB">
              <w:rPr>
                <w:bCs/>
                <w:color w:val="EE0000"/>
                <w:sz w:val="22"/>
                <w:szCs w:val="22"/>
              </w:rPr>
              <w:t xml:space="preserve">[Insert detailed description of the outcome/result needed to ensure </w:t>
            </w:r>
            <w:r w:rsidR="003172B9" w:rsidRPr="00E75AAB">
              <w:rPr>
                <w:bCs/>
                <w:color w:val="EE0000"/>
                <w:sz w:val="22"/>
                <w:szCs w:val="22"/>
              </w:rPr>
              <w:t xml:space="preserve">federal </w:t>
            </w:r>
            <w:r w:rsidRPr="00E75AAB">
              <w:rPr>
                <w:bCs/>
                <w:color w:val="EE0000"/>
                <w:sz w:val="22"/>
                <w:szCs w:val="22"/>
              </w:rPr>
              <w:t>funds are used for maximum benefit to the State of New Mexico]</w:t>
            </w:r>
          </w:p>
          <w:p w14:paraId="311A0D0F" w14:textId="589E311D" w:rsidR="00556040" w:rsidRPr="00E75AAB" w:rsidRDefault="00556040" w:rsidP="004768A0">
            <w:pPr>
              <w:pStyle w:val="ListParagraph"/>
              <w:numPr>
                <w:ilvl w:val="6"/>
                <w:numId w:val="31"/>
              </w:numPr>
              <w:ind w:left="487" w:right="71"/>
              <w:rPr>
                <w:color w:val="EE0000"/>
                <w:sz w:val="22"/>
                <w:szCs w:val="22"/>
              </w:rPr>
            </w:pPr>
            <w:r w:rsidRPr="00E75AAB">
              <w:rPr>
                <w:bCs/>
                <w:color w:val="EE0000"/>
                <w:sz w:val="22"/>
                <w:szCs w:val="22"/>
              </w:rPr>
              <w:t xml:space="preserve">Completion date for Project Milestone </w:t>
            </w:r>
            <w:proofErr w:type="gramStart"/>
            <w:r w:rsidRPr="00E75AAB">
              <w:rPr>
                <w:bCs/>
                <w:color w:val="EE0000"/>
                <w:sz w:val="22"/>
                <w:szCs w:val="22"/>
              </w:rPr>
              <w:t>2:XXXX</w:t>
            </w:r>
            <w:proofErr w:type="gramEnd"/>
          </w:p>
          <w:p w14:paraId="47CED435" w14:textId="77777777" w:rsidR="00556040" w:rsidRPr="00E75AAB" w:rsidRDefault="00556040" w:rsidP="003C1189">
            <w:pPr>
              <w:widowControl/>
              <w:autoSpaceDE/>
              <w:adjustRightInd/>
              <w:ind w:left="720" w:right="71"/>
              <w:rPr>
                <w:color w:val="EE0000"/>
                <w:sz w:val="22"/>
                <w:szCs w:val="22"/>
              </w:rPr>
            </w:pPr>
          </w:p>
          <w:p w14:paraId="16124147" w14:textId="1BCC6380" w:rsidR="00556040" w:rsidRPr="00E75AAB" w:rsidRDefault="00556040" w:rsidP="003C1189">
            <w:pPr>
              <w:widowControl/>
              <w:autoSpaceDE/>
              <w:adjustRightInd/>
              <w:rPr>
                <w:color w:val="EE0000"/>
                <w:sz w:val="22"/>
                <w:szCs w:val="22"/>
              </w:rPr>
            </w:pPr>
          </w:p>
        </w:tc>
      </w:tr>
      <w:tr w:rsidR="00556040" w:rsidRPr="00EA585B" w14:paraId="7E0B3F0D" w14:textId="77777777" w:rsidTr="00B62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369FCECF" w14:textId="6127C2EB" w:rsidR="00556040" w:rsidRPr="00E75AAB" w:rsidRDefault="00556040" w:rsidP="004768A0">
            <w:pPr>
              <w:pStyle w:val="ListParagraph"/>
              <w:numPr>
                <w:ilvl w:val="0"/>
                <w:numId w:val="29"/>
              </w:numPr>
              <w:ind w:left="308" w:hanging="270"/>
              <w:rPr>
                <w:color w:val="EE0000"/>
                <w:sz w:val="22"/>
                <w:szCs w:val="22"/>
              </w:rPr>
            </w:pPr>
            <w:r w:rsidRPr="00E75AAB">
              <w:rPr>
                <w:color w:val="EE0000"/>
                <w:sz w:val="22"/>
                <w:szCs w:val="22"/>
              </w:rPr>
              <w:t xml:space="preserve">Project </w:t>
            </w:r>
          </w:p>
          <w:p w14:paraId="0239DD7C" w14:textId="02CD16AD" w:rsidR="00556040" w:rsidRPr="00E75AAB" w:rsidRDefault="00556040" w:rsidP="003C1189">
            <w:pPr>
              <w:pStyle w:val="ListParagraph"/>
              <w:ind w:left="308"/>
              <w:rPr>
                <w:color w:val="EE0000"/>
                <w:sz w:val="22"/>
                <w:szCs w:val="22"/>
              </w:rPr>
            </w:pPr>
            <w:r w:rsidRPr="00E75AAB">
              <w:rPr>
                <w:color w:val="EE0000"/>
                <w:sz w:val="22"/>
                <w:szCs w:val="22"/>
              </w:rPr>
              <w:t>Milestone 3</w:t>
            </w:r>
          </w:p>
          <w:p w14:paraId="2BCDA9CD" w14:textId="77777777" w:rsidR="00556040" w:rsidRPr="00E75AAB" w:rsidRDefault="00556040" w:rsidP="003C1189">
            <w:pPr>
              <w:rPr>
                <w:color w:val="EE0000"/>
                <w:sz w:val="22"/>
                <w:szCs w:val="22"/>
              </w:rPr>
            </w:pPr>
          </w:p>
          <w:p w14:paraId="0BF7E5B5" w14:textId="77777777" w:rsidR="00556040" w:rsidRPr="00E75AAB" w:rsidRDefault="00556040" w:rsidP="003C1189">
            <w:pPr>
              <w:rPr>
                <w:color w:val="EE0000"/>
                <w:sz w:val="22"/>
                <w:szCs w:val="22"/>
              </w:rPr>
            </w:pP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21496D89" w14:textId="6306B78D" w:rsidR="00D151D5" w:rsidRPr="00E75AAB" w:rsidRDefault="00D151D5" w:rsidP="004768A0">
            <w:pPr>
              <w:pStyle w:val="ListParagraph"/>
              <w:numPr>
                <w:ilvl w:val="6"/>
                <w:numId w:val="32"/>
              </w:numPr>
              <w:ind w:left="487" w:right="71"/>
              <w:rPr>
                <w:color w:val="EE0000"/>
                <w:sz w:val="22"/>
                <w:szCs w:val="22"/>
              </w:rPr>
            </w:pPr>
            <w:r w:rsidRPr="00E75AAB">
              <w:rPr>
                <w:bCs/>
                <w:color w:val="EE0000"/>
                <w:sz w:val="22"/>
                <w:szCs w:val="22"/>
              </w:rPr>
              <w:t xml:space="preserve">[Insert detailed description of the outcome/result needed to ensure </w:t>
            </w:r>
            <w:r w:rsidR="003172B9" w:rsidRPr="00E75AAB">
              <w:rPr>
                <w:bCs/>
                <w:color w:val="EE0000"/>
                <w:sz w:val="22"/>
                <w:szCs w:val="22"/>
              </w:rPr>
              <w:t>federal</w:t>
            </w:r>
            <w:r w:rsidRPr="00E75AAB">
              <w:rPr>
                <w:bCs/>
                <w:color w:val="EE0000"/>
                <w:sz w:val="22"/>
                <w:szCs w:val="22"/>
              </w:rPr>
              <w:t xml:space="preserve"> funds are used for maximum benefit to the State of New Mexico]</w:t>
            </w:r>
          </w:p>
          <w:p w14:paraId="18FBF23F" w14:textId="1D5A00DA" w:rsidR="00D151D5" w:rsidRPr="00E75AAB" w:rsidRDefault="00D151D5" w:rsidP="004768A0">
            <w:pPr>
              <w:pStyle w:val="ListParagraph"/>
              <w:numPr>
                <w:ilvl w:val="6"/>
                <w:numId w:val="31"/>
              </w:numPr>
              <w:ind w:left="487" w:right="71"/>
              <w:rPr>
                <w:color w:val="EE0000"/>
                <w:sz w:val="22"/>
                <w:szCs w:val="22"/>
              </w:rPr>
            </w:pPr>
            <w:r w:rsidRPr="00E75AAB">
              <w:rPr>
                <w:bCs/>
                <w:color w:val="EE0000"/>
                <w:sz w:val="22"/>
                <w:szCs w:val="22"/>
              </w:rPr>
              <w:t xml:space="preserve">Completion date for Project Milestone </w:t>
            </w:r>
            <w:proofErr w:type="gramStart"/>
            <w:r w:rsidR="003172B9" w:rsidRPr="00E75AAB">
              <w:rPr>
                <w:bCs/>
                <w:color w:val="EE0000"/>
                <w:sz w:val="22"/>
                <w:szCs w:val="22"/>
              </w:rPr>
              <w:t>3</w:t>
            </w:r>
            <w:r w:rsidRPr="00E75AAB">
              <w:rPr>
                <w:bCs/>
                <w:color w:val="EE0000"/>
                <w:sz w:val="22"/>
                <w:szCs w:val="22"/>
              </w:rPr>
              <w:t>:XXXX</w:t>
            </w:r>
            <w:proofErr w:type="gramEnd"/>
          </w:p>
          <w:p w14:paraId="26A0B34C" w14:textId="77777777" w:rsidR="00556040" w:rsidRPr="00E75AAB" w:rsidRDefault="00556040" w:rsidP="003C1189">
            <w:pPr>
              <w:jc w:val="both"/>
              <w:rPr>
                <w:b/>
                <w:color w:val="EE0000"/>
                <w:sz w:val="22"/>
                <w:szCs w:val="22"/>
              </w:rPr>
            </w:pPr>
          </w:p>
        </w:tc>
      </w:tr>
      <w:tr w:rsidR="00705D63" w:rsidRPr="00EA585B" w14:paraId="1365F634" w14:textId="77777777" w:rsidTr="00B62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0CA375D9" w14:textId="1D2E5E67" w:rsidR="00705D63" w:rsidRPr="00E75AAB" w:rsidRDefault="00705D63" w:rsidP="004768A0">
            <w:pPr>
              <w:pStyle w:val="ListParagraph"/>
              <w:numPr>
                <w:ilvl w:val="0"/>
                <w:numId w:val="29"/>
              </w:numPr>
              <w:ind w:left="308" w:hanging="270"/>
              <w:rPr>
                <w:color w:val="EE0000"/>
                <w:sz w:val="22"/>
                <w:szCs w:val="22"/>
              </w:rPr>
            </w:pPr>
            <w:r w:rsidRPr="00E75AAB">
              <w:rPr>
                <w:color w:val="EE0000"/>
                <w:sz w:val="22"/>
                <w:szCs w:val="22"/>
              </w:rPr>
              <w:t>Project Milestone 4</w:t>
            </w: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0440A62E" w14:textId="0A988766" w:rsidR="00705D63" w:rsidRPr="00E75AAB" w:rsidRDefault="00705D63" w:rsidP="004768A0">
            <w:pPr>
              <w:pStyle w:val="ListParagraph"/>
              <w:numPr>
                <w:ilvl w:val="6"/>
                <w:numId w:val="33"/>
              </w:numPr>
              <w:ind w:left="490" w:right="71"/>
              <w:rPr>
                <w:color w:val="EE0000"/>
                <w:sz w:val="22"/>
                <w:szCs w:val="22"/>
              </w:rPr>
            </w:pPr>
            <w:r w:rsidRPr="00E75AAB">
              <w:rPr>
                <w:bCs/>
                <w:color w:val="EE0000"/>
                <w:sz w:val="22"/>
                <w:szCs w:val="22"/>
              </w:rPr>
              <w:t xml:space="preserve">[Insert detailed description of the outcome/result needed to ensure </w:t>
            </w:r>
            <w:r w:rsidR="003172B9" w:rsidRPr="00E75AAB">
              <w:rPr>
                <w:bCs/>
                <w:color w:val="EE0000"/>
                <w:sz w:val="22"/>
                <w:szCs w:val="22"/>
              </w:rPr>
              <w:t>federal</w:t>
            </w:r>
            <w:r w:rsidRPr="00E75AAB">
              <w:rPr>
                <w:bCs/>
                <w:color w:val="EE0000"/>
                <w:sz w:val="22"/>
                <w:szCs w:val="22"/>
              </w:rPr>
              <w:t xml:space="preserve"> funds are used for maximum benefit to the State of New Mexico]</w:t>
            </w:r>
          </w:p>
          <w:p w14:paraId="3F33F2B3" w14:textId="38F14819" w:rsidR="00705D63" w:rsidRPr="00E75AAB" w:rsidRDefault="00705D63" w:rsidP="004768A0">
            <w:pPr>
              <w:pStyle w:val="ListParagraph"/>
              <w:numPr>
                <w:ilvl w:val="6"/>
                <w:numId w:val="31"/>
              </w:numPr>
              <w:ind w:left="487" w:right="71"/>
              <w:rPr>
                <w:color w:val="EE0000"/>
                <w:sz w:val="22"/>
                <w:szCs w:val="22"/>
              </w:rPr>
            </w:pPr>
            <w:r w:rsidRPr="00E75AAB">
              <w:rPr>
                <w:bCs/>
                <w:color w:val="EE0000"/>
                <w:sz w:val="22"/>
                <w:szCs w:val="22"/>
              </w:rPr>
              <w:t xml:space="preserve">Completion date for Project Milestone </w:t>
            </w:r>
            <w:proofErr w:type="gramStart"/>
            <w:r w:rsidR="003172B9" w:rsidRPr="00E75AAB">
              <w:rPr>
                <w:bCs/>
                <w:color w:val="EE0000"/>
                <w:sz w:val="22"/>
                <w:szCs w:val="22"/>
              </w:rPr>
              <w:t>4</w:t>
            </w:r>
            <w:r w:rsidRPr="00E75AAB">
              <w:rPr>
                <w:bCs/>
                <w:color w:val="EE0000"/>
                <w:sz w:val="22"/>
                <w:szCs w:val="22"/>
              </w:rPr>
              <w:t>:XXXX</w:t>
            </w:r>
            <w:proofErr w:type="gramEnd"/>
          </w:p>
          <w:p w14:paraId="75ECAAEB" w14:textId="77777777" w:rsidR="00705D63" w:rsidRPr="00E75AAB" w:rsidRDefault="00705D63" w:rsidP="003C1189">
            <w:pPr>
              <w:pStyle w:val="ListParagraph"/>
              <w:ind w:left="487" w:right="71"/>
              <w:rPr>
                <w:bCs/>
                <w:color w:val="EE0000"/>
                <w:sz w:val="22"/>
                <w:szCs w:val="22"/>
              </w:rPr>
            </w:pPr>
          </w:p>
        </w:tc>
      </w:tr>
      <w:bookmarkEnd w:id="5"/>
    </w:tbl>
    <w:p w14:paraId="565875CE" w14:textId="77777777" w:rsidR="00F42560" w:rsidRPr="00EA585B" w:rsidRDefault="00F42560" w:rsidP="003C1189">
      <w:pPr>
        <w:jc w:val="both"/>
        <w:rPr>
          <w:b/>
          <w:bCs/>
          <w:sz w:val="22"/>
          <w:szCs w:val="22"/>
          <w:u w:val="single"/>
        </w:rPr>
      </w:pPr>
    </w:p>
    <w:p w14:paraId="4A61AEC0" w14:textId="3066A126" w:rsidR="00EF46F6" w:rsidRPr="00EA585B" w:rsidRDefault="00EF46F6" w:rsidP="004768A0">
      <w:pPr>
        <w:pStyle w:val="ListParagraph"/>
        <w:widowControl/>
        <w:numPr>
          <w:ilvl w:val="2"/>
          <w:numId w:val="11"/>
        </w:numPr>
        <w:shd w:val="clear" w:color="auto" w:fill="FFFFFF"/>
        <w:ind w:left="720"/>
        <w:mirrorIndents/>
        <w:rPr>
          <w:b/>
          <w:bCs/>
          <w:sz w:val="22"/>
          <w:szCs w:val="22"/>
        </w:rPr>
      </w:pPr>
      <w:r w:rsidRPr="00EA585B">
        <w:rPr>
          <w:b/>
          <w:bCs/>
          <w:sz w:val="22"/>
          <w:szCs w:val="22"/>
        </w:rPr>
        <w:t>Significant Changes to Scope of Work</w:t>
      </w:r>
    </w:p>
    <w:p w14:paraId="2079E09B" w14:textId="77777777" w:rsidR="00EF46F6" w:rsidRPr="00EA585B" w:rsidRDefault="00EF46F6" w:rsidP="003C1189">
      <w:pPr>
        <w:jc w:val="both"/>
        <w:rPr>
          <w:sz w:val="22"/>
          <w:szCs w:val="22"/>
        </w:rPr>
      </w:pPr>
    </w:p>
    <w:p w14:paraId="7EAA6083" w14:textId="52A37FCF" w:rsidR="00EF46F6" w:rsidRPr="00EA585B" w:rsidRDefault="00EF46F6" w:rsidP="003C1189">
      <w:pPr>
        <w:jc w:val="both"/>
        <w:rPr>
          <w:sz w:val="22"/>
          <w:szCs w:val="22"/>
        </w:rPr>
      </w:pPr>
      <w:bookmarkStart w:id="6" w:name="_Toc306348168"/>
      <w:bookmarkStart w:id="7" w:name="_Toc306348429"/>
      <w:r w:rsidRPr="00EA585B">
        <w:rPr>
          <w:sz w:val="22"/>
          <w:szCs w:val="22"/>
        </w:rPr>
        <w:t>The S</w:t>
      </w:r>
      <w:r w:rsidR="00E75AAB">
        <w:rPr>
          <w:sz w:val="22"/>
          <w:szCs w:val="22"/>
        </w:rPr>
        <w:t>ubrecipient</w:t>
      </w:r>
      <w:r w:rsidRPr="00EA585B">
        <w:rPr>
          <w:sz w:val="22"/>
          <w:szCs w:val="22"/>
        </w:rPr>
        <w:t xml:space="preserve"> is required to notify </w:t>
      </w:r>
      <w:r w:rsidR="004969CA" w:rsidRPr="00EA585B">
        <w:rPr>
          <w:sz w:val="22"/>
          <w:szCs w:val="22"/>
        </w:rPr>
        <w:t xml:space="preserve">and seek written approval of </w:t>
      </w:r>
      <w:r w:rsidRPr="00EA585B">
        <w:rPr>
          <w:sz w:val="22"/>
          <w:szCs w:val="22"/>
        </w:rPr>
        <w:t xml:space="preserve">the </w:t>
      </w:r>
      <w:r w:rsidR="00E11675" w:rsidRPr="00EA585B">
        <w:rPr>
          <w:sz w:val="22"/>
          <w:szCs w:val="22"/>
        </w:rPr>
        <w:t>S</w:t>
      </w:r>
      <w:r w:rsidR="00E75AAB">
        <w:rPr>
          <w:sz w:val="22"/>
          <w:szCs w:val="22"/>
        </w:rPr>
        <w:t>tate</w:t>
      </w:r>
      <w:r w:rsidRPr="00EA585B">
        <w:rPr>
          <w:sz w:val="22"/>
          <w:szCs w:val="22"/>
        </w:rPr>
        <w:t xml:space="preserve"> in advance of any proposed</w:t>
      </w:r>
      <w:r w:rsidR="001D6C3B" w:rsidRPr="00EA585B">
        <w:rPr>
          <w:sz w:val="22"/>
          <w:szCs w:val="22"/>
        </w:rPr>
        <w:t xml:space="preserve"> material</w:t>
      </w:r>
      <w:r w:rsidRPr="00EA585B">
        <w:rPr>
          <w:sz w:val="22"/>
          <w:szCs w:val="22"/>
        </w:rPr>
        <w:t xml:space="preserve"> changes to the scope of work under this Subaward (i.e., significant changes to the statement of project objectives or the schedule of technical milestones and deliverables).  Such changes may require the </w:t>
      </w:r>
      <w:r w:rsidR="00E11675" w:rsidRPr="00EA585B">
        <w:rPr>
          <w:sz w:val="22"/>
          <w:szCs w:val="22"/>
        </w:rPr>
        <w:t>S</w:t>
      </w:r>
      <w:r w:rsidR="00E75AAB">
        <w:rPr>
          <w:sz w:val="22"/>
          <w:szCs w:val="22"/>
        </w:rPr>
        <w:t>tate</w:t>
      </w:r>
      <w:r w:rsidRPr="00EA585B">
        <w:rPr>
          <w:sz w:val="22"/>
          <w:szCs w:val="22"/>
        </w:rPr>
        <w:t xml:space="preserve"> to re-evaluate the eligibility of the work under this Subawar</w:t>
      </w:r>
      <w:bookmarkEnd w:id="6"/>
      <w:bookmarkEnd w:id="7"/>
      <w:r w:rsidRPr="00EA585B">
        <w:rPr>
          <w:sz w:val="22"/>
          <w:szCs w:val="22"/>
        </w:rPr>
        <w:t>d.</w:t>
      </w:r>
      <w:r w:rsidR="004969CA" w:rsidRPr="00EA585B">
        <w:rPr>
          <w:sz w:val="22"/>
          <w:szCs w:val="22"/>
        </w:rPr>
        <w:t xml:space="preserve">  </w:t>
      </w:r>
    </w:p>
    <w:p w14:paraId="27D732CC" w14:textId="5D688EB6" w:rsidR="00EF46F6" w:rsidRPr="00EA585B" w:rsidRDefault="00EF46F6" w:rsidP="003C1189">
      <w:pPr>
        <w:widowControl/>
        <w:shd w:val="clear" w:color="auto" w:fill="FFFFFF"/>
        <w:ind w:left="29"/>
        <w:mirrorIndents/>
        <w:jc w:val="both"/>
        <w:rPr>
          <w:sz w:val="22"/>
          <w:szCs w:val="22"/>
        </w:rPr>
      </w:pPr>
    </w:p>
    <w:p w14:paraId="0F37B702" w14:textId="677487DD" w:rsidR="00242A1A" w:rsidRPr="00EA585B" w:rsidRDefault="00242A1A" w:rsidP="003C1189">
      <w:pPr>
        <w:widowControl/>
        <w:shd w:val="clear" w:color="auto" w:fill="FFFFFF"/>
        <w:ind w:left="29"/>
        <w:mirrorIndents/>
        <w:jc w:val="both"/>
        <w:rPr>
          <w:sz w:val="22"/>
          <w:szCs w:val="22"/>
        </w:rPr>
      </w:pPr>
    </w:p>
    <w:p w14:paraId="7C8D15B4" w14:textId="4B869439" w:rsidR="00242A1A" w:rsidRPr="00EA585B" w:rsidRDefault="00242A1A" w:rsidP="003C1189">
      <w:pPr>
        <w:widowControl/>
        <w:shd w:val="clear" w:color="auto" w:fill="FFFFFF"/>
        <w:ind w:left="29"/>
        <w:mirrorIndents/>
        <w:jc w:val="both"/>
        <w:rPr>
          <w:sz w:val="22"/>
          <w:szCs w:val="22"/>
        </w:rPr>
      </w:pPr>
    </w:p>
    <w:p w14:paraId="4E2D47C6" w14:textId="7B648EF0" w:rsidR="00F358A0" w:rsidRPr="00EA585B" w:rsidRDefault="00242A1A" w:rsidP="003C1189">
      <w:pPr>
        <w:widowControl/>
        <w:autoSpaceDE/>
        <w:autoSpaceDN/>
        <w:adjustRightInd/>
        <w:jc w:val="both"/>
        <w:rPr>
          <w:sz w:val="22"/>
          <w:szCs w:val="22"/>
        </w:rPr>
      </w:pPr>
      <w:r w:rsidRPr="00EA585B">
        <w:rPr>
          <w:sz w:val="22"/>
          <w:szCs w:val="22"/>
        </w:rPr>
        <w:br w:type="page"/>
      </w:r>
    </w:p>
    <w:p w14:paraId="37B841B8" w14:textId="50A10F5A" w:rsidR="00F358A0" w:rsidRPr="00EA585B" w:rsidRDefault="00F358A0" w:rsidP="003C1189">
      <w:pPr>
        <w:widowControl/>
        <w:shd w:val="clear" w:color="auto" w:fill="FFFFFF"/>
        <w:ind w:left="29"/>
        <w:mirrorIndents/>
        <w:jc w:val="center"/>
        <w:rPr>
          <w:b/>
          <w:bCs/>
          <w:sz w:val="22"/>
          <w:szCs w:val="22"/>
          <w:u w:val="single"/>
        </w:rPr>
      </w:pPr>
      <w:r w:rsidRPr="00EA585B">
        <w:rPr>
          <w:b/>
          <w:bCs/>
          <w:sz w:val="22"/>
          <w:szCs w:val="22"/>
          <w:u w:val="single"/>
        </w:rPr>
        <w:lastRenderedPageBreak/>
        <w:t xml:space="preserve">EXHIBIT </w:t>
      </w:r>
      <w:r w:rsidR="00991512" w:rsidRPr="00EA585B">
        <w:rPr>
          <w:b/>
          <w:bCs/>
          <w:sz w:val="22"/>
          <w:szCs w:val="22"/>
          <w:u w:val="single"/>
        </w:rPr>
        <w:t>C</w:t>
      </w:r>
    </w:p>
    <w:p w14:paraId="11E7E084" w14:textId="77777777" w:rsidR="00F358A0" w:rsidRPr="00EA585B" w:rsidRDefault="00F358A0" w:rsidP="003C1189">
      <w:pPr>
        <w:widowControl/>
        <w:autoSpaceDE/>
        <w:autoSpaceDN/>
        <w:adjustRightInd/>
        <w:jc w:val="both"/>
        <w:rPr>
          <w:sz w:val="22"/>
          <w:szCs w:val="22"/>
        </w:rPr>
      </w:pPr>
    </w:p>
    <w:p w14:paraId="25EBE57A" w14:textId="48BD15D3" w:rsidR="005D193F" w:rsidRPr="00EA585B" w:rsidRDefault="00F358A0" w:rsidP="003C1189">
      <w:pPr>
        <w:widowControl/>
        <w:autoSpaceDE/>
        <w:autoSpaceDN/>
        <w:adjustRightInd/>
        <w:jc w:val="center"/>
        <w:rPr>
          <w:b/>
          <w:bCs/>
          <w:sz w:val="22"/>
          <w:szCs w:val="22"/>
        </w:rPr>
      </w:pPr>
      <w:r w:rsidRPr="00EA585B">
        <w:rPr>
          <w:b/>
          <w:bCs/>
          <w:sz w:val="22"/>
          <w:szCs w:val="22"/>
        </w:rPr>
        <w:t xml:space="preserve">ELIGIBLE AND RESTRICTED USES OF </w:t>
      </w:r>
      <w:r w:rsidR="00CF4E41" w:rsidRPr="00EA585B">
        <w:rPr>
          <w:color w:val="000000"/>
          <w:sz w:val="22"/>
          <w:szCs w:val="22"/>
        </w:rPr>
        <w:t>[</w:t>
      </w:r>
      <w:r w:rsidR="00CF4E41" w:rsidRPr="00E75AAB">
        <w:rPr>
          <w:color w:val="EE0000"/>
          <w:sz w:val="22"/>
          <w:szCs w:val="22"/>
        </w:rPr>
        <w:t>Insert Fund Name</w:t>
      </w:r>
      <w:r w:rsidR="00CF4E41" w:rsidRPr="00EA585B">
        <w:rPr>
          <w:color w:val="000000"/>
          <w:sz w:val="22"/>
          <w:szCs w:val="22"/>
        </w:rPr>
        <w:t xml:space="preserve">] </w:t>
      </w:r>
      <w:r w:rsidR="006717D1" w:rsidRPr="00EA585B">
        <w:rPr>
          <w:b/>
          <w:bCs/>
          <w:sz w:val="22"/>
          <w:szCs w:val="22"/>
        </w:rPr>
        <w:t>FUNDS</w:t>
      </w:r>
    </w:p>
    <w:p w14:paraId="5232C812" w14:textId="77777777" w:rsidR="006717D1" w:rsidRPr="00EA585B" w:rsidRDefault="006717D1" w:rsidP="003C1189">
      <w:pPr>
        <w:widowControl/>
        <w:shd w:val="clear" w:color="auto" w:fill="FFFFFF"/>
        <w:mirrorIndents/>
        <w:jc w:val="both"/>
        <w:rPr>
          <w:sz w:val="22"/>
          <w:szCs w:val="22"/>
        </w:rPr>
      </w:pPr>
    </w:p>
    <w:p w14:paraId="7EF354B1" w14:textId="5ED84DA4" w:rsidR="006717D1" w:rsidRPr="00EA585B" w:rsidRDefault="006717D1" w:rsidP="003C1189">
      <w:pPr>
        <w:widowControl/>
        <w:shd w:val="clear" w:color="auto" w:fill="FFFFFF"/>
        <w:mirrorIndents/>
        <w:jc w:val="both"/>
        <w:rPr>
          <w:sz w:val="22"/>
          <w:szCs w:val="22"/>
        </w:rPr>
      </w:pPr>
      <w:r w:rsidRPr="00EA585B">
        <w:rPr>
          <w:sz w:val="22"/>
          <w:szCs w:val="22"/>
        </w:rPr>
        <w:t xml:space="preserve">Funds may only be used by the Subrecipient for the costs of carrying out the following eligible activities related to </w:t>
      </w:r>
      <w:r w:rsidR="003172B9" w:rsidRPr="00EA585B">
        <w:rPr>
          <w:sz w:val="22"/>
          <w:szCs w:val="22"/>
        </w:rPr>
        <w:t>[Insert Description of Fund]</w:t>
      </w:r>
      <w:r w:rsidRPr="00EA585B">
        <w:rPr>
          <w:sz w:val="22"/>
          <w:szCs w:val="22"/>
        </w:rPr>
        <w:t>:</w:t>
      </w:r>
    </w:p>
    <w:p w14:paraId="287DC847" w14:textId="77777777" w:rsidR="006717D1" w:rsidRPr="00EA585B" w:rsidRDefault="006717D1" w:rsidP="003C1189">
      <w:pPr>
        <w:widowControl/>
        <w:shd w:val="clear" w:color="auto" w:fill="FFFFFF"/>
        <w:mirrorIndents/>
        <w:jc w:val="both"/>
        <w:rPr>
          <w:sz w:val="22"/>
          <w:szCs w:val="22"/>
        </w:rPr>
      </w:pPr>
    </w:p>
    <w:p w14:paraId="39A918F3" w14:textId="06A920B9" w:rsidR="006717D1" w:rsidRPr="00E75AAB" w:rsidRDefault="003172B9" w:rsidP="004768A0">
      <w:pPr>
        <w:pStyle w:val="ListParagraph"/>
        <w:widowControl/>
        <w:numPr>
          <w:ilvl w:val="0"/>
          <w:numId w:val="30"/>
        </w:numPr>
        <w:shd w:val="clear" w:color="auto" w:fill="FFFFFF"/>
        <w:mirrorIndents/>
        <w:jc w:val="both"/>
        <w:rPr>
          <w:color w:val="EE0000"/>
          <w:sz w:val="22"/>
          <w:szCs w:val="22"/>
        </w:rPr>
      </w:pPr>
      <w:r w:rsidRPr="00E75AAB">
        <w:rPr>
          <w:color w:val="EE0000"/>
          <w:sz w:val="22"/>
          <w:szCs w:val="22"/>
        </w:rPr>
        <w:t>[List eligible activity]</w:t>
      </w:r>
    </w:p>
    <w:p w14:paraId="44F726CD" w14:textId="6DD5F157" w:rsidR="006717D1" w:rsidRPr="00E75AAB" w:rsidRDefault="003172B9" w:rsidP="004768A0">
      <w:pPr>
        <w:pStyle w:val="ListParagraph"/>
        <w:widowControl/>
        <w:numPr>
          <w:ilvl w:val="0"/>
          <w:numId w:val="30"/>
        </w:numPr>
        <w:shd w:val="clear" w:color="auto" w:fill="FFFFFF"/>
        <w:mirrorIndents/>
        <w:jc w:val="both"/>
        <w:rPr>
          <w:color w:val="EE0000"/>
          <w:sz w:val="22"/>
          <w:szCs w:val="22"/>
        </w:rPr>
      </w:pPr>
      <w:r w:rsidRPr="00E75AAB">
        <w:rPr>
          <w:color w:val="EE0000"/>
          <w:sz w:val="22"/>
          <w:szCs w:val="22"/>
        </w:rPr>
        <w:t>[List eligible activity]</w:t>
      </w:r>
    </w:p>
    <w:p w14:paraId="3F73438E" w14:textId="77777777" w:rsidR="003172B9" w:rsidRPr="00E75AAB" w:rsidRDefault="003172B9" w:rsidP="004768A0">
      <w:pPr>
        <w:pStyle w:val="ListParagraph"/>
        <w:widowControl/>
        <w:numPr>
          <w:ilvl w:val="0"/>
          <w:numId w:val="30"/>
        </w:numPr>
        <w:shd w:val="clear" w:color="auto" w:fill="FFFFFF"/>
        <w:mirrorIndents/>
        <w:jc w:val="both"/>
        <w:rPr>
          <w:color w:val="EE0000"/>
          <w:sz w:val="22"/>
          <w:szCs w:val="22"/>
        </w:rPr>
      </w:pPr>
      <w:r w:rsidRPr="00E75AAB">
        <w:rPr>
          <w:color w:val="EE0000"/>
          <w:sz w:val="22"/>
          <w:szCs w:val="22"/>
        </w:rPr>
        <w:t>[List eligible activity]</w:t>
      </w:r>
    </w:p>
    <w:p w14:paraId="43F372E1" w14:textId="77777777" w:rsidR="003172B9" w:rsidRDefault="003172B9" w:rsidP="004768A0">
      <w:pPr>
        <w:pStyle w:val="ListParagraph"/>
        <w:widowControl/>
        <w:numPr>
          <w:ilvl w:val="0"/>
          <w:numId w:val="30"/>
        </w:numPr>
        <w:shd w:val="clear" w:color="auto" w:fill="FFFFFF"/>
        <w:mirrorIndents/>
        <w:jc w:val="both"/>
        <w:rPr>
          <w:color w:val="EE0000"/>
          <w:sz w:val="22"/>
          <w:szCs w:val="22"/>
        </w:rPr>
      </w:pPr>
      <w:r w:rsidRPr="00E75AAB">
        <w:rPr>
          <w:color w:val="EE0000"/>
          <w:sz w:val="22"/>
          <w:szCs w:val="22"/>
        </w:rPr>
        <w:t>[List eligible activity]</w:t>
      </w:r>
    </w:p>
    <w:p w14:paraId="1DE0E6F5" w14:textId="58090DFC" w:rsidR="00E75AAB" w:rsidRDefault="00E75AAB">
      <w:pPr>
        <w:widowControl/>
        <w:autoSpaceDE/>
        <w:autoSpaceDN/>
        <w:adjustRightInd/>
        <w:spacing w:after="200" w:line="276" w:lineRule="auto"/>
        <w:rPr>
          <w:color w:val="EE0000"/>
          <w:sz w:val="22"/>
          <w:szCs w:val="22"/>
        </w:rPr>
      </w:pPr>
      <w:r>
        <w:rPr>
          <w:color w:val="EE0000"/>
          <w:sz w:val="22"/>
          <w:szCs w:val="22"/>
        </w:rPr>
        <w:br w:type="page"/>
      </w:r>
    </w:p>
    <w:p w14:paraId="7C1623C0" w14:textId="77777777" w:rsidR="003172B9" w:rsidRPr="00EA585B" w:rsidRDefault="003172B9" w:rsidP="003C1189">
      <w:pPr>
        <w:widowControl/>
        <w:shd w:val="clear" w:color="auto" w:fill="FFFFFF"/>
        <w:mirrorIndents/>
        <w:jc w:val="both"/>
        <w:rPr>
          <w:sz w:val="22"/>
          <w:szCs w:val="22"/>
        </w:rPr>
      </w:pPr>
    </w:p>
    <w:p w14:paraId="0ED74E30" w14:textId="77777777" w:rsidR="003172B9" w:rsidRPr="00EA585B" w:rsidRDefault="003172B9" w:rsidP="003C1189">
      <w:pPr>
        <w:widowControl/>
        <w:shd w:val="clear" w:color="auto" w:fill="FFFFFF"/>
        <w:mirrorIndents/>
        <w:jc w:val="both"/>
        <w:rPr>
          <w:sz w:val="22"/>
          <w:szCs w:val="22"/>
        </w:rPr>
      </w:pPr>
    </w:p>
    <w:p w14:paraId="32377C71" w14:textId="77777777" w:rsidR="003172B9" w:rsidRPr="00EA585B" w:rsidRDefault="003172B9" w:rsidP="003C1189">
      <w:pPr>
        <w:widowControl/>
        <w:shd w:val="clear" w:color="auto" w:fill="FFFFFF"/>
        <w:mirrorIndents/>
        <w:jc w:val="both"/>
        <w:rPr>
          <w:sz w:val="22"/>
          <w:szCs w:val="22"/>
        </w:rPr>
      </w:pPr>
    </w:p>
    <w:p w14:paraId="244A0892" w14:textId="44407B78" w:rsidR="00BD7025" w:rsidRPr="00EA585B" w:rsidRDefault="005E1822" w:rsidP="003C1189">
      <w:pPr>
        <w:widowControl/>
        <w:shd w:val="clear" w:color="auto" w:fill="FFFFFF"/>
        <w:ind w:left="29"/>
        <w:mirrorIndents/>
        <w:jc w:val="center"/>
        <w:rPr>
          <w:b/>
          <w:bCs/>
          <w:sz w:val="22"/>
          <w:szCs w:val="22"/>
          <w:u w:val="single"/>
        </w:rPr>
      </w:pPr>
      <w:r w:rsidRPr="00EA585B">
        <w:rPr>
          <w:b/>
          <w:bCs/>
          <w:sz w:val="22"/>
          <w:szCs w:val="22"/>
          <w:u w:val="single"/>
        </w:rPr>
        <w:t xml:space="preserve">EXHIBIT </w:t>
      </w:r>
      <w:r w:rsidR="00991512" w:rsidRPr="00EA585B">
        <w:rPr>
          <w:b/>
          <w:bCs/>
          <w:sz w:val="22"/>
          <w:szCs w:val="22"/>
          <w:u w:val="single"/>
        </w:rPr>
        <w:t>D</w:t>
      </w:r>
    </w:p>
    <w:p w14:paraId="4F59C51F" w14:textId="77777777" w:rsidR="001602E8" w:rsidRPr="00EA585B" w:rsidRDefault="001602E8" w:rsidP="003C1189">
      <w:pPr>
        <w:widowControl/>
        <w:shd w:val="clear" w:color="auto" w:fill="FFFFFF"/>
        <w:ind w:left="29"/>
        <w:mirrorIndents/>
        <w:jc w:val="center"/>
        <w:rPr>
          <w:b/>
          <w:bCs/>
          <w:sz w:val="22"/>
          <w:szCs w:val="22"/>
          <w:u w:val="single"/>
        </w:rPr>
      </w:pPr>
    </w:p>
    <w:p w14:paraId="7117F10C" w14:textId="492E43FF" w:rsidR="00BD7025" w:rsidRPr="00EA585B" w:rsidRDefault="001602E8" w:rsidP="003C1189">
      <w:pPr>
        <w:widowControl/>
        <w:shd w:val="clear" w:color="auto" w:fill="FFFFFF"/>
        <w:ind w:left="29"/>
        <w:mirrorIndents/>
        <w:jc w:val="center"/>
        <w:rPr>
          <w:rFonts w:eastAsia="Times New Roman"/>
          <w:b/>
          <w:smallCaps/>
          <w:noProof/>
          <w:color w:val="000000"/>
          <w:sz w:val="22"/>
          <w:szCs w:val="22"/>
        </w:rPr>
      </w:pPr>
      <w:r w:rsidRPr="00EA585B">
        <w:rPr>
          <w:rFonts w:eastAsia="Times New Roman"/>
          <w:b/>
          <w:smallCaps/>
          <w:noProof/>
          <w:color w:val="000000"/>
          <w:sz w:val="22"/>
          <w:szCs w:val="22"/>
        </w:rPr>
        <w:t xml:space="preserve">SUBRECIPIENT </w:t>
      </w:r>
      <w:r w:rsidR="00063C39" w:rsidRPr="00EA585B">
        <w:rPr>
          <w:rFonts w:eastAsia="Times New Roman"/>
          <w:b/>
          <w:smallCaps/>
          <w:noProof/>
          <w:color w:val="000000"/>
          <w:sz w:val="22"/>
          <w:szCs w:val="22"/>
        </w:rPr>
        <w:t>PROJECT MILESTONE REPORT</w:t>
      </w:r>
      <w:r w:rsidRPr="00EA585B">
        <w:rPr>
          <w:rFonts w:eastAsia="Times New Roman"/>
          <w:b/>
          <w:smallCaps/>
          <w:noProof/>
          <w:color w:val="000000"/>
          <w:sz w:val="22"/>
          <w:szCs w:val="22"/>
        </w:rPr>
        <w:t xml:space="preserve"> </w:t>
      </w:r>
    </w:p>
    <w:p w14:paraId="3E873FA3" w14:textId="4B48AE3F" w:rsidR="00BD7025" w:rsidRPr="00EA585B" w:rsidRDefault="00BD7025" w:rsidP="004768A0">
      <w:pPr>
        <w:widowControl/>
        <w:numPr>
          <w:ilvl w:val="6"/>
          <w:numId w:val="19"/>
        </w:numPr>
        <w:tabs>
          <w:tab w:val="left" w:pos="360"/>
          <w:tab w:val="left" w:pos="4770"/>
        </w:tabs>
        <w:autoSpaceDE/>
        <w:autoSpaceDN/>
        <w:adjustRightInd/>
        <w:spacing w:before="240" w:after="200"/>
        <w:ind w:left="360" w:hanging="450"/>
        <w:jc w:val="both"/>
        <w:rPr>
          <w:rFonts w:eastAsia="Times New Roman"/>
          <w:noProof/>
          <w:color w:val="000000"/>
          <w:sz w:val="22"/>
          <w:szCs w:val="22"/>
        </w:rPr>
      </w:pPr>
      <w:r w:rsidRPr="00EA585B">
        <w:rPr>
          <w:rFonts w:eastAsia="Times New Roman"/>
          <w:b/>
          <w:noProof/>
          <w:color w:val="000000"/>
          <w:sz w:val="22"/>
          <w:szCs w:val="22"/>
        </w:rPr>
        <w:t xml:space="preserve">SUBRECIPIENT </w:t>
      </w:r>
      <w:r w:rsidR="00063C39" w:rsidRPr="00EA585B">
        <w:rPr>
          <w:rFonts w:eastAsia="Times New Roman"/>
          <w:b/>
          <w:noProof/>
          <w:color w:val="000000"/>
          <w:sz w:val="22"/>
          <w:szCs w:val="22"/>
        </w:rPr>
        <w:t>PROJECT MILESTONE</w:t>
      </w:r>
      <w:r w:rsidRPr="00EA585B">
        <w:rPr>
          <w:rFonts w:eastAsia="Times New Roman"/>
          <w:b/>
          <w:noProof/>
          <w:color w:val="000000"/>
          <w:sz w:val="22"/>
          <w:szCs w:val="22"/>
        </w:rPr>
        <w:t xml:space="preserve"> REPORT WORKBOOK</w:t>
      </w:r>
    </w:p>
    <w:p w14:paraId="65A127CE" w14:textId="66B47362" w:rsidR="00BD7025" w:rsidRPr="00E75AAB" w:rsidRDefault="00BD7025" w:rsidP="004768A0">
      <w:pPr>
        <w:widowControl/>
        <w:numPr>
          <w:ilvl w:val="1"/>
          <w:numId w:val="20"/>
        </w:numPr>
        <w:tabs>
          <w:tab w:val="left" w:pos="4770"/>
          <w:tab w:val="left" w:pos="6840"/>
        </w:tabs>
        <w:autoSpaceDE/>
        <w:autoSpaceDN/>
        <w:adjustRightInd/>
        <w:spacing w:before="240" w:after="200"/>
        <w:jc w:val="both"/>
        <w:rPr>
          <w:rFonts w:eastAsia="Times New Roman"/>
          <w:noProof/>
          <w:color w:val="EE0000"/>
          <w:sz w:val="22"/>
          <w:szCs w:val="22"/>
        </w:rPr>
      </w:pPr>
      <w:r w:rsidRPr="00E75AAB">
        <w:rPr>
          <w:rFonts w:eastAsia="Times New Roman"/>
          <w:noProof/>
          <w:color w:val="EE0000"/>
          <w:sz w:val="22"/>
          <w:szCs w:val="22"/>
        </w:rPr>
        <w:t xml:space="preserve">The Subrecipient </w:t>
      </w:r>
      <w:r w:rsidR="00063C39" w:rsidRPr="00E75AAB">
        <w:rPr>
          <w:rFonts w:eastAsia="Times New Roman"/>
          <w:noProof/>
          <w:color w:val="EE0000"/>
          <w:sz w:val="22"/>
          <w:szCs w:val="22"/>
        </w:rPr>
        <w:t>Project Milestone</w:t>
      </w:r>
      <w:r w:rsidRPr="00E75AAB">
        <w:rPr>
          <w:rFonts w:eastAsia="Times New Roman"/>
          <w:noProof/>
          <w:color w:val="EE0000"/>
          <w:sz w:val="22"/>
          <w:szCs w:val="22"/>
        </w:rPr>
        <w:t xml:space="preserve"> Report Workbook must be submitted to the </w:t>
      </w:r>
      <w:r w:rsidR="00F52373" w:rsidRPr="00E75AAB">
        <w:rPr>
          <w:rFonts w:eastAsia="Times New Roman"/>
          <w:noProof/>
          <w:color w:val="EE0000"/>
          <w:sz w:val="22"/>
          <w:szCs w:val="22"/>
        </w:rPr>
        <w:t>STATE</w:t>
      </w:r>
      <w:r w:rsidRPr="00E75AAB">
        <w:rPr>
          <w:rFonts w:eastAsia="Times New Roman"/>
          <w:noProof/>
          <w:color w:val="EE0000"/>
          <w:sz w:val="22"/>
          <w:szCs w:val="22"/>
        </w:rPr>
        <w:t xml:space="preserve"> within ten (10)</w:t>
      </w:r>
      <w:r w:rsidR="00F52373" w:rsidRPr="00E75AAB">
        <w:rPr>
          <w:rFonts w:eastAsia="Times New Roman"/>
          <w:noProof/>
          <w:color w:val="EE0000"/>
          <w:sz w:val="22"/>
          <w:szCs w:val="22"/>
        </w:rPr>
        <w:t xml:space="preserve"> calendar</w:t>
      </w:r>
      <w:r w:rsidRPr="00E75AAB">
        <w:rPr>
          <w:rFonts w:eastAsia="Times New Roman"/>
          <w:noProof/>
          <w:color w:val="EE0000"/>
          <w:sz w:val="22"/>
          <w:szCs w:val="22"/>
        </w:rPr>
        <w:t xml:space="preserve"> days following each quarter ended September, December, March and June. </w:t>
      </w:r>
    </w:p>
    <w:p w14:paraId="25EA1A9D" w14:textId="77777777" w:rsidR="00BD7025" w:rsidRPr="00EA585B" w:rsidRDefault="00BD7025" w:rsidP="003C1189">
      <w:pPr>
        <w:widowControl/>
        <w:shd w:val="clear" w:color="auto" w:fill="FFFFFF"/>
        <w:mirrorIndents/>
        <w:jc w:val="both"/>
        <w:rPr>
          <w:sz w:val="22"/>
          <w:szCs w:val="22"/>
        </w:rPr>
      </w:pPr>
    </w:p>
    <w:sectPr w:rsidR="00BD7025" w:rsidRPr="00EA585B" w:rsidSect="007B24CF">
      <w:headerReference w:type="default" r:id="rId12"/>
      <w:footerReference w:type="default" r:id="rId13"/>
      <w:pgSz w:w="12240" w:h="15840" w:code="1"/>
      <w:pgMar w:top="1350" w:right="1440" w:bottom="1440" w:left="144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3A52" w14:textId="77777777" w:rsidR="00264F3C" w:rsidRDefault="00264F3C" w:rsidP="00D52E13">
      <w:r>
        <w:separator/>
      </w:r>
    </w:p>
  </w:endnote>
  <w:endnote w:type="continuationSeparator" w:id="0">
    <w:p w14:paraId="23714D24" w14:textId="77777777" w:rsidR="00264F3C" w:rsidRDefault="00264F3C" w:rsidP="00D52E13">
      <w:r>
        <w:continuationSeparator/>
      </w:r>
    </w:p>
  </w:endnote>
  <w:endnote w:type="continuationNotice" w:id="1">
    <w:p w14:paraId="0F692B5C" w14:textId="77777777" w:rsidR="00264F3C" w:rsidRDefault="00264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HOIGK+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iddenHorzOCR">
    <w:altName w:val="Yu Gothic UI"/>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18032089"/>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sz w:val="25"/>
            <w:szCs w:val="25"/>
          </w:rPr>
          <w:id w:val="565050523"/>
          <w:docPartObj>
            <w:docPartGallery w:val="Page Numbers (Top of Page)"/>
            <w:docPartUnique/>
          </w:docPartObj>
        </w:sdtPr>
        <w:sdtEndPr/>
        <w:sdtContent>
          <w:p w14:paraId="40DBBBE6" w14:textId="0ACC1D2B" w:rsidR="001602E8" w:rsidRDefault="001602E8" w:rsidP="001602E8">
            <w:pPr>
              <w:pStyle w:val="Footer"/>
              <w:jc w:val="center"/>
              <w:rPr>
                <w:rFonts w:ascii="Times New Roman" w:hAnsi="Times New Roman" w:cs="Times New Roman"/>
                <w:sz w:val="25"/>
                <w:szCs w:val="25"/>
              </w:rPr>
            </w:pPr>
          </w:p>
          <w:p w14:paraId="592DAC24" w14:textId="77074027" w:rsidR="001602E8" w:rsidRPr="001602E8" w:rsidRDefault="00EA585B" w:rsidP="315AD78E">
            <w:pPr>
              <w:pStyle w:val="Footer"/>
              <w:jc w:val="center"/>
              <w:rPr>
                <w:rFonts w:ascii="Times New Roman" w:hAnsi="Times New Roman" w:cs="Times New Roman"/>
                <w:sz w:val="22"/>
                <w:szCs w:val="22"/>
              </w:rPr>
            </w:pPr>
            <w:r>
              <w:rPr>
                <w:rFonts w:ascii="Times New Roman" w:hAnsi="Times New Roman" w:cs="Times New Roman"/>
                <w:sz w:val="22"/>
                <w:szCs w:val="22"/>
              </w:rPr>
              <w:t>[</w:t>
            </w:r>
            <w:r w:rsidRPr="00EA585B">
              <w:rPr>
                <w:rFonts w:ascii="Times New Roman" w:hAnsi="Times New Roman" w:cs="Times New Roman"/>
                <w:color w:val="EE0000"/>
                <w:sz w:val="22"/>
                <w:szCs w:val="22"/>
              </w:rPr>
              <w:t>INSERT PROGRAM TYPE AND SUBRECIPIENT NAME</w:t>
            </w:r>
            <w:r>
              <w:rPr>
                <w:rFonts w:ascii="Times New Roman" w:hAnsi="Times New Roman" w:cs="Times New Roman"/>
                <w:sz w:val="22"/>
                <w:szCs w:val="22"/>
              </w:rPr>
              <w:t>]</w:t>
            </w:r>
          </w:p>
          <w:p w14:paraId="3594AC7D" w14:textId="1A4160DD" w:rsidR="0037037F" w:rsidRPr="00FD7E70" w:rsidRDefault="0037037F" w:rsidP="001602E8">
            <w:pPr>
              <w:pStyle w:val="Footer"/>
              <w:jc w:val="center"/>
              <w:rPr>
                <w:rFonts w:ascii="Times New Roman" w:hAnsi="Times New Roman" w:cs="Times New Roman"/>
                <w:sz w:val="25"/>
                <w:szCs w:val="25"/>
              </w:rPr>
            </w:pPr>
            <w:r w:rsidRPr="00A713D0">
              <w:rPr>
                <w:rFonts w:ascii="Times New Roman" w:hAnsi="Times New Roman" w:cs="Times New Roman"/>
                <w:sz w:val="22"/>
                <w:szCs w:val="22"/>
              </w:rPr>
              <w:t xml:space="preserve">Page </w:t>
            </w:r>
            <w:r w:rsidR="0035683A" w:rsidRPr="00A713D0">
              <w:rPr>
                <w:rFonts w:ascii="Times New Roman" w:hAnsi="Times New Roman" w:cs="Times New Roman"/>
                <w:sz w:val="22"/>
                <w:szCs w:val="22"/>
              </w:rPr>
              <w:fldChar w:fldCharType="begin"/>
            </w:r>
            <w:r w:rsidRPr="00A713D0">
              <w:rPr>
                <w:rFonts w:ascii="Times New Roman" w:hAnsi="Times New Roman" w:cs="Times New Roman"/>
                <w:sz w:val="22"/>
                <w:szCs w:val="22"/>
              </w:rPr>
              <w:instrText xml:space="preserve"> PAGE </w:instrText>
            </w:r>
            <w:r w:rsidR="0035683A" w:rsidRPr="00A713D0">
              <w:rPr>
                <w:rFonts w:ascii="Times New Roman" w:hAnsi="Times New Roman" w:cs="Times New Roman"/>
                <w:sz w:val="22"/>
                <w:szCs w:val="22"/>
              </w:rPr>
              <w:fldChar w:fldCharType="separate"/>
            </w:r>
            <w:r w:rsidR="00443406" w:rsidRPr="00A713D0">
              <w:rPr>
                <w:rFonts w:ascii="Times New Roman" w:hAnsi="Times New Roman" w:cs="Times New Roman"/>
                <w:noProof/>
                <w:sz w:val="22"/>
                <w:szCs w:val="22"/>
              </w:rPr>
              <w:t>13</w:t>
            </w:r>
            <w:r w:rsidR="0035683A" w:rsidRPr="00A713D0">
              <w:rPr>
                <w:rFonts w:ascii="Times New Roman" w:hAnsi="Times New Roman" w:cs="Times New Roman"/>
                <w:sz w:val="22"/>
                <w:szCs w:val="22"/>
              </w:rPr>
              <w:fldChar w:fldCharType="end"/>
            </w:r>
            <w:r w:rsidRPr="00A713D0">
              <w:rPr>
                <w:rFonts w:ascii="Times New Roman" w:hAnsi="Times New Roman" w:cs="Times New Roman"/>
                <w:sz w:val="22"/>
                <w:szCs w:val="22"/>
              </w:rPr>
              <w:t xml:space="preserve"> of </w:t>
            </w:r>
            <w:r w:rsidR="0035683A" w:rsidRPr="00A713D0">
              <w:rPr>
                <w:rFonts w:ascii="Times New Roman" w:hAnsi="Times New Roman" w:cs="Times New Roman"/>
                <w:sz w:val="22"/>
                <w:szCs w:val="22"/>
              </w:rPr>
              <w:fldChar w:fldCharType="begin"/>
            </w:r>
            <w:r w:rsidRPr="00A713D0">
              <w:rPr>
                <w:rFonts w:ascii="Times New Roman" w:hAnsi="Times New Roman" w:cs="Times New Roman"/>
                <w:sz w:val="22"/>
                <w:szCs w:val="22"/>
              </w:rPr>
              <w:instrText xml:space="preserve"> NUMPAGES  </w:instrText>
            </w:r>
            <w:r w:rsidR="0035683A" w:rsidRPr="00A713D0">
              <w:rPr>
                <w:rFonts w:ascii="Times New Roman" w:hAnsi="Times New Roman" w:cs="Times New Roman"/>
                <w:sz w:val="22"/>
                <w:szCs w:val="22"/>
              </w:rPr>
              <w:fldChar w:fldCharType="separate"/>
            </w:r>
            <w:r w:rsidR="00443406" w:rsidRPr="00A713D0">
              <w:rPr>
                <w:rFonts w:ascii="Times New Roman" w:hAnsi="Times New Roman" w:cs="Times New Roman"/>
                <w:noProof/>
                <w:sz w:val="22"/>
                <w:szCs w:val="22"/>
              </w:rPr>
              <w:t>14</w:t>
            </w:r>
            <w:r w:rsidR="0035683A" w:rsidRPr="00A713D0">
              <w:rPr>
                <w:rFonts w:ascii="Times New Roman" w:hAnsi="Times New Roman" w:cs="Times New Roman"/>
                <w:sz w:val="22"/>
                <w:szCs w:val="22"/>
              </w:rPr>
              <w:fldChar w:fldCharType="end"/>
            </w:r>
          </w:p>
        </w:sdtContent>
      </w:sdt>
    </w:sdtContent>
  </w:sdt>
  <w:p w14:paraId="23AA1A3E" w14:textId="77777777" w:rsidR="0037037F" w:rsidRDefault="00370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CCEC" w14:textId="77777777" w:rsidR="00264F3C" w:rsidRDefault="00264F3C" w:rsidP="00D52E13">
      <w:r>
        <w:separator/>
      </w:r>
    </w:p>
  </w:footnote>
  <w:footnote w:type="continuationSeparator" w:id="0">
    <w:p w14:paraId="293585B6" w14:textId="77777777" w:rsidR="00264F3C" w:rsidRDefault="00264F3C" w:rsidP="00D52E13">
      <w:r>
        <w:continuationSeparator/>
      </w:r>
    </w:p>
  </w:footnote>
  <w:footnote w:type="continuationNotice" w:id="1">
    <w:p w14:paraId="02428A78" w14:textId="77777777" w:rsidR="00264F3C" w:rsidRDefault="00264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5AD78E" w14:paraId="609E075D" w14:textId="77777777" w:rsidTr="315AD78E">
      <w:trPr>
        <w:trHeight w:val="300"/>
      </w:trPr>
      <w:tc>
        <w:tcPr>
          <w:tcW w:w="3120" w:type="dxa"/>
        </w:tcPr>
        <w:p w14:paraId="4026C8F1" w14:textId="761778AD" w:rsidR="315AD78E" w:rsidRDefault="315AD78E" w:rsidP="315AD78E">
          <w:pPr>
            <w:pStyle w:val="Header"/>
            <w:ind w:left="-115"/>
          </w:pPr>
        </w:p>
      </w:tc>
      <w:tc>
        <w:tcPr>
          <w:tcW w:w="3120" w:type="dxa"/>
        </w:tcPr>
        <w:p w14:paraId="5CB9D8E4" w14:textId="5261D1AD" w:rsidR="315AD78E" w:rsidRDefault="315AD78E" w:rsidP="315AD78E">
          <w:pPr>
            <w:pStyle w:val="Header"/>
            <w:jc w:val="center"/>
          </w:pPr>
        </w:p>
      </w:tc>
      <w:tc>
        <w:tcPr>
          <w:tcW w:w="3120" w:type="dxa"/>
        </w:tcPr>
        <w:p w14:paraId="3C07F190" w14:textId="233E976D" w:rsidR="315AD78E" w:rsidRDefault="315AD78E" w:rsidP="315AD78E">
          <w:pPr>
            <w:pStyle w:val="Header"/>
            <w:ind w:right="-115"/>
            <w:jc w:val="right"/>
          </w:pPr>
        </w:p>
      </w:tc>
    </w:tr>
  </w:tbl>
  <w:p w14:paraId="770A8B4B" w14:textId="2E49CB51" w:rsidR="315AD78E" w:rsidRDefault="315AD78E" w:rsidP="315AD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A0"/>
    <w:multiLevelType w:val="multilevel"/>
    <w:tmpl w:val="FB64E688"/>
    <w:lvl w:ilvl="0">
      <w:start w:val="1"/>
      <w:numFmt w:val="lowerLetter"/>
      <w:pStyle w:val="RFPLevel1"/>
      <w:lvlText w:val="%1."/>
      <w:lvlJc w:val="left"/>
      <w:pPr>
        <w:ind w:left="2160" w:hanging="360"/>
      </w:pPr>
    </w:lvl>
    <w:lvl w:ilvl="1">
      <w:start w:val="1"/>
      <w:numFmt w:val="lowerLetter"/>
      <w:pStyle w:val="RFPLevel2"/>
      <w:lvlText w:val="%2."/>
      <w:lvlJc w:val="left"/>
      <w:pPr>
        <w:ind w:left="2880" w:hanging="360"/>
      </w:pPr>
    </w:lvl>
    <w:lvl w:ilvl="2">
      <w:start w:val="1"/>
      <w:numFmt w:val="lowerRoman"/>
      <w:pStyle w:val="RFPLevel3"/>
      <w:lvlText w:val="%3."/>
      <w:lvlJc w:val="right"/>
      <w:pPr>
        <w:ind w:left="3600" w:hanging="180"/>
      </w:pPr>
    </w:lvl>
    <w:lvl w:ilvl="3">
      <w:start w:val="1"/>
      <w:numFmt w:val="decimal"/>
      <w:pStyle w:val="RFPLevel4"/>
      <w:lvlText w:val="%4."/>
      <w:lvlJc w:val="left"/>
      <w:pPr>
        <w:ind w:left="4320" w:hanging="360"/>
      </w:pPr>
    </w:lvl>
    <w:lvl w:ilvl="4">
      <w:start w:val="1"/>
      <w:numFmt w:val="lowerLetter"/>
      <w:pStyle w:val="RFPLevel5"/>
      <w:lvlText w:val="%5."/>
      <w:lvlJc w:val="left"/>
      <w:pPr>
        <w:ind w:left="5040" w:hanging="360"/>
      </w:pPr>
    </w:lvl>
    <w:lvl w:ilvl="5">
      <w:start w:val="1"/>
      <w:numFmt w:val="lowerRoman"/>
      <w:pStyle w:val="RFPLevel6"/>
      <w:lvlText w:val="%6."/>
      <w:lvlJc w:val="right"/>
      <w:pPr>
        <w:ind w:left="5760" w:hanging="180"/>
      </w:pPr>
    </w:lvl>
    <w:lvl w:ilvl="6">
      <w:start w:val="1"/>
      <w:numFmt w:val="decimal"/>
      <w:pStyle w:val="RFPLevel7"/>
      <w:lvlText w:val="%7."/>
      <w:lvlJc w:val="left"/>
      <w:pPr>
        <w:ind w:left="6480" w:hanging="360"/>
      </w:pPr>
    </w:lvl>
    <w:lvl w:ilvl="7">
      <w:start w:val="1"/>
      <w:numFmt w:val="lowerLetter"/>
      <w:pStyle w:val="RFPLevel8"/>
      <w:lvlText w:val="%8."/>
      <w:lvlJc w:val="left"/>
      <w:pPr>
        <w:ind w:left="7200" w:hanging="360"/>
      </w:pPr>
    </w:lvl>
    <w:lvl w:ilvl="8">
      <w:start w:val="1"/>
      <w:numFmt w:val="lowerRoman"/>
      <w:pStyle w:val="RFPLevel9"/>
      <w:lvlText w:val="%9."/>
      <w:lvlJc w:val="right"/>
      <w:pPr>
        <w:ind w:left="7920" w:hanging="180"/>
      </w:pPr>
    </w:lvl>
  </w:abstractNum>
  <w:abstractNum w:abstractNumId="1" w15:restartNumberingAfterBreak="0">
    <w:nsid w:val="093E39C2"/>
    <w:multiLevelType w:val="multilevel"/>
    <w:tmpl w:val="19B8E8A4"/>
    <w:lvl w:ilvl="0">
      <w:start w:val="1"/>
      <w:numFmt w:val="lowerLetter"/>
      <w:pStyle w:val="ContractSOWHeading1"/>
      <w:lvlText w:val="%1."/>
      <w:lvlJc w:val="left"/>
      <w:pPr>
        <w:ind w:left="1350" w:hanging="360"/>
      </w:pPr>
      <w:rPr>
        <w:rFonts w:ascii="Century Schoolbook" w:eastAsia="Century Schoolbook" w:hAnsi="Century Schoolbook" w:cs="Century Schoolbook"/>
        <w:sz w:val="21"/>
        <w:szCs w:val="21"/>
      </w:rPr>
    </w:lvl>
    <w:lvl w:ilvl="1">
      <w:start w:val="1"/>
      <w:numFmt w:val="bullet"/>
      <w:lvlText w:val="•"/>
      <w:lvlJc w:val="left"/>
      <w:pPr>
        <w:ind w:left="2332" w:hanging="360"/>
      </w:pPr>
    </w:lvl>
    <w:lvl w:ilvl="2">
      <w:start w:val="1"/>
      <w:numFmt w:val="bullet"/>
      <w:lvlText w:val="•"/>
      <w:lvlJc w:val="left"/>
      <w:pPr>
        <w:ind w:left="3314" w:hanging="360"/>
      </w:pPr>
    </w:lvl>
    <w:lvl w:ilvl="3">
      <w:start w:val="1"/>
      <w:numFmt w:val="bullet"/>
      <w:lvlText w:val="•"/>
      <w:lvlJc w:val="left"/>
      <w:pPr>
        <w:ind w:left="4296" w:hanging="360"/>
      </w:pPr>
    </w:lvl>
    <w:lvl w:ilvl="4">
      <w:start w:val="1"/>
      <w:numFmt w:val="bullet"/>
      <w:lvlText w:val="•"/>
      <w:lvlJc w:val="left"/>
      <w:pPr>
        <w:ind w:left="5278" w:hanging="360"/>
      </w:pPr>
    </w:lvl>
    <w:lvl w:ilvl="5">
      <w:start w:val="1"/>
      <w:numFmt w:val="bullet"/>
      <w:lvlText w:val="•"/>
      <w:lvlJc w:val="left"/>
      <w:pPr>
        <w:ind w:left="6260" w:hanging="360"/>
      </w:pPr>
    </w:lvl>
    <w:lvl w:ilvl="6">
      <w:start w:val="1"/>
      <w:numFmt w:val="bullet"/>
      <w:lvlText w:val="•"/>
      <w:lvlJc w:val="left"/>
      <w:pPr>
        <w:ind w:left="7242" w:hanging="360"/>
      </w:pPr>
    </w:lvl>
    <w:lvl w:ilvl="7">
      <w:start w:val="1"/>
      <w:numFmt w:val="bullet"/>
      <w:lvlText w:val="•"/>
      <w:lvlJc w:val="left"/>
      <w:pPr>
        <w:ind w:left="8224" w:hanging="360"/>
      </w:pPr>
    </w:lvl>
    <w:lvl w:ilvl="8">
      <w:start w:val="1"/>
      <w:numFmt w:val="bullet"/>
      <w:lvlText w:val="•"/>
      <w:lvlJc w:val="left"/>
      <w:pPr>
        <w:ind w:left="9206" w:hanging="360"/>
      </w:pPr>
    </w:lvl>
  </w:abstractNum>
  <w:abstractNum w:abstractNumId="2" w15:restartNumberingAfterBreak="0">
    <w:nsid w:val="0A516E3E"/>
    <w:multiLevelType w:val="hybridMultilevel"/>
    <w:tmpl w:val="225A5346"/>
    <w:lvl w:ilvl="0" w:tplc="61C2A838">
      <w:start w:val="1"/>
      <w:numFmt w:val="lowerRoman"/>
      <w:lvlText w:val="%1."/>
      <w:lvlJc w:val="right"/>
      <w:pPr>
        <w:ind w:left="1620" w:hanging="180"/>
      </w:pPr>
      <w:rPr>
        <w:sz w:val="24"/>
        <w:szCs w:val="24"/>
      </w:rPr>
    </w:lvl>
    <w:lvl w:ilvl="1" w:tplc="04090019">
      <w:start w:val="1"/>
      <w:numFmt w:val="lowerLetter"/>
      <w:lvlText w:val="%2."/>
      <w:lvlJc w:val="left"/>
      <w:pPr>
        <w:ind w:left="976" w:hanging="360"/>
      </w:pPr>
    </w:lvl>
    <w:lvl w:ilvl="2" w:tplc="0409001B">
      <w:start w:val="1"/>
      <w:numFmt w:val="lowerRoman"/>
      <w:lvlText w:val="%3."/>
      <w:lvlJc w:val="right"/>
      <w:pPr>
        <w:ind w:left="1696" w:hanging="180"/>
      </w:pPr>
    </w:lvl>
    <w:lvl w:ilvl="3" w:tplc="0409000F">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3" w15:restartNumberingAfterBreak="0">
    <w:nsid w:val="0DA4785E"/>
    <w:multiLevelType w:val="multilevel"/>
    <w:tmpl w:val="24DC893A"/>
    <w:lvl w:ilvl="0">
      <w:start w:val="1"/>
      <w:numFmt w:val="decimal"/>
      <w:pStyle w:val="OptionHeading2"/>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B85061"/>
    <w:multiLevelType w:val="hybridMultilevel"/>
    <w:tmpl w:val="C19C1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F2FB1"/>
    <w:multiLevelType w:val="multilevel"/>
    <w:tmpl w:val="B126A0EE"/>
    <w:lvl w:ilvl="0">
      <w:start w:val="1"/>
      <w:numFmt w:val="lowerLetter"/>
      <w:lvlText w:val="%1."/>
      <w:lvlJc w:val="left"/>
      <w:pPr>
        <w:ind w:left="1540" w:hanging="360"/>
      </w:pPr>
      <w:rPr>
        <w:rFonts w:ascii="Century Schoolbook" w:eastAsia="Century Schoolbook" w:hAnsi="Century Schoolbook" w:cs="Century Schoolbook"/>
        <w:sz w:val="21"/>
        <w:szCs w:val="21"/>
      </w:rPr>
    </w:lvl>
    <w:lvl w:ilvl="1">
      <w:start w:val="1"/>
      <w:numFmt w:val="bullet"/>
      <w:lvlText w:val="•"/>
      <w:lvlJc w:val="left"/>
      <w:pPr>
        <w:ind w:left="2486" w:hanging="360"/>
      </w:pPr>
    </w:lvl>
    <w:lvl w:ilvl="2">
      <w:start w:val="1"/>
      <w:numFmt w:val="bullet"/>
      <w:pStyle w:val="Heading3"/>
      <w:lvlText w:val="•"/>
      <w:lvlJc w:val="left"/>
      <w:pPr>
        <w:ind w:left="3432" w:hanging="360"/>
      </w:pPr>
    </w:lvl>
    <w:lvl w:ilvl="3">
      <w:start w:val="1"/>
      <w:numFmt w:val="bullet"/>
      <w:lvlText w:val="•"/>
      <w:lvlJc w:val="left"/>
      <w:pPr>
        <w:ind w:left="4378" w:hanging="360"/>
      </w:pPr>
    </w:lvl>
    <w:lvl w:ilvl="4">
      <w:start w:val="1"/>
      <w:numFmt w:val="bullet"/>
      <w:lvlText w:val="•"/>
      <w:lvlJc w:val="left"/>
      <w:pPr>
        <w:ind w:left="5324" w:hanging="360"/>
      </w:pPr>
    </w:lvl>
    <w:lvl w:ilvl="5">
      <w:start w:val="1"/>
      <w:numFmt w:val="bullet"/>
      <w:lvlText w:val="•"/>
      <w:lvlJc w:val="left"/>
      <w:pPr>
        <w:ind w:left="6270" w:hanging="360"/>
      </w:pPr>
    </w:lvl>
    <w:lvl w:ilvl="6">
      <w:start w:val="1"/>
      <w:numFmt w:val="bullet"/>
      <w:lvlText w:val="•"/>
      <w:lvlJc w:val="left"/>
      <w:pPr>
        <w:ind w:left="7216" w:hanging="360"/>
      </w:pPr>
    </w:lvl>
    <w:lvl w:ilvl="7">
      <w:start w:val="1"/>
      <w:numFmt w:val="bullet"/>
      <w:lvlText w:val="•"/>
      <w:lvlJc w:val="left"/>
      <w:pPr>
        <w:ind w:left="8162" w:hanging="360"/>
      </w:pPr>
    </w:lvl>
    <w:lvl w:ilvl="8">
      <w:start w:val="1"/>
      <w:numFmt w:val="bullet"/>
      <w:lvlText w:val="•"/>
      <w:lvlJc w:val="left"/>
      <w:pPr>
        <w:ind w:left="9108" w:hanging="360"/>
      </w:pPr>
    </w:lvl>
  </w:abstractNum>
  <w:abstractNum w:abstractNumId="6" w15:restartNumberingAfterBreak="0">
    <w:nsid w:val="11011082"/>
    <w:multiLevelType w:val="hybridMultilevel"/>
    <w:tmpl w:val="B9547F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1391"/>
    <w:multiLevelType w:val="hybridMultilevel"/>
    <w:tmpl w:val="D7F8EED6"/>
    <w:lvl w:ilvl="0" w:tplc="08D65C44">
      <w:start w:val="1"/>
      <w:numFmt w:val="decimal"/>
      <w:lvlText w:val="%1."/>
      <w:lvlJc w:val="left"/>
      <w:pPr>
        <w:ind w:left="810" w:hanging="360"/>
      </w:pPr>
      <w:rPr>
        <w:rFonts w:hint="default"/>
        <w:b w:val="0"/>
        <w:bCs w:val="0"/>
        <w:color w:val="000000"/>
      </w:rPr>
    </w:lvl>
    <w:lvl w:ilvl="1" w:tplc="3AB47990">
      <w:start w:val="1"/>
      <w:numFmt w:val="lowerLetter"/>
      <w:lvlText w:val="%2."/>
      <w:lvlJc w:val="left"/>
      <w:pPr>
        <w:ind w:left="720" w:hanging="360"/>
      </w:pPr>
      <w:rPr>
        <w:sz w:val="24"/>
        <w:szCs w:val="24"/>
      </w:rPr>
    </w:lvl>
    <w:lvl w:ilvl="2" w:tplc="61C2A838">
      <w:start w:val="1"/>
      <w:numFmt w:val="lowerRoman"/>
      <w:lvlText w:val="%3."/>
      <w:lvlJc w:val="right"/>
      <w:pPr>
        <w:ind w:left="2084" w:hanging="180"/>
      </w:pPr>
      <w:rPr>
        <w:sz w:val="24"/>
        <w:szCs w:val="24"/>
      </w:rPr>
    </w:lvl>
    <w:lvl w:ilvl="3" w:tplc="34B690A2">
      <w:start w:val="1"/>
      <w:numFmt w:val="decimal"/>
      <w:lvlText w:val="%4."/>
      <w:lvlJc w:val="left"/>
      <w:pPr>
        <w:ind w:left="2804" w:hanging="360"/>
      </w:pPr>
      <w:rPr>
        <w:sz w:val="22"/>
        <w:szCs w:val="22"/>
      </w:r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DE47CE7"/>
    <w:multiLevelType w:val="hybridMultilevel"/>
    <w:tmpl w:val="F33CFB5C"/>
    <w:lvl w:ilvl="0" w:tplc="0409001B">
      <w:start w:val="1"/>
      <w:numFmt w:val="lowerRoman"/>
      <w:lvlText w:val="%1."/>
      <w:lvlJc w:val="right"/>
      <w:pPr>
        <w:ind w:left="1296" w:hanging="360"/>
      </w:pPr>
    </w:lvl>
    <w:lvl w:ilvl="1" w:tplc="0409001B">
      <w:start w:val="1"/>
      <w:numFmt w:val="lowerRoman"/>
      <w:lvlText w:val="%2."/>
      <w:lvlJc w:val="right"/>
      <w:pPr>
        <w:ind w:left="2016" w:hanging="360"/>
      </w:pPr>
    </w:lvl>
    <w:lvl w:ilvl="2" w:tplc="B40CC208">
      <w:start w:val="1"/>
      <w:numFmt w:val="upperRoman"/>
      <w:lvlText w:val="%3."/>
      <w:lvlJc w:val="left"/>
      <w:pPr>
        <w:ind w:left="3276" w:hanging="72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28AE47C4"/>
    <w:multiLevelType w:val="hybridMultilevel"/>
    <w:tmpl w:val="35847886"/>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D04E7E"/>
    <w:multiLevelType w:val="multilevel"/>
    <w:tmpl w:val="1FDC93A8"/>
    <w:lvl w:ilvl="0">
      <w:start w:val="1"/>
      <w:numFmt w:val="decimal"/>
      <w:lvlText w:val="%1."/>
      <w:lvlJc w:val="left"/>
      <w:pPr>
        <w:ind w:left="360" w:hanging="360"/>
      </w:pPr>
    </w:lvl>
    <w:lvl w:ilvl="1">
      <w:start w:val="1"/>
      <w:numFmt w:val="decimal"/>
      <w:pStyle w:val="ExhibitHeading2"/>
      <w:lvlText w:val="%1.%2."/>
      <w:lvlJc w:val="left"/>
      <w:pPr>
        <w:ind w:left="792" w:hanging="432"/>
      </w:pPr>
    </w:lvl>
    <w:lvl w:ilvl="2">
      <w:start w:val="1"/>
      <w:numFmt w:val="decimal"/>
      <w:pStyle w:val="ExhibitHeading3"/>
      <w:lvlText w:val="%1.%2.%3."/>
      <w:lvlJc w:val="left"/>
      <w:pPr>
        <w:ind w:left="1224" w:hanging="504"/>
      </w:pPr>
    </w:lvl>
    <w:lvl w:ilvl="3">
      <w:start w:val="1"/>
      <w:numFmt w:val="lowerRoman"/>
      <w:pStyle w:val="ExhibitHeading4"/>
      <w:lvlText w:val="%4."/>
      <w:lvlJc w:val="right"/>
      <w:pPr>
        <w:ind w:left="1728" w:hanging="647"/>
      </w:pPr>
    </w:lvl>
    <w:lvl w:ilvl="4">
      <w:start w:val="1"/>
      <w:numFmt w:val="decimal"/>
      <w:pStyle w:val="ExhibitHeading5"/>
      <w:lvlText w:val="%1.%2.%3.%4.%5."/>
      <w:lvlJc w:val="left"/>
      <w:pPr>
        <w:ind w:left="2232" w:hanging="792"/>
      </w:pPr>
    </w:lvl>
    <w:lvl w:ilvl="5">
      <w:start w:val="1"/>
      <w:numFmt w:val="decimal"/>
      <w:pStyle w:val="ExhibitHeading6"/>
      <w:lvlText w:val="%1.%2.%3.%4.%5.%6."/>
      <w:lvlJc w:val="left"/>
      <w:pPr>
        <w:ind w:left="2736" w:hanging="935"/>
      </w:pPr>
    </w:lvl>
    <w:lvl w:ilvl="6">
      <w:start w:val="1"/>
      <w:numFmt w:val="decimal"/>
      <w:pStyle w:val="ExhibitHeading7"/>
      <w:lvlText w:val="%1.%2.%3.%4.%5.%6.%7."/>
      <w:lvlJc w:val="left"/>
      <w:pPr>
        <w:ind w:left="3240" w:hanging="1080"/>
      </w:pPr>
    </w:lvl>
    <w:lvl w:ilvl="7">
      <w:start w:val="1"/>
      <w:numFmt w:val="decimal"/>
      <w:pStyle w:val="ExhibitHeading8"/>
      <w:lvlText w:val="%1.%2.%3.%4.%5.%6.%7.%8."/>
      <w:lvlJc w:val="left"/>
      <w:pPr>
        <w:ind w:left="3744" w:hanging="1224"/>
      </w:pPr>
    </w:lvl>
    <w:lvl w:ilvl="8">
      <w:start w:val="1"/>
      <w:numFmt w:val="decimal"/>
      <w:pStyle w:val="ExhibitHeading9"/>
      <w:lvlText w:val="%1.%2.%3.%4.%5.%6.%7.%8.%9."/>
      <w:lvlJc w:val="left"/>
      <w:pPr>
        <w:ind w:left="4320" w:hanging="1440"/>
      </w:pPr>
    </w:lvl>
  </w:abstractNum>
  <w:abstractNum w:abstractNumId="11" w15:restartNumberingAfterBreak="0">
    <w:nsid w:val="2B300C6F"/>
    <w:multiLevelType w:val="hybridMultilevel"/>
    <w:tmpl w:val="B9547F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24FEF5"/>
    <w:multiLevelType w:val="hybridMultilevel"/>
    <w:tmpl w:val="E206C23C"/>
    <w:lvl w:ilvl="0" w:tplc="1CA899FC">
      <w:start w:val="1"/>
      <w:numFmt w:val="decimal"/>
      <w:lvlText w:val="%1."/>
      <w:lvlJc w:val="left"/>
      <w:pPr>
        <w:ind w:left="720" w:hanging="360"/>
      </w:pPr>
    </w:lvl>
    <w:lvl w:ilvl="1" w:tplc="D63A02C6">
      <w:start w:val="1"/>
      <w:numFmt w:val="lowerLetter"/>
      <w:lvlText w:val="%2."/>
      <w:lvlJc w:val="left"/>
      <w:pPr>
        <w:ind w:left="1440" w:hanging="360"/>
      </w:pPr>
    </w:lvl>
    <w:lvl w:ilvl="2" w:tplc="D0D0704A">
      <w:start w:val="1"/>
      <w:numFmt w:val="lowerRoman"/>
      <w:lvlText w:val="%3."/>
      <w:lvlJc w:val="right"/>
      <w:pPr>
        <w:ind w:left="2160" w:hanging="180"/>
      </w:pPr>
    </w:lvl>
    <w:lvl w:ilvl="3" w:tplc="1EBC9C1C">
      <w:start w:val="1"/>
      <w:numFmt w:val="decimal"/>
      <w:lvlText w:val="%4."/>
      <w:lvlJc w:val="left"/>
      <w:pPr>
        <w:ind w:left="2880" w:hanging="360"/>
      </w:pPr>
    </w:lvl>
    <w:lvl w:ilvl="4" w:tplc="8B8E541E">
      <w:start w:val="1"/>
      <w:numFmt w:val="lowerLetter"/>
      <w:lvlText w:val="%5."/>
      <w:lvlJc w:val="left"/>
      <w:pPr>
        <w:ind w:left="3600" w:hanging="360"/>
      </w:pPr>
    </w:lvl>
    <w:lvl w:ilvl="5" w:tplc="879866C6">
      <w:start w:val="1"/>
      <w:numFmt w:val="lowerRoman"/>
      <w:lvlText w:val="%6."/>
      <w:lvlJc w:val="right"/>
      <w:pPr>
        <w:ind w:left="4320" w:hanging="180"/>
      </w:pPr>
    </w:lvl>
    <w:lvl w:ilvl="6" w:tplc="1E121EB6">
      <w:start w:val="1"/>
      <w:numFmt w:val="decimal"/>
      <w:lvlText w:val="%7."/>
      <w:lvlJc w:val="left"/>
      <w:pPr>
        <w:ind w:left="5040" w:hanging="360"/>
      </w:pPr>
    </w:lvl>
    <w:lvl w:ilvl="7" w:tplc="A6F8EEA6">
      <w:start w:val="1"/>
      <w:numFmt w:val="lowerLetter"/>
      <w:lvlText w:val="%8."/>
      <w:lvlJc w:val="left"/>
      <w:pPr>
        <w:ind w:left="5760" w:hanging="360"/>
      </w:pPr>
    </w:lvl>
    <w:lvl w:ilvl="8" w:tplc="01B613BA">
      <w:start w:val="1"/>
      <w:numFmt w:val="lowerRoman"/>
      <w:lvlText w:val="%9."/>
      <w:lvlJc w:val="right"/>
      <w:pPr>
        <w:ind w:left="6480" w:hanging="180"/>
      </w:pPr>
    </w:lvl>
  </w:abstractNum>
  <w:abstractNum w:abstractNumId="13" w15:restartNumberingAfterBreak="0">
    <w:nsid w:val="2C73021B"/>
    <w:multiLevelType w:val="multilevel"/>
    <w:tmpl w:val="CF7E9442"/>
    <w:lvl w:ilvl="0">
      <w:start w:val="1"/>
      <w:numFmt w:val="lowerLetter"/>
      <w:pStyle w:val="RFPHeading1"/>
      <w:lvlText w:val="%1."/>
      <w:lvlJc w:val="left"/>
      <w:pPr>
        <w:ind w:left="1180" w:hanging="360"/>
      </w:pPr>
      <w:rPr>
        <w:rFonts w:ascii="Century Schoolbook" w:eastAsia="Century Schoolbook" w:hAnsi="Century Schoolbook" w:cs="Century Schoolbook"/>
        <w:sz w:val="21"/>
        <w:szCs w:val="21"/>
      </w:rPr>
    </w:lvl>
    <w:lvl w:ilvl="1">
      <w:start w:val="1"/>
      <w:numFmt w:val="lowerRoman"/>
      <w:pStyle w:val="RFPHeading2"/>
      <w:lvlText w:val="%2."/>
      <w:lvlJc w:val="left"/>
      <w:pPr>
        <w:ind w:left="1900" w:hanging="478"/>
      </w:pPr>
      <w:rPr>
        <w:rFonts w:ascii="Century Schoolbook" w:eastAsia="Century Schoolbook" w:hAnsi="Century Schoolbook" w:cs="Century Schoolbook"/>
        <w:sz w:val="21"/>
        <w:szCs w:val="21"/>
      </w:rPr>
    </w:lvl>
    <w:lvl w:ilvl="2">
      <w:start w:val="1"/>
      <w:numFmt w:val="bullet"/>
      <w:pStyle w:val="RFPHeading3"/>
      <w:lvlText w:val="•"/>
      <w:lvlJc w:val="left"/>
      <w:pPr>
        <w:ind w:left="1980" w:hanging="478"/>
      </w:pPr>
    </w:lvl>
    <w:lvl w:ilvl="3">
      <w:start w:val="1"/>
      <w:numFmt w:val="bullet"/>
      <w:pStyle w:val="RFPHeading4"/>
      <w:lvlText w:val="•"/>
      <w:lvlJc w:val="left"/>
      <w:pPr>
        <w:ind w:left="3107" w:hanging="478"/>
      </w:pPr>
    </w:lvl>
    <w:lvl w:ilvl="4">
      <w:start w:val="1"/>
      <w:numFmt w:val="bullet"/>
      <w:pStyle w:val="RFPHeading5"/>
      <w:lvlText w:val="•"/>
      <w:lvlJc w:val="left"/>
      <w:pPr>
        <w:ind w:left="4235" w:hanging="478"/>
      </w:pPr>
    </w:lvl>
    <w:lvl w:ilvl="5">
      <w:start w:val="1"/>
      <w:numFmt w:val="bullet"/>
      <w:pStyle w:val="RFPHeading6"/>
      <w:lvlText w:val="•"/>
      <w:lvlJc w:val="left"/>
      <w:pPr>
        <w:ind w:left="5362" w:hanging="478"/>
      </w:pPr>
    </w:lvl>
    <w:lvl w:ilvl="6">
      <w:start w:val="1"/>
      <w:numFmt w:val="bullet"/>
      <w:pStyle w:val="RFPHeading7"/>
      <w:lvlText w:val="•"/>
      <w:lvlJc w:val="left"/>
      <w:pPr>
        <w:ind w:left="6490" w:hanging="478"/>
      </w:pPr>
    </w:lvl>
    <w:lvl w:ilvl="7">
      <w:start w:val="1"/>
      <w:numFmt w:val="bullet"/>
      <w:pStyle w:val="RFPHeading8"/>
      <w:lvlText w:val="•"/>
      <w:lvlJc w:val="left"/>
      <w:pPr>
        <w:ind w:left="7617" w:hanging="477"/>
      </w:pPr>
    </w:lvl>
    <w:lvl w:ilvl="8">
      <w:start w:val="1"/>
      <w:numFmt w:val="bullet"/>
      <w:pStyle w:val="RFPHeading9"/>
      <w:lvlText w:val="•"/>
      <w:lvlJc w:val="left"/>
      <w:pPr>
        <w:ind w:left="8745" w:hanging="478"/>
      </w:pPr>
    </w:lvl>
  </w:abstractNum>
  <w:abstractNum w:abstractNumId="14" w15:restartNumberingAfterBreak="0">
    <w:nsid w:val="2D8C201E"/>
    <w:multiLevelType w:val="multilevel"/>
    <w:tmpl w:val="C4325700"/>
    <w:lvl w:ilvl="0">
      <w:start w:val="1"/>
      <w:numFmt w:val="decimal"/>
      <w:pStyle w:val="OptionHeading1"/>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4B35C0"/>
    <w:multiLevelType w:val="multilevel"/>
    <w:tmpl w:val="954635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6A760D4"/>
    <w:multiLevelType w:val="hybridMultilevel"/>
    <w:tmpl w:val="5C302FF8"/>
    <w:lvl w:ilvl="0" w:tplc="87229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E5685"/>
    <w:multiLevelType w:val="hybridMultilevel"/>
    <w:tmpl w:val="5AF6130C"/>
    <w:lvl w:ilvl="0" w:tplc="18CCCFF2">
      <w:start w:val="1"/>
      <w:numFmt w:val="lowerLetter"/>
      <w:lvlText w:val="(%1)"/>
      <w:lvlJc w:val="left"/>
      <w:pPr>
        <w:ind w:left="936" w:hanging="360"/>
      </w:pPr>
      <w:rPr>
        <w:rFonts w:ascii="Times New Roman" w:eastAsiaTheme="minorEastAsia" w:hAnsi="Times New Roman" w:cs="Times New Roman"/>
        <w:color w:val="000000"/>
        <w:sz w:val="22"/>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47514199"/>
    <w:multiLevelType w:val="multilevel"/>
    <w:tmpl w:val="9F088A44"/>
    <w:lvl w:ilvl="0">
      <w:start w:val="1"/>
      <w:numFmt w:val="lowerLetter"/>
      <w:pStyle w:val="ContractHeadingiwithTex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C45A60"/>
    <w:multiLevelType w:val="multilevel"/>
    <w:tmpl w:val="5BEAB87C"/>
    <w:lvl w:ilvl="0">
      <w:start w:val="1"/>
      <w:numFmt w:val="lowerLetter"/>
      <w:lvlText w:val="%1."/>
      <w:lvlJc w:val="left"/>
      <w:pPr>
        <w:ind w:left="720" w:hanging="360"/>
      </w:pPr>
      <w:rPr>
        <w:b w:val="0"/>
        <w:bCs w:val="0"/>
      </w:rPr>
    </w:lvl>
    <w:lvl w:ilvl="1">
      <w:start w:val="1"/>
      <w:numFmt w:val="decimal"/>
      <w:lvlText w:val="(%1)"/>
      <w:lvlJc w:val="left"/>
      <w:pPr>
        <w:ind w:left="108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1B723E0"/>
    <w:multiLevelType w:val="hybridMultilevel"/>
    <w:tmpl w:val="06ECC472"/>
    <w:lvl w:ilvl="0" w:tplc="D38A10BC">
      <w:start w:val="1"/>
      <w:numFmt w:val="decimal"/>
      <w:lvlText w:val="(%1)"/>
      <w:lvlJc w:val="left"/>
      <w:pPr>
        <w:ind w:left="2520" w:hanging="360"/>
      </w:pPr>
      <w:rPr>
        <w:rFonts w:hint="default"/>
        <w:b w:val="0"/>
        <w:bCs/>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A245F75"/>
    <w:multiLevelType w:val="multilevel"/>
    <w:tmpl w:val="ADB8DAB4"/>
    <w:lvl w:ilvl="0">
      <w:start w:val="1"/>
      <w:numFmt w:val="decimal"/>
      <w:pStyle w:val="ContractHeading1"/>
      <w:lvlText w:val="%1."/>
      <w:lvlJc w:val="left"/>
      <w:pPr>
        <w:ind w:left="1080" w:hanging="540"/>
      </w:pPr>
      <w:rPr>
        <w:rFonts w:ascii="Times New Roman" w:eastAsia="Times New Roman" w:hAnsi="Times New Roman" w:cs="Times New Roman"/>
        <w:b w:val="0"/>
        <w:i w:val="0"/>
        <w:smallCaps w:val="0"/>
        <w:strike w:val="0"/>
        <w:sz w:val="24"/>
        <w:szCs w:val="24"/>
        <w:vertAlign w:val="baseline"/>
      </w:rPr>
    </w:lvl>
    <w:lvl w:ilvl="1">
      <w:start w:val="5"/>
      <w:numFmt w:val="upperLetter"/>
      <w:pStyle w:val="ContractHeadingA"/>
      <w:lvlText w:val="%2."/>
      <w:lvlJc w:val="left"/>
      <w:pPr>
        <w:ind w:left="5850" w:hanging="540"/>
      </w:pPr>
      <w:rPr>
        <w:rFonts w:ascii="Times New Roman" w:eastAsia="Times New Roman" w:hAnsi="Times New Roman" w:cs="Times New Roman"/>
        <w:b w:val="0"/>
        <w:i w:val="0"/>
        <w:smallCaps w:val="0"/>
        <w:strike w:val="0"/>
        <w:u w:val="none"/>
        <w:vertAlign w:val="baseline"/>
      </w:rPr>
    </w:lvl>
    <w:lvl w:ilvl="2">
      <w:start w:val="1"/>
      <w:numFmt w:val="lowerRoman"/>
      <w:pStyle w:val="ContractHeadingi"/>
      <w:lvlText w:val="%3."/>
      <w:lvlJc w:val="left"/>
      <w:pPr>
        <w:ind w:left="1620" w:hanging="540"/>
      </w:pPr>
    </w:lvl>
    <w:lvl w:ilvl="3">
      <w:start w:val="1"/>
      <w:numFmt w:val="lowerLetter"/>
      <w:pStyle w:val="ContractHeadinga0"/>
      <w:lvlText w:val="%4."/>
      <w:lvlJc w:val="left"/>
      <w:pPr>
        <w:ind w:left="2160" w:hanging="54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3F64DD"/>
    <w:multiLevelType w:val="multilevel"/>
    <w:tmpl w:val="90522048"/>
    <w:lvl w:ilvl="0">
      <w:start w:val="9"/>
      <w:numFmt w:val="decimal"/>
      <w:pStyle w:val="ContractHeadingAwithText"/>
      <w:lvlText w:val="%1."/>
      <w:lvlJc w:val="left"/>
      <w:pPr>
        <w:ind w:left="1080" w:hanging="540"/>
      </w:pPr>
      <w:rPr>
        <w:rFonts w:ascii="Times New Roman" w:eastAsia="Times New Roman" w:hAnsi="Times New Roman" w:cs="Times New Roman"/>
        <w:b w:val="0"/>
        <w:i w:val="0"/>
        <w:smallCaps w:val="0"/>
        <w:strike w:val="0"/>
        <w:sz w:val="24"/>
        <w:szCs w:val="24"/>
        <w:vertAlign w:val="baseline"/>
      </w:rPr>
    </w:lvl>
    <w:lvl w:ilvl="1">
      <w:start w:val="1"/>
      <w:numFmt w:val="upperLetter"/>
      <w:lvlText w:val="%2."/>
      <w:lvlJc w:val="left"/>
      <w:pPr>
        <w:ind w:left="5850" w:hanging="540"/>
      </w:pPr>
      <w:rPr>
        <w:rFonts w:ascii="Times New Roman" w:eastAsia="Times New Roman" w:hAnsi="Times New Roman" w:cs="Times New Roman"/>
        <w:b w:val="0"/>
        <w:i w:val="0"/>
        <w:smallCaps w:val="0"/>
        <w:strike w:val="0"/>
        <w:u w:val="none"/>
        <w:vertAlign w:val="baseline"/>
      </w:r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8D3EE8"/>
    <w:multiLevelType w:val="multilevel"/>
    <w:tmpl w:val="158AC77E"/>
    <w:lvl w:ilvl="0">
      <w:start w:val="1"/>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1860" w:hanging="780"/>
      </w:pPr>
    </w:lvl>
    <w:lvl w:ilvl="4">
      <w:start w:val="1"/>
      <w:numFmt w:val="decimalZero"/>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70A07F2E"/>
    <w:multiLevelType w:val="hybridMultilevel"/>
    <w:tmpl w:val="C1E29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F94637"/>
    <w:multiLevelType w:val="multilevel"/>
    <w:tmpl w:val="D4601680"/>
    <w:lvl w:ilvl="0">
      <w:start w:val="21"/>
      <w:numFmt w:val="upperLetter"/>
      <w:pStyle w:val="ContractHeadingSpecialProvisions"/>
      <w:lvlText w:val="%1"/>
      <w:lvlJc w:val="left"/>
      <w:pPr>
        <w:ind w:left="937" w:hanging="477"/>
      </w:pPr>
    </w:lvl>
    <w:lvl w:ilvl="1">
      <w:start w:val="1"/>
      <w:numFmt w:val="lowerLetter"/>
      <w:lvlText w:val="%2."/>
      <w:lvlJc w:val="left"/>
      <w:pPr>
        <w:ind w:left="1180" w:hanging="360"/>
      </w:pPr>
      <w:rPr>
        <w:rFonts w:ascii="Century Schoolbook" w:eastAsia="Century Schoolbook" w:hAnsi="Century Schoolbook" w:cs="Century Schoolbook"/>
        <w:sz w:val="21"/>
        <w:szCs w:val="21"/>
      </w:rPr>
    </w:lvl>
    <w:lvl w:ilvl="2">
      <w:start w:val="1"/>
      <w:numFmt w:val="bullet"/>
      <w:lvlText w:val="•"/>
      <w:lvlJc w:val="left"/>
      <w:pPr>
        <w:ind w:left="2271" w:hanging="360"/>
      </w:pPr>
    </w:lvl>
    <w:lvl w:ilvl="3">
      <w:start w:val="1"/>
      <w:numFmt w:val="bullet"/>
      <w:lvlText w:val="•"/>
      <w:lvlJc w:val="left"/>
      <w:pPr>
        <w:ind w:left="3362" w:hanging="360"/>
      </w:pPr>
    </w:lvl>
    <w:lvl w:ilvl="4">
      <w:start w:val="1"/>
      <w:numFmt w:val="bullet"/>
      <w:lvlText w:val="•"/>
      <w:lvlJc w:val="left"/>
      <w:pPr>
        <w:ind w:left="4453" w:hanging="360"/>
      </w:pPr>
    </w:lvl>
    <w:lvl w:ilvl="5">
      <w:start w:val="1"/>
      <w:numFmt w:val="bullet"/>
      <w:lvlText w:val="•"/>
      <w:lvlJc w:val="left"/>
      <w:pPr>
        <w:ind w:left="5544" w:hanging="360"/>
      </w:pPr>
    </w:lvl>
    <w:lvl w:ilvl="6">
      <w:start w:val="1"/>
      <w:numFmt w:val="bullet"/>
      <w:lvlText w:val="•"/>
      <w:lvlJc w:val="left"/>
      <w:pPr>
        <w:ind w:left="6635" w:hanging="360"/>
      </w:pPr>
    </w:lvl>
    <w:lvl w:ilvl="7">
      <w:start w:val="1"/>
      <w:numFmt w:val="bullet"/>
      <w:lvlText w:val="•"/>
      <w:lvlJc w:val="left"/>
      <w:pPr>
        <w:ind w:left="7726" w:hanging="360"/>
      </w:pPr>
    </w:lvl>
    <w:lvl w:ilvl="8">
      <w:start w:val="1"/>
      <w:numFmt w:val="bullet"/>
      <w:lvlText w:val="•"/>
      <w:lvlJc w:val="left"/>
      <w:pPr>
        <w:ind w:left="8817" w:hanging="360"/>
      </w:pPr>
    </w:lvl>
  </w:abstractNum>
  <w:abstractNum w:abstractNumId="26" w15:restartNumberingAfterBreak="0">
    <w:nsid w:val="7A666599"/>
    <w:multiLevelType w:val="hybridMultilevel"/>
    <w:tmpl w:val="30D0EFD0"/>
    <w:lvl w:ilvl="0" w:tplc="8A2C2F40">
      <w:start w:val="1"/>
      <w:numFmt w:val="decimal"/>
      <w:lvlText w:val="(%1)"/>
      <w:lvlJc w:val="left"/>
      <w:pPr>
        <w:ind w:left="1008" w:hanging="360"/>
      </w:pPr>
      <w:rPr>
        <w:rFonts w:hint="default"/>
        <w:b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7F64797A"/>
    <w:multiLevelType w:val="hybridMultilevel"/>
    <w:tmpl w:val="5A3ABA82"/>
    <w:lvl w:ilvl="0" w:tplc="FFFFFFFF">
      <w:start w:val="1"/>
      <w:numFmt w:val="lowerLetter"/>
      <w:lvlText w:val="%1."/>
      <w:lvlJc w:val="left"/>
      <w:pPr>
        <w:ind w:left="720" w:hanging="360"/>
      </w:pPr>
    </w:lvl>
    <w:lvl w:ilvl="1" w:tplc="8A2C2F40">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1609097">
    <w:abstractNumId w:val="12"/>
  </w:num>
  <w:num w:numId="2" w16cid:durableId="278537493">
    <w:abstractNumId w:val="17"/>
  </w:num>
  <w:num w:numId="3" w16cid:durableId="1774978583">
    <w:abstractNumId w:val="7"/>
  </w:num>
  <w:num w:numId="4" w16cid:durableId="281041547">
    <w:abstractNumId w:val="26"/>
  </w:num>
  <w:num w:numId="5" w16cid:durableId="154951971">
    <w:abstractNumId w:val="20"/>
  </w:num>
  <w:num w:numId="6" w16cid:durableId="2082628793">
    <w:abstractNumId w:val="19"/>
  </w:num>
  <w:num w:numId="7" w16cid:durableId="617487416">
    <w:abstractNumId w:val="16"/>
  </w:num>
  <w:num w:numId="8" w16cid:durableId="3173742">
    <w:abstractNumId w:val="24"/>
  </w:num>
  <w:num w:numId="9" w16cid:durableId="219680585">
    <w:abstractNumId w:val="6"/>
  </w:num>
  <w:num w:numId="10" w16cid:durableId="357509759">
    <w:abstractNumId w:val="27"/>
  </w:num>
  <w:num w:numId="11" w16cid:durableId="588777692">
    <w:abstractNumId w:val="8"/>
  </w:num>
  <w:num w:numId="12" w16cid:durableId="1088112178">
    <w:abstractNumId w:val="11"/>
  </w:num>
  <w:num w:numId="13" w16cid:durableId="1838959163">
    <w:abstractNumId w:val="22"/>
  </w:num>
  <w:num w:numId="14" w16cid:durableId="2135829108">
    <w:abstractNumId w:val="9"/>
  </w:num>
  <w:num w:numId="15" w16cid:durableId="972371938">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654348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9869987">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0364147">
    <w:abstractNumId w:val="21"/>
  </w:num>
  <w:num w:numId="19" w16cid:durableId="602498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40583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4796871">
    <w:abstractNumId w:val="10"/>
  </w:num>
  <w:num w:numId="22" w16cid:durableId="1522402316">
    <w:abstractNumId w:val="18"/>
  </w:num>
  <w:num w:numId="23" w16cid:durableId="1406685398">
    <w:abstractNumId w:val="14"/>
  </w:num>
  <w:num w:numId="24" w16cid:durableId="1470635835">
    <w:abstractNumId w:val="3"/>
  </w:num>
  <w:num w:numId="25" w16cid:durableId="1382242039">
    <w:abstractNumId w:val="5"/>
  </w:num>
  <w:num w:numId="26" w16cid:durableId="1712224726">
    <w:abstractNumId w:val="13"/>
  </w:num>
  <w:num w:numId="27" w16cid:durableId="1191068518">
    <w:abstractNumId w:val="25"/>
  </w:num>
  <w:num w:numId="28" w16cid:durableId="33848603">
    <w:abstractNumId w:val="1"/>
  </w:num>
  <w:num w:numId="29" w16cid:durableId="1445689616">
    <w:abstractNumId w:val="15"/>
  </w:num>
  <w:num w:numId="30" w16cid:durableId="1124543323">
    <w:abstractNumId w:val="4"/>
  </w:num>
  <w:num w:numId="31" w16cid:durableId="87130295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6565602">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5493344">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2199555">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96"/>
    <w:rsid w:val="000044D6"/>
    <w:rsid w:val="00005862"/>
    <w:rsid w:val="00012C1A"/>
    <w:rsid w:val="00020C64"/>
    <w:rsid w:val="00026AF6"/>
    <w:rsid w:val="00033505"/>
    <w:rsid w:val="00034401"/>
    <w:rsid w:val="0003529A"/>
    <w:rsid w:val="000372E0"/>
    <w:rsid w:val="000411F6"/>
    <w:rsid w:val="00043725"/>
    <w:rsid w:val="00044CE5"/>
    <w:rsid w:val="00045ECA"/>
    <w:rsid w:val="00047810"/>
    <w:rsid w:val="00047889"/>
    <w:rsid w:val="00053BDE"/>
    <w:rsid w:val="00054581"/>
    <w:rsid w:val="000550DD"/>
    <w:rsid w:val="000552C1"/>
    <w:rsid w:val="00056232"/>
    <w:rsid w:val="00061B78"/>
    <w:rsid w:val="00061E22"/>
    <w:rsid w:val="0006383A"/>
    <w:rsid w:val="00063C39"/>
    <w:rsid w:val="00065280"/>
    <w:rsid w:val="000652BC"/>
    <w:rsid w:val="00065344"/>
    <w:rsid w:val="00070CE1"/>
    <w:rsid w:val="00074414"/>
    <w:rsid w:val="00074A94"/>
    <w:rsid w:val="00074BCC"/>
    <w:rsid w:val="00075568"/>
    <w:rsid w:val="000763A3"/>
    <w:rsid w:val="0007702A"/>
    <w:rsid w:val="00077A35"/>
    <w:rsid w:val="00080491"/>
    <w:rsid w:val="000809DA"/>
    <w:rsid w:val="00080AA8"/>
    <w:rsid w:val="00082762"/>
    <w:rsid w:val="00082B2E"/>
    <w:rsid w:val="000837E3"/>
    <w:rsid w:val="00087E2C"/>
    <w:rsid w:val="00090BB1"/>
    <w:rsid w:val="0009149E"/>
    <w:rsid w:val="0009188C"/>
    <w:rsid w:val="0009381D"/>
    <w:rsid w:val="00095FF1"/>
    <w:rsid w:val="000961CC"/>
    <w:rsid w:val="000A3327"/>
    <w:rsid w:val="000A5C9B"/>
    <w:rsid w:val="000B1A0D"/>
    <w:rsid w:val="000B3205"/>
    <w:rsid w:val="000B4DF9"/>
    <w:rsid w:val="000B5DC1"/>
    <w:rsid w:val="000C0BFE"/>
    <w:rsid w:val="000C3EB4"/>
    <w:rsid w:val="000D6280"/>
    <w:rsid w:val="000D78A9"/>
    <w:rsid w:val="000E02AD"/>
    <w:rsid w:val="000E4EB8"/>
    <w:rsid w:val="000F3FFB"/>
    <w:rsid w:val="000F5167"/>
    <w:rsid w:val="00100A21"/>
    <w:rsid w:val="00105BF3"/>
    <w:rsid w:val="001104BC"/>
    <w:rsid w:val="0011735A"/>
    <w:rsid w:val="001176BE"/>
    <w:rsid w:val="00117D73"/>
    <w:rsid w:val="00133780"/>
    <w:rsid w:val="0013482F"/>
    <w:rsid w:val="0014109F"/>
    <w:rsid w:val="001431AF"/>
    <w:rsid w:val="00143465"/>
    <w:rsid w:val="0014481B"/>
    <w:rsid w:val="00146D36"/>
    <w:rsid w:val="00146F43"/>
    <w:rsid w:val="00147400"/>
    <w:rsid w:val="00151CC5"/>
    <w:rsid w:val="00152126"/>
    <w:rsid w:val="0015289B"/>
    <w:rsid w:val="00156AFC"/>
    <w:rsid w:val="00160167"/>
    <w:rsid w:val="001602E8"/>
    <w:rsid w:val="00167DD2"/>
    <w:rsid w:val="00170E30"/>
    <w:rsid w:val="00170F9B"/>
    <w:rsid w:val="001757A0"/>
    <w:rsid w:val="00180C0F"/>
    <w:rsid w:val="001837BD"/>
    <w:rsid w:val="00185E38"/>
    <w:rsid w:val="00192337"/>
    <w:rsid w:val="00192D49"/>
    <w:rsid w:val="0019399B"/>
    <w:rsid w:val="00195903"/>
    <w:rsid w:val="00196A79"/>
    <w:rsid w:val="0019729A"/>
    <w:rsid w:val="001A547F"/>
    <w:rsid w:val="001A7DAB"/>
    <w:rsid w:val="001B4269"/>
    <w:rsid w:val="001B445E"/>
    <w:rsid w:val="001B50B6"/>
    <w:rsid w:val="001B67CB"/>
    <w:rsid w:val="001C6698"/>
    <w:rsid w:val="001C6D28"/>
    <w:rsid w:val="001D2F82"/>
    <w:rsid w:val="001D57D8"/>
    <w:rsid w:val="001D594C"/>
    <w:rsid w:val="001D6C3B"/>
    <w:rsid w:val="001E10CC"/>
    <w:rsid w:val="001E4B9D"/>
    <w:rsid w:val="001E4EAC"/>
    <w:rsid w:val="001F0338"/>
    <w:rsid w:val="001F36BD"/>
    <w:rsid w:val="001F385C"/>
    <w:rsid w:val="001F492D"/>
    <w:rsid w:val="001F4C0A"/>
    <w:rsid w:val="001F5C3A"/>
    <w:rsid w:val="001F6DDF"/>
    <w:rsid w:val="00202012"/>
    <w:rsid w:val="002041E2"/>
    <w:rsid w:val="002063E1"/>
    <w:rsid w:val="00206C19"/>
    <w:rsid w:val="00210F18"/>
    <w:rsid w:val="0021496F"/>
    <w:rsid w:val="002150C3"/>
    <w:rsid w:val="002152B7"/>
    <w:rsid w:val="00222D3E"/>
    <w:rsid w:val="00224258"/>
    <w:rsid w:val="00224AF1"/>
    <w:rsid w:val="00224D77"/>
    <w:rsid w:val="00226D25"/>
    <w:rsid w:val="00232932"/>
    <w:rsid w:val="002341DA"/>
    <w:rsid w:val="0023760B"/>
    <w:rsid w:val="00240682"/>
    <w:rsid w:val="0024099A"/>
    <w:rsid w:val="00240CC3"/>
    <w:rsid w:val="0024260A"/>
    <w:rsid w:val="00242A1A"/>
    <w:rsid w:val="0024329C"/>
    <w:rsid w:val="00250A0B"/>
    <w:rsid w:val="00253773"/>
    <w:rsid w:val="0025580F"/>
    <w:rsid w:val="002562EB"/>
    <w:rsid w:val="00257FD8"/>
    <w:rsid w:val="00264F3C"/>
    <w:rsid w:val="00266C74"/>
    <w:rsid w:val="00266FCD"/>
    <w:rsid w:val="00270138"/>
    <w:rsid w:val="002748EF"/>
    <w:rsid w:val="00276B16"/>
    <w:rsid w:val="00277067"/>
    <w:rsid w:val="00282CA0"/>
    <w:rsid w:val="00283992"/>
    <w:rsid w:val="002841E5"/>
    <w:rsid w:val="00285C7F"/>
    <w:rsid w:val="00285DDA"/>
    <w:rsid w:val="002865C6"/>
    <w:rsid w:val="002878E2"/>
    <w:rsid w:val="0029321A"/>
    <w:rsid w:val="00293415"/>
    <w:rsid w:val="00293E76"/>
    <w:rsid w:val="00296998"/>
    <w:rsid w:val="002A05E2"/>
    <w:rsid w:val="002A19F5"/>
    <w:rsid w:val="002A6FD9"/>
    <w:rsid w:val="002C217B"/>
    <w:rsid w:val="002C22E2"/>
    <w:rsid w:val="002C5C50"/>
    <w:rsid w:val="002C7513"/>
    <w:rsid w:val="002C7DDD"/>
    <w:rsid w:val="002D49D5"/>
    <w:rsid w:val="002D6222"/>
    <w:rsid w:val="002E0A55"/>
    <w:rsid w:val="002E0BAB"/>
    <w:rsid w:val="002E19DA"/>
    <w:rsid w:val="002E3A70"/>
    <w:rsid w:val="002F0778"/>
    <w:rsid w:val="002F1C16"/>
    <w:rsid w:val="002F2F30"/>
    <w:rsid w:val="002F48AE"/>
    <w:rsid w:val="00302758"/>
    <w:rsid w:val="0030568B"/>
    <w:rsid w:val="00305CFD"/>
    <w:rsid w:val="00307337"/>
    <w:rsid w:val="00307340"/>
    <w:rsid w:val="00311526"/>
    <w:rsid w:val="003140EE"/>
    <w:rsid w:val="00316A4B"/>
    <w:rsid w:val="003172B9"/>
    <w:rsid w:val="00320038"/>
    <w:rsid w:val="003221ED"/>
    <w:rsid w:val="00324330"/>
    <w:rsid w:val="00325EB7"/>
    <w:rsid w:val="003319C4"/>
    <w:rsid w:val="00332F6C"/>
    <w:rsid w:val="00347CAE"/>
    <w:rsid w:val="00350ED8"/>
    <w:rsid w:val="003540A1"/>
    <w:rsid w:val="003543C1"/>
    <w:rsid w:val="0035683A"/>
    <w:rsid w:val="00357450"/>
    <w:rsid w:val="00357D85"/>
    <w:rsid w:val="00360015"/>
    <w:rsid w:val="00360EA5"/>
    <w:rsid w:val="00362D15"/>
    <w:rsid w:val="00364E27"/>
    <w:rsid w:val="00367D35"/>
    <w:rsid w:val="0037037F"/>
    <w:rsid w:val="003704D7"/>
    <w:rsid w:val="0038550A"/>
    <w:rsid w:val="003943DC"/>
    <w:rsid w:val="003A1705"/>
    <w:rsid w:val="003A56F2"/>
    <w:rsid w:val="003A6DB2"/>
    <w:rsid w:val="003A79B3"/>
    <w:rsid w:val="003B1129"/>
    <w:rsid w:val="003B135C"/>
    <w:rsid w:val="003B1CC5"/>
    <w:rsid w:val="003B25FD"/>
    <w:rsid w:val="003B2B8C"/>
    <w:rsid w:val="003C1189"/>
    <w:rsid w:val="003C29F7"/>
    <w:rsid w:val="003C4F4E"/>
    <w:rsid w:val="003D2066"/>
    <w:rsid w:val="003D21BF"/>
    <w:rsid w:val="003D35A6"/>
    <w:rsid w:val="003D3F7F"/>
    <w:rsid w:val="003D5355"/>
    <w:rsid w:val="003D6C5A"/>
    <w:rsid w:val="003D73EE"/>
    <w:rsid w:val="003D7408"/>
    <w:rsid w:val="003E09F6"/>
    <w:rsid w:val="003E34AC"/>
    <w:rsid w:val="003E7A60"/>
    <w:rsid w:val="003F1213"/>
    <w:rsid w:val="003F5B62"/>
    <w:rsid w:val="003F7D8C"/>
    <w:rsid w:val="00400FAF"/>
    <w:rsid w:val="00405E83"/>
    <w:rsid w:val="00406955"/>
    <w:rsid w:val="0040716F"/>
    <w:rsid w:val="0041016F"/>
    <w:rsid w:val="00410F7B"/>
    <w:rsid w:val="00414D5B"/>
    <w:rsid w:val="00424D0C"/>
    <w:rsid w:val="00430625"/>
    <w:rsid w:val="00430BAD"/>
    <w:rsid w:val="00436456"/>
    <w:rsid w:val="004379AE"/>
    <w:rsid w:val="004408DF"/>
    <w:rsid w:val="00442C4E"/>
    <w:rsid w:val="00443406"/>
    <w:rsid w:val="00444D34"/>
    <w:rsid w:val="00450847"/>
    <w:rsid w:val="00451E5D"/>
    <w:rsid w:val="00461E95"/>
    <w:rsid w:val="00463D24"/>
    <w:rsid w:val="00471DB8"/>
    <w:rsid w:val="004768A0"/>
    <w:rsid w:val="00480122"/>
    <w:rsid w:val="004801F4"/>
    <w:rsid w:val="004815B3"/>
    <w:rsid w:val="00484778"/>
    <w:rsid w:val="00486669"/>
    <w:rsid w:val="0049053B"/>
    <w:rsid w:val="00492AD5"/>
    <w:rsid w:val="004969CA"/>
    <w:rsid w:val="004A21DA"/>
    <w:rsid w:val="004A6A57"/>
    <w:rsid w:val="004A73BE"/>
    <w:rsid w:val="004B1FD9"/>
    <w:rsid w:val="004B31CE"/>
    <w:rsid w:val="004B36D9"/>
    <w:rsid w:val="004B5C25"/>
    <w:rsid w:val="004C37CF"/>
    <w:rsid w:val="004C4DBA"/>
    <w:rsid w:val="004C76FC"/>
    <w:rsid w:val="004D652C"/>
    <w:rsid w:val="004E0910"/>
    <w:rsid w:val="004E3663"/>
    <w:rsid w:val="004E40B3"/>
    <w:rsid w:val="004E47B6"/>
    <w:rsid w:val="004E744D"/>
    <w:rsid w:val="004F0D6B"/>
    <w:rsid w:val="004F0DB3"/>
    <w:rsid w:val="004F7193"/>
    <w:rsid w:val="00500113"/>
    <w:rsid w:val="00501F8B"/>
    <w:rsid w:val="00514B8F"/>
    <w:rsid w:val="0052108F"/>
    <w:rsid w:val="005232FD"/>
    <w:rsid w:val="0052371B"/>
    <w:rsid w:val="005243C4"/>
    <w:rsid w:val="00530C4D"/>
    <w:rsid w:val="00531E03"/>
    <w:rsid w:val="00545292"/>
    <w:rsid w:val="00545BF0"/>
    <w:rsid w:val="0054663D"/>
    <w:rsid w:val="005476F1"/>
    <w:rsid w:val="00551122"/>
    <w:rsid w:val="00556040"/>
    <w:rsid w:val="005564F6"/>
    <w:rsid w:val="005619CE"/>
    <w:rsid w:val="00561D74"/>
    <w:rsid w:val="0057228F"/>
    <w:rsid w:val="00572AE3"/>
    <w:rsid w:val="00575904"/>
    <w:rsid w:val="005764B8"/>
    <w:rsid w:val="00576906"/>
    <w:rsid w:val="00576E90"/>
    <w:rsid w:val="005932F5"/>
    <w:rsid w:val="005952CD"/>
    <w:rsid w:val="005A03B6"/>
    <w:rsid w:val="005A0B73"/>
    <w:rsid w:val="005A16A7"/>
    <w:rsid w:val="005A1ECA"/>
    <w:rsid w:val="005A2C70"/>
    <w:rsid w:val="005A3D99"/>
    <w:rsid w:val="005A4408"/>
    <w:rsid w:val="005A6732"/>
    <w:rsid w:val="005B0488"/>
    <w:rsid w:val="005B150A"/>
    <w:rsid w:val="005B2228"/>
    <w:rsid w:val="005C1470"/>
    <w:rsid w:val="005C1D65"/>
    <w:rsid w:val="005C3F64"/>
    <w:rsid w:val="005C4218"/>
    <w:rsid w:val="005C6830"/>
    <w:rsid w:val="005D0CCA"/>
    <w:rsid w:val="005D0D4F"/>
    <w:rsid w:val="005D13FD"/>
    <w:rsid w:val="005D193F"/>
    <w:rsid w:val="005D462A"/>
    <w:rsid w:val="005D491A"/>
    <w:rsid w:val="005E12A0"/>
    <w:rsid w:val="005E1822"/>
    <w:rsid w:val="005E48C2"/>
    <w:rsid w:val="005E6269"/>
    <w:rsid w:val="005E64CF"/>
    <w:rsid w:val="005F59FA"/>
    <w:rsid w:val="00600FA7"/>
    <w:rsid w:val="00610443"/>
    <w:rsid w:val="006122C2"/>
    <w:rsid w:val="00613383"/>
    <w:rsid w:val="006160E3"/>
    <w:rsid w:val="0061DD53"/>
    <w:rsid w:val="006325E8"/>
    <w:rsid w:val="006448F6"/>
    <w:rsid w:val="00655AE2"/>
    <w:rsid w:val="00656434"/>
    <w:rsid w:val="00667149"/>
    <w:rsid w:val="006717D1"/>
    <w:rsid w:val="00671822"/>
    <w:rsid w:val="00672D99"/>
    <w:rsid w:val="006746B2"/>
    <w:rsid w:val="00681750"/>
    <w:rsid w:val="00683A6E"/>
    <w:rsid w:val="0068524C"/>
    <w:rsid w:val="00685700"/>
    <w:rsid w:val="00690253"/>
    <w:rsid w:val="006906D3"/>
    <w:rsid w:val="00690C96"/>
    <w:rsid w:val="00694A88"/>
    <w:rsid w:val="0069714E"/>
    <w:rsid w:val="006A1FF0"/>
    <w:rsid w:val="006A20F7"/>
    <w:rsid w:val="006A30A1"/>
    <w:rsid w:val="006A649D"/>
    <w:rsid w:val="006B0C45"/>
    <w:rsid w:val="006B12A5"/>
    <w:rsid w:val="006B3FA4"/>
    <w:rsid w:val="006B4419"/>
    <w:rsid w:val="006C1F47"/>
    <w:rsid w:val="006C3C78"/>
    <w:rsid w:val="006D0695"/>
    <w:rsid w:val="006D3605"/>
    <w:rsid w:val="006D7B62"/>
    <w:rsid w:val="006E1752"/>
    <w:rsid w:val="006E57C6"/>
    <w:rsid w:val="006E6E12"/>
    <w:rsid w:val="006F0A30"/>
    <w:rsid w:val="006F0F3C"/>
    <w:rsid w:val="006F1E4F"/>
    <w:rsid w:val="006F4D9F"/>
    <w:rsid w:val="006F507A"/>
    <w:rsid w:val="006F58E8"/>
    <w:rsid w:val="00702549"/>
    <w:rsid w:val="0070310C"/>
    <w:rsid w:val="00705D63"/>
    <w:rsid w:val="007127EE"/>
    <w:rsid w:val="00715353"/>
    <w:rsid w:val="00721C6E"/>
    <w:rsid w:val="00725FA7"/>
    <w:rsid w:val="007405E1"/>
    <w:rsid w:val="007457E8"/>
    <w:rsid w:val="007518A6"/>
    <w:rsid w:val="00751964"/>
    <w:rsid w:val="00751FCF"/>
    <w:rsid w:val="00752A79"/>
    <w:rsid w:val="0075366E"/>
    <w:rsid w:val="00753EF3"/>
    <w:rsid w:val="0075511B"/>
    <w:rsid w:val="00757D4C"/>
    <w:rsid w:val="0076253C"/>
    <w:rsid w:val="00764584"/>
    <w:rsid w:val="00765EDB"/>
    <w:rsid w:val="00767A26"/>
    <w:rsid w:val="00770730"/>
    <w:rsid w:val="0077122E"/>
    <w:rsid w:val="00771694"/>
    <w:rsid w:val="0077176B"/>
    <w:rsid w:val="00771DE5"/>
    <w:rsid w:val="007729C7"/>
    <w:rsid w:val="00776137"/>
    <w:rsid w:val="00784ABB"/>
    <w:rsid w:val="007878F0"/>
    <w:rsid w:val="00792626"/>
    <w:rsid w:val="00792C40"/>
    <w:rsid w:val="0079456E"/>
    <w:rsid w:val="007958CA"/>
    <w:rsid w:val="00797B7F"/>
    <w:rsid w:val="007A2D65"/>
    <w:rsid w:val="007A3E26"/>
    <w:rsid w:val="007A49E1"/>
    <w:rsid w:val="007A4A10"/>
    <w:rsid w:val="007B24CF"/>
    <w:rsid w:val="007B2B92"/>
    <w:rsid w:val="007C2A9F"/>
    <w:rsid w:val="007C2B0A"/>
    <w:rsid w:val="007D0FD2"/>
    <w:rsid w:val="007D3457"/>
    <w:rsid w:val="007D4327"/>
    <w:rsid w:val="007D6C60"/>
    <w:rsid w:val="007E0055"/>
    <w:rsid w:val="007E0B08"/>
    <w:rsid w:val="007E0C83"/>
    <w:rsid w:val="007F4EFA"/>
    <w:rsid w:val="007F53DC"/>
    <w:rsid w:val="00801FCF"/>
    <w:rsid w:val="00807F8A"/>
    <w:rsid w:val="00810012"/>
    <w:rsid w:val="008105ED"/>
    <w:rsid w:val="008112BD"/>
    <w:rsid w:val="00811AE0"/>
    <w:rsid w:val="008136CC"/>
    <w:rsid w:val="00815596"/>
    <w:rsid w:val="00815BCD"/>
    <w:rsid w:val="008167E7"/>
    <w:rsid w:val="008167F7"/>
    <w:rsid w:val="0081731A"/>
    <w:rsid w:val="00817F6C"/>
    <w:rsid w:val="0082479C"/>
    <w:rsid w:val="008345AA"/>
    <w:rsid w:val="008372DB"/>
    <w:rsid w:val="00841EB3"/>
    <w:rsid w:val="00844849"/>
    <w:rsid w:val="00850165"/>
    <w:rsid w:val="00850C98"/>
    <w:rsid w:val="00857EBA"/>
    <w:rsid w:val="008637D4"/>
    <w:rsid w:val="008643C8"/>
    <w:rsid w:val="0087471D"/>
    <w:rsid w:val="00874978"/>
    <w:rsid w:val="00874999"/>
    <w:rsid w:val="00877AA6"/>
    <w:rsid w:val="008822AD"/>
    <w:rsid w:val="008917A3"/>
    <w:rsid w:val="00894C4E"/>
    <w:rsid w:val="008969A1"/>
    <w:rsid w:val="00897310"/>
    <w:rsid w:val="008A0B79"/>
    <w:rsid w:val="008A5151"/>
    <w:rsid w:val="008B07A2"/>
    <w:rsid w:val="008B2C98"/>
    <w:rsid w:val="008B4360"/>
    <w:rsid w:val="008C193C"/>
    <w:rsid w:val="008C2362"/>
    <w:rsid w:val="008C33AD"/>
    <w:rsid w:val="008C7DB0"/>
    <w:rsid w:val="008D245C"/>
    <w:rsid w:val="008D3B56"/>
    <w:rsid w:val="008D52A8"/>
    <w:rsid w:val="008D68D3"/>
    <w:rsid w:val="008E1669"/>
    <w:rsid w:val="008E4D5A"/>
    <w:rsid w:val="008F212E"/>
    <w:rsid w:val="008F6581"/>
    <w:rsid w:val="008F714E"/>
    <w:rsid w:val="008F71EC"/>
    <w:rsid w:val="008F77FD"/>
    <w:rsid w:val="009011B9"/>
    <w:rsid w:val="00901748"/>
    <w:rsid w:val="0090321E"/>
    <w:rsid w:val="009137A8"/>
    <w:rsid w:val="00916FBF"/>
    <w:rsid w:val="00920B70"/>
    <w:rsid w:val="00920E1F"/>
    <w:rsid w:val="009246C5"/>
    <w:rsid w:val="00925469"/>
    <w:rsid w:val="0093368E"/>
    <w:rsid w:val="00934FAF"/>
    <w:rsid w:val="0094034A"/>
    <w:rsid w:val="00944424"/>
    <w:rsid w:val="00946541"/>
    <w:rsid w:val="009528E2"/>
    <w:rsid w:val="009534BE"/>
    <w:rsid w:val="009549E2"/>
    <w:rsid w:val="00954BE7"/>
    <w:rsid w:val="009551A6"/>
    <w:rsid w:val="0095584F"/>
    <w:rsid w:val="009569BF"/>
    <w:rsid w:val="00956DC4"/>
    <w:rsid w:val="009576D6"/>
    <w:rsid w:val="00964BEF"/>
    <w:rsid w:val="00964D0F"/>
    <w:rsid w:val="0097341B"/>
    <w:rsid w:val="00976F3A"/>
    <w:rsid w:val="00981884"/>
    <w:rsid w:val="00985CD3"/>
    <w:rsid w:val="009907F2"/>
    <w:rsid w:val="00991512"/>
    <w:rsid w:val="00991EFA"/>
    <w:rsid w:val="00996BA0"/>
    <w:rsid w:val="009A0EAE"/>
    <w:rsid w:val="009A1B17"/>
    <w:rsid w:val="009A46B5"/>
    <w:rsid w:val="009B2003"/>
    <w:rsid w:val="009B34B7"/>
    <w:rsid w:val="009B37B6"/>
    <w:rsid w:val="009B5FB4"/>
    <w:rsid w:val="009B6098"/>
    <w:rsid w:val="009B7F6D"/>
    <w:rsid w:val="009C3AD2"/>
    <w:rsid w:val="009C5509"/>
    <w:rsid w:val="009C5774"/>
    <w:rsid w:val="009D170F"/>
    <w:rsid w:val="009D33E6"/>
    <w:rsid w:val="009D35F4"/>
    <w:rsid w:val="009D36AA"/>
    <w:rsid w:val="009D7490"/>
    <w:rsid w:val="009D75C1"/>
    <w:rsid w:val="009D7AC0"/>
    <w:rsid w:val="009E0E7C"/>
    <w:rsid w:val="009E378B"/>
    <w:rsid w:val="009E4BC0"/>
    <w:rsid w:val="009F1B06"/>
    <w:rsid w:val="009F3631"/>
    <w:rsid w:val="00A02507"/>
    <w:rsid w:val="00A032DE"/>
    <w:rsid w:val="00A033B0"/>
    <w:rsid w:val="00A04AC4"/>
    <w:rsid w:val="00A06F11"/>
    <w:rsid w:val="00A07A11"/>
    <w:rsid w:val="00A07FAB"/>
    <w:rsid w:val="00A10B64"/>
    <w:rsid w:val="00A16302"/>
    <w:rsid w:val="00A218B3"/>
    <w:rsid w:val="00A23518"/>
    <w:rsid w:val="00A263AE"/>
    <w:rsid w:val="00A2788A"/>
    <w:rsid w:val="00A33CCA"/>
    <w:rsid w:val="00A40A6B"/>
    <w:rsid w:val="00A41CA6"/>
    <w:rsid w:val="00A463E2"/>
    <w:rsid w:val="00A50B36"/>
    <w:rsid w:val="00A53137"/>
    <w:rsid w:val="00A616A6"/>
    <w:rsid w:val="00A713D0"/>
    <w:rsid w:val="00A73EEE"/>
    <w:rsid w:val="00A835B5"/>
    <w:rsid w:val="00A846EB"/>
    <w:rsid w:val="00A84730"/>
    <w:rsid w:val="00A87412"/>
    <w:rsid w:val="00A91A34"/>
    <w:rsid w:val="00AA04CC"/>
    <w:rsid w:val="00AA1588"/>
    <w:rsid w:val="00AA445F"/>
    <w:rsid w:val="00AB044A"/>
    <w:rsid w:val="00AB1B65"/>
    <w:rsid w:val="00AB68CF"/>
    <w:rsid w:val="00AC2492"/>
    <w:rsid w:val="00AC33AD"/>
    <w:rsid w:val="00AC418D"/>
    <w:rsid w:val="00AC5A47"/>
    <w:rsid w:val="00AC66F9"/>
    <w:rsid w:val="00AE06EC"/>
    <w:rsid w:val="00AE399D"/>
    <w:rsid w:val="00AE58B4"/>
    <w:rsid w:val="00AE79EB"/>
    <w:rsid w:val="00AF0D93"/>
    <w:rsid w:val="00AF15CA"/>
    <w:rsid w:val="00AF2F74"/>
    <w:rsid w:val="00AF64FB"/>
    <w:rsid w:val="00AF71DE"/>
    <w:rsid w:val="00B011B7"/>
    <w:rsid w:val="00B01F63"/>
    <w:rsid w:val="00B0385B"/>
    <w:rsid w:val="00B140B0"/>
    <w:rsid w:val="00B17183"/>
    <w:rsid w:val="00B21002"/>
    <w:rsid w:val="00B215E7"/>
    <w:rsid w:val="00B217F5"/>
    <w:rsid w:val="00B24087"/>
    <w:rsid w:val="00B27956"/>
    <w:rsid w:val="00B31277"/>
    <w:rsid w:val="00B31EBD"/>
    <w:rsid w:val="00B34F53"/>
    <w:rsid w:val="00B40630"/>
    <w:rsid w:val="00B44097"/>
    <w:rsid w:val="00B50AE8"/>
    <w:rsid w:val="00B5142D"/>
    <w:rsid w:val="00B51EF6"/>
    <w:rsid w:val="00B56A1D"/>
    <w:rsid w:val="00B623F0"/>
    <w:rsid w:val="00B62DF9"/>
    <w:rsid w:val="00B63B2C"/>
    <w:rsid w:val="00B6466A"/>
    <w:rsid w:val="00B6688E"/>
    <w:rsid w:val="00B674CF"/>
    <w:rsid w:val="00B71CC5"/>
    <w:rsid w:val="00B731E4"/>
    <w:rsid w:val="00B73D97"/>
    <w:rsid w:val="00B752F7"/>
    <w:rsid w:val="00B76168"/>
    <w:rsid w:val="00B76A56"/>
    <w:rsid w:val="00B91D15"/>
    <w:rsid w:val="00B91DC0"/>
    <w:rsid w:val="00B91F5F"/>
    <w:rsid w:val="00B93A34"/>
    <w:rsid w:val="00BA48BD"/>
    <w:rsid w:val="00BA5A77"/>
    <w:rsid w:val="00BA635B"/>
    <w:rsid w:val="00BA7B78"/>
    <w:rsid w:val="00BC0605"/>
    <w:rsid w:val="00BC0BE2"/>
    <w:rsid w:val="00BC1A5B"/>
    <w:rsid w:val="00BC594F"/>
    <w:rsid w:val="00BD0C26"/>
    <w:rsid w:val="00BD43B3"/>
    <w:rsid w:val="00BD4E08"/>
    <w:rsid w:val="00BD7025"/>
    <w:rsid w:val="00BE1CD0"/>
    <w:rsid w:val="00BE5222"/>
    <w:rsid w:val="00BE687B"/>
    <w:rsid w:val="00BE72C0"/>
    <w:rsid w:val="00BF1C84"/>
    <w:rsid w:val="00BF508A"/>
    <w:rsid w:val="00BF7A3A"/>
    <w:rsid w:val="00C01CE7"/>
    <w:rsid w:val="00C035A8"/>
    <w:rsid w:val="00C1130F"/>
    <w:rsid w:val="00C13B6F"/>
    <w:rsid w:val="00C13D1B"/>
    <w:rsid w:val="00C212F3"/>
    <w:rsid w:val="00C26F93"/>
    <w:rsid w:val="00C30FCE"/>
    <w:rsid w:val="00C436A7"/>
    <w:rsid w:val="00C527C6"/>
    <w:rsid w:val="00C56DE0"/>
    <w:rsid w:val="00C60E2E"/>
    <w:rsid w:val="00C6320D"/>
    <w:rsid w:val="00C650BD"/>
    <w:rsid w:val="00C676EB"/>
    <w:rsid w:val="00C718E7"/>
    <w:rsid w:val="00C7205F"/>
    <w:rsid w:val="00C75FD4"/>
    <w:rsid w:val="00C821BC"/>
    <w:rsid w:val="00C83ABF"/>
    <w:rsid w:val="00C84CAE"/>
    <w:rsid w:val="00C94A57"/>
    <w:rsid w:val="00C96EF0"/>
    <w:rsid w:val="00C97223"/>
    <w:rsid w:val="00C97EBC"/>
    <w:rsid w:val="00C9EA80"/>
    <w:rsid w:val="00CA0F47"/>
    <w:rsid w:val="00CA326C"/>
    <w:rsid w:val="00CA6C8D"/>
    <w:rsid w:val="00CB2866"/>
    <w:rsid w:val="00CB6EE5"/>
    <w:rsid w:val="00CC4761"/>
    <w:rsid w:val="00CD14AB"/>
    <w:rsid w:val="00CD6D8D"/>
    <w:rsid w:val="00CE0544"/>
    <w:rsid w:val="00CE06AC"/>
    <w:rsid w:val="00CE5BAD"/>
    <w:rsid w:val="00CE5F2D"/>
    <w:rsid w:val="00CF0220"/>
    <w:rsid w:val="00CF146E"/>
    <w:rsid w:val="00CF4E41"/>
    <w:rsid w:val="00CF68FF"/>
    <w:rsid w:val="00CF6A70"/>
    <w:rsid w:val="00D001B6"/>
    <w:rsid w:val="00D0285F"/>
    <w:rsid w:val="00D05AB1"/>
    <w:rsid w:val="00D060DB"/>
    <w:rsid w:val="00D1152A"/>
    <w:rsid w:val="00D133FD"/>
    <w:rsid w:val="00D151D5"/>
    <w:rsid w:val="00D17E0D"/>
    <w:rsid w:val="00D17F64"/>
    <w:rsid w:val="00D206B5"/>
    <w:rsid w:val="00D217EF"/>
    <w:rsid w:val="00D21AD5"/>
    <w:rsid w:val="00D22E10"/>
    <w:rsid w:val="00D230FB"/>
    <w:rsid w:val="00D25840"/>
    <w:rsid w:val="00D416EC"/>
    <w:rsid w:val="00D4345E"/>
    <w:rsid w:val="00D43A6A"/>
    <w:rsid w:val="00D43F46"/>
    <w:rsid w:val="00D4575F"/>
    <w:rsid w:val="00D46655"/>
    <w:rsid w:val="00D52190"/>
    <w:rsid w:val="00D52E13"/>
    <w:rsid w:val="00D553D6"/>
    <w:rsid w:val="00D556B7"/>
    <w:rsid w:val="00D60DFC"/>
    <w:rsid w:val="00D61297"/>
    <w:rsid w:val="00D654BB"/>
    <w:rsid w:val="00D67BFF"/>
    <w:rsid w:val="00D70CE3"/>
    <w:rsid w:val="00D817F4"/>
    <w:rsid w:val="00D82962"/>
    <w:rsid w:val="00D845D7"/>
    <w:rsid w:val="00D871C4"/>
    <w:rsid w:val="00D941BA"/>
    <w:rsid w:val="00D9494D"/>
    <w:rsid w:val="00D97C4B"/>
    <w:rsid w:val="00DA1954"/>
    <w:rsid w:val="00DA1E3F"/>
    <w:rsid w:val="00DA4BEB"/>
    <w:rsid w:val="00DA4D4C"/>
    <w:rsid w:val="00DA59FB"/>
    <w:rsid w:val="00DA6422"/>
    <w:rsid w:val="00DB1671"/>
    <w:rsid w:val="00DB2D92"/>
    <w:rsid w:val="00DB7B2E"/>
    <w:rsid w:val="00DC583C"/>
    <w:rsid w:val="00DC5863"/>
    <w:rsid w:val="00DC6950"/>
    <w:rsid w:val="00DD0986"/>
    <w:rsid w:val="00DD1CDF"/>
    <w:rsid w:val="00DD566F"/>
    <w:rsid w:val="00DE1769"/>
    <w:rsid w:val="00DE2747"/>
    <w:rsid w:val="00DE51C6"/>
    <w:rsid w:val="00DE55DD"/>
    <w:rsid w:val="00DF257F"/>
    <w:rsid w:val="00DF4EEE"/>
    <w:rsid w:val="00DF57D8"/>
    <w:rsid w:val="00E02C9A"/>
    <w:rsid w:val="00E035DF"/>
    <w:rsid w:val="00E06713"/>
    <w:rsid w:val="00E07419"/>
    <w:rsid w:val="00E1090F"/>
    <w:rsid w:val="00E11085"/>
    <w:rsid w:val="00E11675"/>
    <w:rsid w:val="00E14853"/>
    <w:rsid w:val="00E24439"/>
    <w:rsid w:val="00E2614B"/>
    <w:rsid w:val="00E26C62"/>
    <w:rsid w:val="00E27E34"/>
    <w:rsid w:val="00E317D6"/>
    <w:rsid w:val="00E33A4C"/>
    <w:rsid w:val="00E33A78"/>
    <w:rsid w:val="00E33F57"/>
    <w:rsid w:val="00E41859"/>
    <w:rsid w:val="00E4394A"/>
    <w:rsid w:val="00E51B89"/>
    <w:rsid w:val="00E52FE2"/>
    <w:rsid w:val="00E5585D"/>
    <w:rsid w:val="00E615C4"/>
    <w:rsid w:val="00E618A1"/>
    <w:rsid w:val="00E6695E"/>
    <w:rsid w:val="00E714BA"/>
    <w:rsid w:val="00E72A3A"/>
    <w:rsid w:val="00E7448E"/>
    <w:rsid w:val="00E75AAB"/>
    <w:rsid w:val="00E84A6D"/>
    <w:rsid w:val="00E84E66"/>
    <w:rsid w:val="00E86BB9"/>
    <w:rsid w:val="00E90E78"/>
    <w:rsid w:val="00E94902"/>
    <w:rsid w:val="00E95396"/>
    <w:rsid w:val="00E96441"/>
    <w:rsid w:val="00E9716D"/>
    <w:rsid w:val="00EA27E2"/>
    <w:rsid w:val="00EA5178"/>
    <w:rsid w:val="00EA585B"/>
    <w:rsid w:val="00EB0941"/>
    <w:rsid w:val="00EB0A70"/>
    <w:rsid w:val="00EB16BE"/>
    <w:rsid w:val="00EB5ECA"/>
    <w:rsid w:val="00EB7694"/>
    <w:rsid w:val="00EC1607"/>
    <w:rsid w:val="00EC2B13"/>
    <w:rsid w:val="00ED3BEB"/>
    <w:rsid w:val="00ED42D1"/>
    <w:rsid w:val="00ED61D5"/>
    <w:rsid w:val="00ED6F19"/>
    <w:rsid w:val="00EF150E"/>
    <w:rsid w:val="00EF339F"/>
    <w:rsid w:val="00EF3457"/>
    <w:rsid w:val="00EF46F6"/>
    <w:rsid w:val="00EF4BD5"/>
    <w:rsid w:val="00EF4BF6"/>
    <w:rsid w:val="00EF7983"/>
    <w:rsid w:val="00F063AF"/>
    <w:rsid w:val="00F06486"/>
    <w:rsid w:val="00F07100"/>
    <w:rsid w:val="00F105F2"/>
    <w:rsid w:val="00F130B6"/>
    <w:rsid w:val="00F134D3"/>
    <w:rsid w:val="00F13790"/>
    <w:rsid w:val="00F13C51"/>
    <w:rsid w:val="00F17B74"/>
    <w:rsid w:val="00F202D3"/>
    <w:rsid w:val="00F20E2C"/>
    <w:rsid w:val="00F22B3D"/>
    <w:rsid w:val="00F22CFD"/>
    <w:rsid w:val="00F2449D"/>
    <w:rsid w:val="00F24CAC"/>
    <w:rsid w:val="00F30554"/>
    <w:rsid w:val="00F30993"/>
    <w:rsid w:val="00F358A0"/>
    <w:rsid w:val="00F368CF"/>
    <w:rsid w:val="00F37567"/>
    <w:rsid w:val="00F37DD6"/>
    <w:rsid w:val="00F42457"/>
    <w:rsid w:val="00F42560"/>
    <w:rsid w:val="00F44870"/>
    <w:rsid w:val="00F44E13"/>
    <w:rsid w:val="00F52373"/>
    <w:rsid w:val="00F541DA"/>
    <w:rsid w:val="00F567C7"/>
    <w:rsid w:val="00F56B02"/>
    <w:rsid w:val="00F57B11"/>
    <w:rsid w:val="00F57CE4"/>
    <w:rsid w:val="00F630B7"/>
    <w:rsid w:val="00F6530F"/>
    <w:rsid w:val="00F770AF"/>
    <w:rsid w:val="00F77A53"/>
    <w:rsid w:val="00F879DA"/>
    <w:rsid w:val="00F87DDC"/>
    <w:rsid w:val="00F9275F"/>
    <w:rsid w:val="00FA20C1"/>
    <w:rsid w:val="00FA5655"/>
    <w:rsid w:val="00FB0C58"/>
    <w:rsid w:val="00FC193A"/>
    <w:rsid w:val="00FC25FE"/>
    <w:rsid w:val="00FC4A14"/>
    <w:rsid w:val="00FC5B40"/>
    <w:rsid w:val="00FD2A8E"/>
    <w:rsid w:val="00FD303D"/>
    <w:rsid w:val="00FD37ED"/>
    <w:rsid w:val="00FD6B46"/>
    <w:rsid w:val="00FD6CB3"/>
    <w:rsid w:val="00FD7362"/>
    <w:rsid w:val="00FD7E70"/>
    <w:rsid w:val="00FE0174"/>
    <w:rsid w:val="00FE04A2"/>
    <w:rsid w:val="00FE2D67"/>
    <w:rsid w:val="00FE46B9"/>
    <w:rsid w:val="00FE72DD"/>
    <w:rsid w:val="00FF0936"/>
    <w:rsid w:val="00FF0D43"/>
    <w:rsid w:val="00FF7380"/>
    <w:rsid w:val="00FF7571"/>
    <w:rsid w:val="00FF7864"/>
    <w:rsid w:val="0122CD8D"/>
    <w:rsid w:val="01D895B7"/>
    <w:rsid w:val="02A8B5E6"/>
    <w:rsid w:val="02C080A1"/>
    <w:rsid w:val="0321F67D"/>
    <w:rsid w:val="032C5123"/>
    <w:rsid w:val="041ECD39"/>
    <w:rsid w:val="045CD516"/>
    <w:rsid w:val="04925F3D"/>
    <w:rsid w:val="050AF3D7"/>
    <w:rsid w:val="06A46B5F"/>
    <w:rsid w:val="0744A48B"/>
    <w:rsid w:val="078C802B"/>
    <w:rsid w:val="07B990EB"/>
    <w:rsid w:val="0810736E"/>
    <w:rsid w:val="097CDAF9"/>
    <w:rsid w:val="09A96B31"/>
    <w:rsid w:val="09B86C4D"/>
    <w:rsid w:val="09CDA75A"/>
    <w:rsid w:val="0A6186F3"/>
    <w:rsid w:val="0DC46CC1"/>
    <w:rsid w:val="0E274961"/>
    <w:rsid w:val="0EB68724"/>
    <w:rsid w:val="0F20E0C8"/>
    <w:rsid w:val="1220F5D7"/>
    <w:rsid w:val="12DE0893"/>
    <w:rsid w:val="148891A5"/>
    <w:rsid w:val="14EA9E90"/>
    <w:rsid w:val="15586C23"/>
    <w:rsid w:val="158F246F"/>
    <w:rsid w:val="171C2058"/>
    <w:rsid w:val="173B25E7"/>
    <w:rsid w:val="183B297E"/>
    <w:rsid w:val="18FB4A80"/>
    <w:rsid w:val="19713816"/>
    <w:rsid w:val="1B21BAC3"/>
    <w:rsid w:val="1B623D30"/>
    <w:rsid w:val="1B63BBCE"/>
    <w:rsid w:val="1B6D9FCE"/>
    <w:rsid w:val="1CE5D7A9"/>
    <w:rsid w:val="1D7BC27A"/>
    <w:rsid w:val="1E4F763D"/>
    <w:rsid w:val="1E78FE52"/>
    <w:rsid w:val="1F418C2A"/>
    <w:rsid w:val="1FCEBD95"/>
    <w:rsid w:val="2043BC56"/>
    <w:rsid w:val="20DB2261"/>
    <w:rsid w:val="21AC99F8"/>
    <w:rsid w:val="21B99065"/>
    <w:rsid w:val="221BC970"/>
    <w:rsid w:val="22FB8F0F"/>
    <w:rsid w:val="230DADE0"/>
    <w:rsid w:val="2336ABF5"/>
    <w:rsid w:val="2350941F"/>
    <w:rsid w:val="23C949E7"/>
    <w:rsid w:val="23E20A81"/>
    <w:rsid w:val="243F1E34"/>
    <w:rsid w:val="25C93DB5"/>
    <w:rsid w:val="25F6F218"/>
    <w:rsid w:val="26C55382"/>
    <w:rsid w:val="26D23DFB"/>
    <w:rsid w:val="271E0516"/>
    <w:rsid w:val="27B9A217"/>
    <w:rsid w:val="28347777"/>
    <w:rsid w:val="283EC24E"/>
    <w:rsid w:val="284C3A81"/>
    <w:rsid w:val="28F5E61E"/>
    <w:rsid w:val="295BAE7C"/>
    <w:rsid w:val="29E236C8"/>
    <w:rsid w:val="2A0FA3FF"/>
    <w:rsid w:val="2A7F6106"/>
    <w:rsid w:val="2C0F7808"/>
    <w:rsid w:val="2C20FFAB"/>
    <w:rsid w:val="2C5A80E4"/>
    <w:rsid w:val="2CE808C7"/>
    <w:rsid w:val="2D600581"/>
    <w:rsid w:val="2D9771F3"/>
    <w:rsid w:val="2EA61F7E"/>
    <w:rsid w:val="2ECD2565"/>
    <w:rsid w:val="2F67859D"/>
    <w:rsid w:val="30116E10"/>
    <w:rsid w:val="30FB3687"/>
    <w:rsid w:val="313E663E"/>
    <w:rsid w:val="315AD78E"/>
    <w:rsid w:val="33EDFFDB"/>
    <w:rsid w:val="3406F2EA"/>
    <w:rsid w:val="3530EE33"/>
    <w:rsid w:val="36189E7D"/>
    <w:rsid w:val="367487FB"/>
    <w:rsid w:val="374B5993"/>
    <w:rsid w:val="3761B836"/>
    <w:rsid w:val="376E8115"/>
    <w:rsid w:val="3778C0B2"/>
    <w:rsid w:val="3933839B"/>
    <w:rsid w:val="39E7ECAC"/>
    <w:rsid w:val="3A0AC71A"/>
    <w:rsid w:val="3AAB8B41"/>
    <w:rsid w:val="3B4B97A6"/>
    <w:rsid w:val="3B8A8BC1"/>
    <w:rsid w:val="3CA94072"/>
    <w:rsid w:val="3DC68FBE"/>
    <w:rsid w:val="3E0B23A4"/>
    <w:rsid w:val="3E8299D5"/>
    <w:rsid w:val="3ECF3D80"/>
    <w:rsid w:val="3EF151CF"/>
    <w:rsid w:val="3F347615"/>
    <w:rsid w:val="3F45EFEC"/>
    <w:rsid w:val="3FBC8A44"/>
    <w:rsid w:val="4148EC08"/>
    <w:rsid w:val="4153C0DE"/>
    <w:rsid w:val="41ACD5C1"/>
    <w:rsid w:val="4340A9F3"/>
    <w:rsid w:val="458371F6"/>
    <w:rsid w:val="45CBCE45"/>
    <w:rsid w:val="46038E24"/>
    <w:rsid w:val="46901B27"/>
    <w:rsid w:val="46C6CF23"/>
    <w:rsid w:val="4816C213"/>
    <w:rsid w:val="48970DA6"/>
    <w:rsid w:val="4B508382"/>
    <w:rsid w:val="4BB2358F"/>
    <w:rsid w:val="4C4D2529"/>
    <w:rsid w:val="4CCE25C5"/>
    <w:rsid w:val="4D5A04AD"/>
    <w:rsid w:val="4EBEAB3F"/>
    <w:rsid w:val="4F4B3F24"/>
    <w:rsid w:val="4F9067C0"/>
    <w:rsid w:val="4FB96348"/>
    <w:rsid w:val="4FE1151C"/>
    <w:rsid w:val="5011165B"/>
    <w:rsid w:val="50D812CA"/>
    <w:rsid w:val="52374ADC"/>
    <w:rsid w:val="525C8569"/>
    <w:rsid w:val="52F24A66"/>
    <w:rsid w:val="53DABD75"/>
    <w:rsid w:val="53FB26D6"/>
    <w:rsid w:val="5415E14B"/>
    <w:rsid w:val="54A095FC"/>
    <w:rsid w:val="54EADFB5"/>
    <w:rsid w:val="5536E52B"/>
    <w:rsid w:val="560641D6"/>
    <w:rsid w:val="57475BBA"/>
    <w:rsid w:val="59C39725"/>
    <w:rsid w:val="5A40AE9D"/>
    <w:rsid w:val="5A780A20"/>
    <w:rsid w:val="5AF4F5D6"/>
    <w:rsid w:val="5AF8EC37"/>
    <w:rsid w:val="5B4A7F79"/>
    <w:rsid w:val="5B69BAFA"/>
    <w:rsid w:val="5C2A3068"/>
    <w:rsid w:val="5C3A95F1"/>
    <w:rsid w:val="5CF5A8B3"/>
    <w:rsid w:val="5DD50FF3"/>
    <w:rsid w:val="5E06FB0E"/>
    <w:rsid w:val="5E5066E9"/>
    <w:rsid w:val="5EC1EF68"/>
    <w:rsid w:val="5EF7C6E4"/>
    <w:rsid w:val="606C71CD"/>
    <w:rsid w:val="6099EB8F"/>
    <w:rsid w:val="60B6E1D7"/>
    <w:rsid w:val="60B81C97"/>
    <w:rsid w:val="611EBB0D"/>
    <w:rsid w:val="612CF6BF"/>
    <w:rsid w:val="6186D96D"/>
    <w:rsid w:val="626D3876"/>
    <w:rsid w:val="627A3D18"/>
    <w:rsid w:val="6333B1CD"/>
    <w:rsid w:val="64FF5A8F"/>
    <w:rsid w:val="65038C6D"/>
    <w:rsid w:val="651A8237"/>
    <w:rsid w:val="65D2715B"/>
    <w:rsid w:val="6715A76B"/>
    <w:rsid w:val="671A60A7"/>
    <w:rsid w:val="6744FA13"/>
    <w:rsid w:val="67C4AC04"/>
    <w:rsid w:val="68C44E70"/>
    <w:rsid w:val="6A09B772"/>
    <w:rsid w:val="6AB2DE6D"/>
    <w:rsid w:val="6B502F0A"/>
    <w:rsid w:val="6B5E99D2"/>
    <w:rsid w:val="6B975FC3"/>
    <w:rsid w:val="6C1169D0"/>
    <w:rsid w:val="6D218A03"/>
    <w:rsid w:val="6D28A421"/>
    <w:rsid w:val="6D486096"/>
    <w:rsid w:val="6D4B5BF6"/>
    <w:rsid w:val="6D51F3E5"/>
    <w:rsid w:val="6DB32F0D"/>
    <w:rsid w:val="6FB364CA"/>
    <w:rsid w:val="700E8F5E"/>
    <w:rsid w:val="701C4330"/>
    <w:rsid w:val="706D8D26"/>
    <w:rsid w:val="70760DD2"/>
    <w:rsid w:val="71664F47"/>
    <w:rsid w:val="71D2C15B"/>
    <w:rsid w:val="7252F31C"/>
    <w:rsid w:val="72C865CC"/>
    <w:rsid w:val="72D168CA"/>
    <w:rsid w:val="7344064A"/>
    <w:rsid w:val="7386C6FD"/>
    <w:rsid w:val="73C2114A"/>
    <w:rsid w:val="7417D717"/>
    <w:rsid w:val="75670B54"/>
    <w:rsid w:val="756D9C2F"/>
    <w:rsid w:val="75A115B6"/>
    <w:rsid w:val="75D8CEA2"/>
    <w:rsid w:val="777C1A47"/>
    <w:rsid w:val="778BE055"/>
    <w:rsid w:val="78173A42"/>
    <w:rsid w:val="790E8383"/>
    <w:rsid w:val="792DCCF4"/>
    <w:rsid w:val="797FD41E"/>
    <w:rsid w:val="7982DEA9"/>
    <w:rsid w:val="7A05913B"/>
    <w:rsid w:val="7B10E592"/>
    <w:rsid w:val="7B4E16B8"/>
    <w:rsid w:val="7B857C7D"/>
    <w:rsid w:val="7B8977C5"/>
    <w:rsid w:val="7B8E2D5C"/>
    <w:rsid w:val="7CC452CF"/>
    <w:rsid w:val="7D4D7AA5"/>
    <w:rsid w:val="7DDD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6CCA07"/>
  <w15:docId w15:val="{1CD604D6-6987-410A-BCE0-9C1CEEE4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1B9"/>
    <w:pPr>
      <w:widowControl w:val="0"/>
      <w:autoSpaceDE w:val="0"/>
      <w:autoSpaceDN w:val="0"/>
      <w:adjustRightInd w:val="0"/>
      <w:spacing w:after="0" w:line="240" w:lineRule="auto"/>
    </w:pPr>
    <w:rPr>
      <w:rFonts w:hAnsi="Arial" w:cs="Arial"/>
      <w:sz w:val="20"/>
      <w:szCs w:val="20"/>
    </w:rPr>
  </w:style>
  <w:style w:type="paragraph" w:styleId="Heading3">
    <w:name w:val="heading 3"/>
    <w:next w:val="Normal"/>
    <w:link w:val="Heading3Char"/>
    <w:uiPriority w:val="9"/>
    <w:qFormat/>
    <w:rsid w:val="008167E7"/>
    <w:pPr>
      <w:numPr>
        <w:ilvl w:val="2"/>
        <w:numId w:val="25"/>
      </w:numPr>
      <w:spacing w:after="0" w:line="240" w:lineRule="auto"/>
      <w:outlineLvl w:val="2"/>
    </w:pPr>
    <w:rPr>
      <w:rFonts w:ascii="Times New Roman" w:eastAsia="Times New Roman" w:hAnsi="Times New Roman" w:cs="Times New Roman"/>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C4E"/>
    <w:pPr>
      <w:ind w:left="720"/>
      <w:contextualSpacing/>
    </w:pPr>
  </w:style>
  <w:style w:type="paragraph" w:customStyle="1" w:styleId="Default">
    <w:name w:val="Default"/>
    <w:rsid w:val="00807F8A"/>
    <w:pPr>
      <w:autoSpaceDE w:val="0"/>
      <w:autoSpaceDN w:val="0"/>
      <w:adjustRightInd w:val="0"/>
      <w:spacing w:after="0" w:line="240" w:lineRule="auto"/>
    </w:pPr>
    <w:rPr>
      <w:rFonts w:ascii="NHOIGK+Arial" w:hAnsi="NHOIGK+Arial" w:cs="NHOIGK+Arial"/>
      <w:color w:val="000000"/>
      <w:sz w:val="24"/>
      <w:szCs w:val="24"/>
    </w:rPr>
  </w:style>
  <w:style w:type="character" w:styleId="CommentReference">
    <w:name w:val="annotation reference"/>
    <w:basedOn w:val="DefaultParagraphFont"/>
    <w:uiPriority w:val="99"/>
    <w:semiHidden/>
    <w:unhideWhenUsed/>
    <w:rsid w:val="00206C19"/>
    <w:rPr>
      <w:sz w:val="16"/>
      <w:szCs w:val="16"/>
    </w:rPr>
  </w:style>
  <w:style w:type="paragraph" w:styleId="CommentText">
    <w:name w:val="annotation text"/>
    <w:basedOn w:val="Normal"/>
    <w:link w:val="CommentTextChar"/>
    <w:uiPriority w:val="99"/>
    <w:unhideWhenUsed/>
    <w:rsid w:val="00206C19"/>
    <w:pPr>
      <w:widowControl/>
      <w:autoSpaceDE/>
      <w:autoSpaceDN/>
      <w:adjustRightInd/>
    </w:pPr>
    <w:rPr>
      <w:rFonts w:ascii="Times New Roman" w:eastAsiaTheme="minorHAnsi" w:hAnsi="Times New Roman" w:cs="Times New Roman"/>
    </w:rPr>
  </w:style>
  <w:style w:type="character" w:customStyle="1" w:styleId="CommentTextChar">
    <w:name w:val="Comment Text Char"/>
    <w:basedOn w:val="DefaultParagraphFont"/>
    <w:link w:val="CommentText"/>
    <w:uiPriority w:val="99"/>
    <w:rsid w:val="00206C19"/>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206C19"/>
    <w:rPr>
      <w:rFonts w:ascii="Tahoma" w:hAnsi="Tahoma" w:cs="Tahoma"/>
      <w:sz w:val="16"/>
      <w:szCs w:val="16"/>
    </w:rPr>
  </w:style>
  <w:style w:type="character" w:customStyle="1" w:styleId="BalloonTextChar">
    <w:name w:val="Balloon Text Char"/>
    <w:basedOn w:val="DefaultParagraphFont"/>
    <w:link w:val="BalloonText"/>
    <w:uiPriority w:val="99"/>
    <w:semiHidden/>
    <w:rsid w:val="00206C19"/>
    <w:rPr>
      <w:rFonts w:ascii="Tahoma" w:hAnsi="Tahoma" w:cs="Tahoma"/>
      <w:sz w:val="16"/>
      <w:szCs w:val="16"/>
    </w:rPr>
  </w:style>
  <w:style w:type="paragraph" w:styleId="Header">
    <w:name w:val="header"/>
    <w:basedOn w:val="Normal"/>
    <w:link w:val="HeaderChar"/>
    <w:uiPriority w:val="99"/>
    <w:unhideWhenUsed/>
    <w:rsid w:val="00D52E13"/>
    <w:pPr>
      <w:tabs>
        <w:tab w:val="center" w:pos="4680"/>
        <w:tab w:val="right" w:pos="9360"/>
      </w:tabs>
    </w:pPr>
  </w:style>
  <w:style w:type="character" w:customStyle="1" w:styleId="HeaderChar">
    <w:name w:val="Header Char"/>
    <w:basedOn w:val="DefaultParagraphFont"/>
    <w:link w:val="Header"/>
    <w:uiPriority w:val="99"/>
    <w:rsid w:val="00D52E13"/>
    <w:rPr>
      <w:rFonts w:hAnsi="Arial" w:cs="Arial"/>
      <w:sz w:val="20"/>
      <w:szCs w:val="20"/>
    </w:rPr>
  </w:style>
  <w:style w:type="paragraph" w:styleId="Footer">
    <w:name w:val="footer"/>
    <w:basedOn w:val="Normal"/>
    <w:link w:val="FooterChar"/>
    <w:uiPriority w:val="99"/>
    <w:unhideWhenUsed/>
    <w:rsid w:val="00D52E13"/>
    <w:pPr>
      <w:tabs>
        <w:tab w:val="center" w:pos="4680"/>
        <w:tab w:val="right" w:pos="9360"/>
      </w:tabs>
    </w:pPr>
  </w:style>
  <w:style w:type="character" w:customStyle="1" w:styleId="FooterChar">
    <w:name w:val="Footer Char"/>
    <w:basedOn w:val="DefaultParagraphFont"/>
    <w:link w:val="Footer"/>
    <w:uiPriority w:val="99"/>
    <w:rsid w:val="00D52E13"/>
    <w:rPr>
      <w:rFonts w:hAnsi="Arial" w:cs="Arial"/>
      <w:sz w:val="20"/>
      <w:szCs w:val="20"/>
    </w:rPr>
  </w:style>
  <w:style w:type="paragraph" w:styleId="CommentSubject">
    <w:name w:val="annotation subject"/>
    <w:basedOn w:val="CommentText"/>
    <w:next w:val="CommentText"/>
    <w:link w:val="CommentSubjectChar"/>
    <w:uiPriority w:val="99"/>
    <w:semiHidden/>
    <w:unhideWhenUsed/>
    <w:rsid w:val="00D60DFC"/>
    <w:pPr>
      <w:widowControl w:val="0"/>
      <w:autoSpaceDE w:val="0"/>
      <w:autoSpaceDN w:val="0"/>
      <w:adjustRightInd w:val="0"/>
    </w:pPr>
    <w:rPr>
      <w:rFonts w:ascii="Arial" w:eastAsiaTheme="minorEastAsia" w:hAnsi="Arial" w:cs="Arial"/>
      <w:b/>
      <w:bCs/>
    </w:rPr>
  </w:style>
  <w:style w:type="character" w:customStyle="1" w:styleId="CommentSubjectChar">
    <w:name w:val="Comment Subject Char"/>
    <w:basedOn w:val="CommentTextChar"/>
    <w:link w:val="CommentSubject"/>
    <w:uiPriority w:val="99"/>
    <w:semiHidden/>
    <w:rsid w:val="00D60DFC"/>
    <w:rPr>
      <w:rFonts w:ascii="Times New Roman" w:eastAsiaTheme="minorHAnsi" w:hAnsi="Arial" w:cs="Arial"/>
      <w:b/>
      <w:bCs/>
      <w:sz w:val="20"/>
      <w:szCs w:val="20"/>
    </w:rPr>
  </w:style>
  <w:style w:type="character" w:styleId="FootnoteReference">
    <w:name w:val="footnote reference"/>
    <w:basedOn w:val="DefaultParagraphFont"/>
    <w:uiPriority w:val="99"/>
    <w:semiHidden/>
    <w:unhideWhenUsed/>
    <w:rsid w:val="00463D24"/>
    <w:rPr>
      <w:vertAlign w:val="superscript"/>
    </w:rPr>
  </w:style>
  <w:style w:type="paragraph" w:styleId="FootnoteText">
    <w:name w:val="footnote text"/>
    <w:basedOn w:val="Normal"/>
    <w:link w:val="FootnoteTextChar"/>
    <w:uiPriority w:val="99"/>
    <w:semiHidden/>
    <w:unhideWhenUsed/>
    <w:rsid w:val="00463D24"/>
    <w:pPr>
      <w:widowControl/>
      <w:autoSpaceDE/>
      <w:autoSpaceDN/>
      <w:adjustRightInd/>
    </w:pPr>
    <w:rPr>
      <w:rFonts w:ascii="Times New Roman" w:eastAsiaTheme="minorHAnsi" w:hAnsi="Times New Roman" w:cs="Times New Roman"/>
    </w:rPr>
  </w:style>
  <w:style w:type="character" w:customStyle="1" w:styleId="FootnoteTextChar">
    <w:name w:val="Footnote Text Char"/>
    <w:basedOn w:val="DefaultParagraphFont"/>
    <w:link w:val="FootnoteText"/>
    <w:uiPriority w:val="99"/>
    <w:semiHidden/>
    <w:rsid w:val="00463D24"/>
    <w:rPr>
      <w:rFonts w:ascii="Times New Roman" w:eastAsiaTheme="minorHAnsi" w:hAnsi="Times New Roman" w:cs="Times New Roman"/>
      <w:sz w:val="20"/>
      <w:szCs w:val="20"/>
    </w:rPr>
  </w:style>
  <w:style w:type="paragraph" w:styleId="Revision">
    <w:name w:val="Revision"/>
    <w:hidden/>
    <w:uiPriority w:val="99"/>
    <w:semiHidden/>
    <w:rsid w:val="00610443"/>
    <w:pPr>
      <w:spacing w:after="0" w:line="240" w:lineRule="auto"/>
    </w:pPr>
    <w:rPr>
      <w:rFonts w:hAnsi="Arial" w:cs="Arial"/>
      <w:sz w:val="20"/>
      <w:szCs w:val="20"/>
    </w:rPr>
  </w:style>
  <w:style w:type="character" w:styleId="UnresolvedMention">
    <w:name w:val="Unresolved Mention"/>
    <w:basedOn w:val="DefaultParagraphFont"/>
    <w:uiPriority w:val="99"/>
    <w:unhideWhenUsed/>
    <w:rsid w:val="0024260A"/>
    <w:rPr>
      <w:color w:val="605E5C"/>
      <w:shd w:val="clear" w:color="auto" w:fill="E1DFDD"/>
    </w:rPr>
  </w:style>
  <w:style w:type="character" w:styleId="Mention">
    <w:name w:val="Mention"/>
    <w:basedOn w:val="DefaultParagraphFont"/>
    <w:uiPriority w:val="99"/>
    <w:unhideWhenUsed/>
    <w:rsid w:val="0024260A"/>
    <w:rPr>
      <w:color w:val="2B579A"/>
      <w:shd w:val="clear" w:color="auto" w:fill="E1DFDD"/>
    </w:rPr>
  </w:style>
  <w:style w:type="character" w:customStyle="1" w:styleId="basic-card--data">
    <w:name w:val="basic-card--data"/>
    <w:basedOn w:val="DefaultParagraphFont"/>
    <w:rsid w:val="000B1A0D"/>
  </w:style>
  <w:style w:type="table" w:styleId="TableGrid">
    <w:name w:val="Table Grid"/>
    <w:basedOn w:val="TableNormal"/>
    <w:uiPriority w:val="39"/>
    <w:rsid w:val="00AC5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72E0"/>
    <w:rPr>
      <w:color w:val="0000FF" w:themeColor="hyperlink"/>
      <w:u w:val="single"/>
    </w:rPr>
  </w:style>
  <w:style w:type="paragraph" w:styleId="NormalWeb">
    <w:name w:val="Normal (Web)"/>
    <w:basedOn w:val="Normal"/>
    <w:uiPriority w:val="99"/>
    <w:unhideWhenUsed/>
    <w:rsid w:val="00F105F2"/>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ontractHeadingAwithText">
    <w:name w:val="Contract Heading A with Text"/>
    <w:basedOn w:val="Normal"/>
    <w:qFormat/>
    <w:rsid w:val="00576E90"/>
    <w:pPr>
      <w:keepNext/>
      <w:keepLines/>
      <w:widowControl/>
      <w:numPr>
        <w:numId w:val="13"/>
      </w:numPr>
      <w:autoSpaceDE/>
      <w:autoSpaceDN/>
      <w:adjustRightInd/>
      <w:spacing w:before="120" w:after="120"/>
      <w:jc w:val="both"/>
    </w:pPr>
    <w:rPr>
      <w:rFonts w:ascii="Times New Roman" w:eastAsia="Calibri" w:hAnsi="Times New Roman" w:cs="Times New Roman"/>
      <w:sz w:val="24"/>
      <w:szCs w:val="24"/>
    </w:rPr>
  </w:style>
  <w:style w:type="paragraph" w:customStyle="1" w:styleId="ContractHeading1">
    <w:name w:val="Contract Heading 1"/>
    <w:basedOn w:val="Normal"/>
    <w:qFormat/>
    <w:rsid w:val="004F0DB3"/>
    <w:pPr>
      <w:keepNext/>
      <w:widowControl/>
      <w:numPr>
        <w:numId w:val="18"/>
      </w:numPr>
      <w:autoSpaceDE/>
      <w:autoSpaceDN/>
      <w:adjustRightInd/>
      <w:spacing w:before="120" w:after="120"/>
      <w:ind w:left="540"/>
    </w:pPr>
    <w:rPr>
      <w:rFonts w:ascii="Times New Roman" w:eastAsiaTheme="minorHAnsi" w:hAnsi="Times New Roman" w:cs="Times New Roman"/>
      <w:b/>
      <w:caps/>
      <w:sz w:val="24"/>
      <w:szCs w:val="24"/>
    </w:rPr>
  </w:style>
  <w:style w:type="paragraph" w:customStyle="1" w:styleId="ContractHeadingA">
    <w:name w:val="Contract Heading A"/>
    <w:basedOn w:val="ContractHeading1"/>
    <w:qFormat/>
    <w:rsid w:val="004F0DB3"/>
    <w:pPr>
      <w:numPr>
        <w:ilvl w:val="1"/>
      </w:numPr>
      <w:jc w:val="both"/>
    </w:pPr>
    <w:rPr>
      <w:b w:val="0"/>
      <w:caps w:val="0"/>
    </w:rPr>
  </w:style>
  <w:style w:type="paragraph" w:customStyle="1" w:styleId="ContractHeadingi">
    <w:name w:val="Contract Heading i"/>
    <w:basedOn w:val="ContractHeadingA"/>
    <w:qFormat/>
    <w:rsid w:val="004F0DB3"/>
    <w:pPr>
      <w:numPr>
        <w:ilvl w:val="2"/>
      </w:numPr>
    </w:pPr>
  </w:style>
  <w:style w:type="paragraph" w:customStyle="1" w:styleId="ContractHeadinga0">
    <w:name w:val="Contract Heading a"/>
    <w:basedOn w:val="ContractHeadingi"/>
    <w:qFormat/>
    <w:rsid w:val="004F0DB3"/>
    <w:pPr>
      <w:numPr>
        <w:ilvl w:val="3"/>
      </w:numPr>
    </w:pPr>
  </w:style>
  <w:style w:type="paragraph" w:styleId="BodyText">
    <w:name w:val="Body Text"/>
    <w:basedOn w:val="Normal"/>
    <w:link w:val="BodyTextChar"/>
    <w:uiPriority w:val="1"/>
    <w:qFormat/>
    <w:rsid w:val="0007702A"/>
    <w:pPr>
      <w:adjustRightInd/>
    </w:pPr>
    <w:rPr>
      <w:rFonts w:ascii="Calibri" w:eastAsia="Calibri" w:hAnsi="Calibri" w:cs="Calibri"/>
      <w:sz w:val="24"/>
      <w:szCs w:val="24"/>
    </w:rPr>
  </w:style>
  <w:style w:type="character" w:customStyle="1" w:styleId="BodyTextChar">
    <w:name w:val="Body Text Char"/>
    <w:basedOn w:val="DefaultParagraphFont"/>
    <w:link w:val="BodyText"/>
    <w:uiPriority w:val="1"/>
    <w:rsid w:val="0007702A"/>
    <w:rPr>
      <w:rFonts w:ascii="Calibri" w:eastAsia="Calibri" w:hAnsi="Calibri" w:cs="Calibri"/>
      <w:sz w:val="24"/>
      <w:szCs w:val="24"/>
    </w:rPr>
  </w:style>
  <w:style w:type="paragraph" w:customStyle="1" w:styleId="RFPLevel1">
    <w:name w:val="RFP Level 1"/>
    <w:qFormat/>
    <w:rsid w:val="00BD7025"/>
    <w:pPr>
      <w:keepNext/>
      <w:keepLines/>
      <w:numPr>
        <w:numId w:val="19"/>
      </w:numPr>
      <w:spacing w:before="240" w:after="160" w:line="240" w:lineRule="auto"/>
      <w:jc w:val="both"/>
    </w:pPr>
    <w:rPr>
      <w:rFonts w:ascii="Times New Roman" w:eastAsia="Times New Roman" w:hAnsi="Times New Roman" w:cs="Times New Roman"/>
      <w:b/>
      <w:caps/>
      <w:sz w:val="24"/>
    </w:rPr>
  </w:style>
  <w:style w:type="paragraph" w:customStyle="1" w:styleId="RFPLevel2">
    <w:name w:val="RFP Level 2"/>
    <w:basedOn w:val="RFPLevel1"/>
    <w:qFormat/>
    <w:rsid w:val="00BD7025"/>
    <w:pPr>
      <w:numPr>
        <w:ilvl w:val="1"/>
      </w:numPr>
      <w:spacing w:before="120" w:after="120"/>
    </w:pPr>
  </w:style>
  <w:style w:type="paragraph" w:customStyle="1" w:styleId="RFPLevel3">
    <w:name w:val="RFP Level 3"/>
    <w:basedOn w:val="RFPLevel2"/>
    <w:qFormat/>
    <w:rsid w:val="00BD7025"/>
    <w:pPr>
      <w:numPr>
        <w:ilvl w:val="2"/>
      </w:numPr>
    </w:pPr>
    <w:rPr>
      <w:b w:val="0"/>
      <w:caps w:val="0"/>
    </w:rPr>
  </w:style>
  <w:style w:type="paragraph" w:customStyle="1" w:styleId="RFPLevel4">
    <w:name w:val="RFP Level 4"/>
    <w:basedOn w:val="RFPLevel3"/>
    <w:qFormat/>
    <w:rsid w:val="00BD7025"/>
    <w:pPr>
      <w:numPr>
        <w:ilvl w:val="3"/>
      </w:numPr>
    </w:pPr>
  </w:style>
  <w:style w:type="paragraph" w:customStyle="1" w:styleId="RFPLevel5">
    <w:name w:val="RFP Level 5"/>
    <w:basedOn w:val="RFPLevel4"/>
    <w:qFormat/>
    <w:rsid w:val="00BD7025"/>
    <w:pPr>
      <w:numPr>
        <w:ilvl w:val="4"/>
      </w:numPr>
    </w:pPr>
  </w:style>
  <w:style w:type="paragraph" w:customStyle="1" w:styleId="RFPLevel6">
    <w:name w:val="RFP Level 6"/>
    <w:basedOn w:val="RFPLevel5"/>
    <w:qFormat/>
    <w:rsid w:val="00BD7025"/>
    <w:pPr>
      <w:numPr>
        <w:ilvl w:val="5"/>
      </w:numPr>
    </w:pPr>
  </w:style>
  <w:style w:type="paragraph" w:customStyle="1" w:styleId="RFPLevel7">
    <w:name w:val="RFP Level 7"/>
    <w:basedOn w:val="RFPLevel6"/>
    <w:qFormat/>
    <w:rsid w:val="00BD7025"/>
    <w:pPr>
      <w:numPr>
        <w:ilvl w:val="6"/>
      </w:numPr>
    </w:pPr>
  </w:style>
  <w:style w:type="paragraph" w:customStyle="1" w:styleId="RFPLevel8">
    <w:name w:val="RFP Level 8"/>
    <w:basedOn w:val="RFPLevel7"/>
    <w:qFormat/>
    <w:rsid w:val="00BD7025"/>
    <w:pPr>
      <w:numPr>
        <w:ilvl w:val="7"/>
      </w:numPr>
    </w:pPr>
  </w:style>
  <w:style w:type="paragraph" w:customStyle="1" w:styleId="RFPLevel9">
    <w:name w:val="RFP Level 9"/>
    <w:basedOn w:val="RFPLevel8"/>
    <w:qFormat/>
    <w:rsid w:val="00BD7025"/>
    <w:pPr>
      <w:numPr>
        <w:ilvl w:val="8"/>
      </w:numPr>
    </w:pPr>
  </w:style>
  <w:style w:type="paragraph" w:customStyle="1" w:styleId="ExhibitHeading2">
    <w:name w:val="Exhibit Heading 2"/>
    <w:basedOn w:val="Normal"/>
    <w:rsid w:val="00F368CF"/>
    <w:pPr>
      <w:widowControl/>
      <w:numPr>
        <w:ilvl w:val="1"/>
        <w:numId w:val="21"/>
      </w:numPr>
      <w:autoSpaceDE/>
      <w:autoSpaceDN/>
      <w:adjustRightInd/>
      <w:spacing w:after="120"/>
      <w:jc w:val="both"/>
    </w:pPr>
    <w:rPr>
      <w:rFonts w:ascii="Times New Roman" w:eastAsia="Times New Roman" w:hAnsi="Times New Roman" w:cs="Times New Roman"/>
      <w:bCs/>
      <w:kern w:val="32"/>
      <w:sz w:val="24"/>
      <w:szCs w:val="24"/>
    </w:rPr>
  </w:style>
  <w:style w:type="paragraph" w:customStyle="1" w:styleId="ExhibitHeading3">
    <w:name w:val="Exhibit Heading 3"/>
    <w:basedOn w:val="ExhibitHeading2"/>
    <w:rsid w:val="00F368CF"/>
    <w:pPr>
      <w:numPr>
        <w:ilvl w:val="2"/>
      </w:numPr>
      <w:tabs>
        <w:tab w:val="left" w:pos="1080"/>
      </w:tabs>
    </w:pPr>
  </w:style>
  <w:style w:type="paragraph" w:customStyle="1" w:styleId="ExhibitHeading4">
    <w:name w:val="Exhibit Heading 4"/>
    <w:basedOn w:val="ExhibitHeading3"/>
    <w:rsid w:val="00F368CF"/>
    <w:pPr>
      <w:numPr>
        <w:ilvl w:val="3"/>
      </w:numPr>
      <w:tabs>
        <w:tab w:val="clear" w:pos="1080"/>
        <w:tab w:val="left" w:pos="1440"/>
      </w:tabs>
    </w:pPr>
  </w:style>
  <w:style w:type="paragraph" w:customStyle="1" w:styleId="ExhibitHeading5">
    <w:name w:val="Exhibit Heading 5"/>
    <w:basedOn w:val="ExhibitHeading4"/>
    <w:rsid w:val="00F368CF"/>
    <w:pPr>
      <w:numPr>
        <w:ilvl w:val="4"/>
      </w:numPr>
      <w:tabs>
        <w:tab w:val="clear" w:pos="1440"/>
        <w:tab w:val="left" w:pos="1800"/>
      </w:tabs>
    </w:pPr>
  </w:style>
  <w:style w:type="paragraph" w:customStyle="1" w:styleId="ExhibitHeading6">
    <w:name w:val="Exhibit Heading 6"/>
    <w:basedOn w:val="ExhibitHeading5"/>
    <w:rsid w:val="00F368CF"/>
    <w:pPr>
      <w:numPr>
        <w:ilvl w:val="5"/>
      </w:numPr>
      <w:tabs>
        <w:tab w:val="clear" w:pos="1800"/>
        <w:tab w:val="left" w:pos="2160"/>
      </w:tabs>
    </w:pPr>
  </w:style>
  <w:style w:type="paragraph" w:customStyle="1" w:styleId="ExhibitHeading7">
    <w:name w:val="Exhibit Heading 7"/>
    <w:basedOn w:val="ExhibitHeading6"/>
    <w:rsid w:val="00F368CF"/>
    <w:pPr>
      <w:numPr>
        <w:ilvl w:val="6"/>
      </w:numPr>
      <w:tabs>
        <w:tab w:val="clear" w:pos="2160"/>
        <w:tab w:val="left" w:pos="2520"/>
      </w:tabs>
    </w:pPr>
  </w:style>
  <w:style w:type="paragraph" w:customStyle="1" w:styleId="ExhibitHeading8">
    <w:name w:val="Exhibit Heading 8"/>
    <w:basedOn w:val="ExhibitHeading7"/>
    <w:rsid w:val="00F368CF"/>
    <w:pPr>
      <w:numPr>
        <w:ilvl w:val="7"/>
      </w:numPr>
      <w:tabs>
        <w:tab w:val="clear" w:pos="2520"/>
        <w:tab w:val="left" w:pos="2880"/>
      </w:tabs>
    </w:pPr>
  </w:style>
  <w:style w:type="paragraph" w:customStyle="1" w:styleId="ExhibitHeading9">
    <w:name w:val="Exhibit Heading 9"/>
    <w:basedOn w:val="ExhibitHeading8"/>
    <w:rsid w:val="00F368CF"/>
    <w:pPr>
      <w:numPr>
        <w:ilvl w:val="8"/>
      </w:numPr>
      <w:tabs>
        <w:tab w:val="clear" w:pos="2880"/>
        <w:tab w:val="left" w:pos="3240"/>
      </w:tabs>
    </w:pPr>
  </w:style>
  <w:style w:type="paragraph" w:customStyle="1" w:styleId="ContractHeadingiwithText">
    <w:name w:val="Contract Heading i with Text"/>
    <w:basedOn w:val="Normal"/>
    <w:qFormat/>
    <w:rsid w:val="00F368CF"/>
    <w:pPr>
      <w:keepNext/>
      <w:keepLines/>
      <w:widowControl/>
      <w:numPr>
        <w:numId w:val="22"/>
      </w:numPr>
      <w:autoSpaceDE/>
      <w:autoSpaceDN/>
      <w:adjustRightInd/>
      <w:spacing w:before="120" w:after="120"/>
      <w:ind w:left="0" w:firstLine="0"/>
      <w:jc w:val="both"/>
    </w:pPr>
    <w:rPr>
      <w:rFonts w:ascii="Times New Roman" w:eastAsia="Calibri" w:hAnsi="Times New Roman" w:cs="Times New Roman"/>
      <w:sz w:val="24"/>
      <w:szCs w:val="24"/>
    </w:rPr>
  </w:style>
  <w:style w:type="paragraph" w:customStyle="1" w:styleId="OptionHeading1">
    <w:name w:val="Option Heading 1"/>
    <w:qFormat/>
    <w:rsid w:val="00F368CF"/>
    <w:pPr>
      <w:numPr>
        <w:numId w:val="23"/>
      </w:numPr>
      <w:spacing w:after="0" w:line="240" w:lineRule="auto"/>
      <w:ind w:left="0" w:firstLine="0"/>
    </w:pPr>
    <w:rPr>
      <w:rFonts w:ascii="Times New Roman" w:eastAsia="Calibri" w:hAnsi="Times New Roman" w:cs="Times New Roman"/>
      <w:b/>
      <w:iCs/>
      <w:caps/>
      <w:sz w:val="20"/>
      <w:szCs w:val="24"/>
    </w:rPr>
  </w:style>
  <w:style w:type="paragraph" w:customStyle="1" w:styleId="OptionHeading2">
    <w:name w:val="Option Heading 2"/>
    <w:qFormat/>
    <w:rsid w:val="00F368CF"/>
    <w:pPr>
      <w:numPr>
        <w:numId w:val="24"/>
      </w:numPr>
      <w:spacing w:after="0" w:line="240" w:lineRule="auto"/>
      <w:ind w:left="720" w:firstLine="0"/>
    </w:pPr>
    <w:rPr>
      <w:rFonts w:ascii="Times New Roman" w:eastAsia="Calibri" w:hAnsi="Times New Roman" w:cs="Times New Roman"/>
      <w:sz w:val="20"/>
      <w:szCs w:val="24"/>
    </w:rPr>
  </w:style>
  <w:style w:type="character" w:customStyle="1" w:styleId="Heading3Char">
    <w:name w:val="Heading 3 Char"/>
    <w:basedOn w:val="DefaultParagraphFont"/>
    <w:link w:val="Heading3"/>
    <w:uiPriority w:val="9"/>
    <w:rsid w:val="008167E7"/>
    <w:rPr>
      <w:rFonts w:ascii="Times New Roman" w:eastAsia="Times New Roman" w:hAnsi="Times New Roman" w:cs="Times New Roman"/>
      <w:b/>
      <w:noProof/>
      <w:szCs w:val="20"/>
    </w:rPr>
  </w:style>
  <w:style w:type="paragraph" w:customStyle="1" w:styleId="RFPHeading1">
    <w:name w:val="RFP Heading 1"/>
    <w:next w:val="RFPHeading2"/>
    <w:qFormat/>
    <w:rsid w:val="008167E7"/>
    <w:pPr>
      <w:keepNext/>
      <w:numPr>
        <w:numId w:val="26"/>
      </w:numPr>
      <w:spacing w:before="240" w:after="120" w:line="240" w:lineRule="auto"/>
      <w:jc w:val="both"/>
    </w:pPr>
    <w:rPr>
      <w:rFonts w:ascii="Times New Roman" w:eastAsia="Times New Roman" w:hAnsi="Times New Roman" w:cs="Times New Roman"/>
      <w:b/>
      <w:bCs/>
      <w:caps/>
      <w:kern w:val="32"/>
      <w:sz w:val="28"/>
      <w:szCs w:val="32"/>
    </w:rPr>
  </w:style>
  <w:style w:type="paragraph" w:customStyle="1" w:styleId="RFPHeading2">
    <w:name w:val="RFP Heading 2"/>
    <w:basedOn w:val="RFPHeading1"/>
    <w:qFormat/>
    <w:rsid w:val="008167E7"/>
    <w:pPr>
      <w:numPr>
        <w:ilvl w:val="1"/>
      </w:numPr>
      <w:tabs>
        <w:tab w:val="num" w:pos="720"/>
      </w:tabs>
      <w:spacing w:before="120"/>
      <w:ind w:left="720"/>
    </w:pPr>
    <w:rPr>
      <w:sz w:val="24"/>
      <w:szCs w:val="24"/>
    </w:rPr>
  </w:style>
  <w:style w:type="paragraph" w:customStyle="1" w:styleId="RFPHeading3">
    <w:name w:val="RFP Heading 3"/>
    <w:basedOn w:val="RFPHeading2"/>
    <w:qFormat/>
    <w:rsid w:val="008167E7"/>
    <w:pPr>
      <w:numPr>
        <w:ilvl w:val="2"/>
      </w:numPr>
      <w:tabs>
        <w:tab w:val="num" w:pos="1080"/>
      </w:tabs>
      <w:ind w:left="1080" w:hanging="1080"/>
    </w:pPr>
    <w:rPr>
      <w:b w:val="0"/>
      <w:caps w:val="0"/>
    </w:rPr>
  </w:style>
  <w:style w:type="paragraph" w:customStyle="1" w:styleId="RFPHeading4">
    <w:name w:val="RFP Heading 4"/>
    <w:basedOn w:val="RFPHeading3"/>
    <w:qFormat/>
    <w:rsid w:val="008167E7"/>
    <w:pPr>
      <w:numPr>
        <w:ilvl w:val="3"/>
      </w:numPr>
      <w:tabs>
        <w:tab w:val="num" w:pos="1440"/>
      </w:tabs>
      <w:ind w:left="1440" w:hanging="1440"/>
    </w:pPr>
  </w:style>
  <w:style w:type="paragraph" w:customStyle="1" w:styleId="RFPHeading5">
    <w:name w:val="RFP Heading 5"/>
    <w:basedOn w:val="RFPHeading4"/>
    <w:qFormat/>
    <w:rsid w:val="008167E7"/>
    <w:pPr>
      <w:numPr>
        <w:ilvl w:val="4"/>
      </w:numPr>
      <w:tabs>
        <w:tab w:val="num" w:pos="1800"/>
      </w:tabs>
      <w:ind w:left="1800" w:hanging="1800"/>
    </w:pPr>
  </w:style>
  <w:style w:type="paragraph" w:customStyle="1" w:styleId="RFPHeading6">
    <w:name w:val="RFP Heading 6"/>
    <w:basedOn w:val="RFPHeading5"/>
    <w:qFormat/>
    <w:rsid w:val="008167E7"/>
    <w:pPr>
      <w:numPr>
        <w:ilvl w:val="5"/>
      </w:numPr>
      <w:tabs>
        <w:tab w:val="num" w:pos="2160"/>
      </w:tabs>
      <w:ind w:left="2160" w:hanging="2160"/>
    </w:pPr>
  </w:style>
  <w:style w:type="paragraph" w:customStyle="1" w:styleId="RFPHeading7">
    <w:name w:val="RFP Heading 7"/>
    <w:basedOn w:val="RFPHeading6"/>
    <w:qFormat/>
    <w:rsid w:val="008167E7"/>
    <w:pPr>
      <w:numPr>
        <w:ilvl w:val="6"/>
      </w:numPr>
      <w:tabs>
        <w:tab w:val="num" w:pos="2520"/>
      </w:tabs>
      <w:ind w:left="2520" w:hanging="2520"/>
    </w:pPr>
  </w:style>
  <w:style w:type="paragraph" w:customStyle="1" w:styleId="RFPHeading8">
    <w:name w:val="RFP Heading 8"/>
    <w:basedOn w:val="RFPHeading7"/>
    <w:rsid w:val="008167E7"/>
    <w:pPr>
      <w:numPr>
        <w:ilvl w:val="7"/>
      </w:numPr>
      <w:tabs>
        <w:tab w:val="num" w:pos="2880"/>
      </w:tabs>
      <w:ind w:left="2880" w:hanging="2880"/>
    </w:pPr>
  </w:style>
  <w:style w:type="paragraph" w:customStyle="1" w:styleId="RFPHeading9">
    <w:name w:val="RFP Heading 9"/>
    <w:basedOn w:val="RFPHeading8"/>
    <w:rsid w:val="008167E7"/>
    <w:pPr>
      <w:numPr>
        <w:ilvl w:val="8"/>
      </w:numPr>
      <w:tabs>
        <w:tab w:val="left" w:pos="3240"/>
      </w:tabs>
      <w:ind w:left="3240" w:hanging="3240"/>
    </w:pPr>
  </w:style>
  <w:style w:type="paragraph" w:customStyle="1" w:styleId="ContractHeadingSpecialProvisions">
    <w:name w:val="Contract Heading Special Provisions"/>
    <w:basedOn w:val="ContractHeadingAwithText"/>
    <w:qFormat/>
    <w:rsid w:val="008167E7"/>
    <w:pPr>
      <w:numPr>
        <w:numId w:val="27"/>
      </w:numPr>
      <w:ind w:left="1440" w:hanging="540"/>
    </w:pPr>
  </w:style>
  <w:style w:type="paragraph" w:customStyle="1" w:styleId="ContractSOWHeading1">
    <w:name w:val="Contract SOW Heading 1"/>
    <w:basedOn w:val="Normal"/>
    <w:qFormat/>
    <w:rsid w:val="008167E7"/>
    <w:pPr>
      <w:keepNext/>
      <w:widowControl/>
      <w:numPr>
        <w:numId w:val="28"/>
      </w:numPr>
      <w:autoSpaceDE/>
      <w:autoSpaceDN/>
      <w:adjustRightInd/>
      <w:spacing w:before="120" w:after="120"/>
      <w:ind w:left="0" w:firstLine="0"/>
    </w:pPr>
    <w:rPr>
      <w:rFonts w:ascii="Times New Roman" w:eastAsia="Calibri" w:hAnsi="Times New Roman" w:cs="Times New Roman"/>
      <w:b/>
      <w:caps/>
      <w:sz w:val="24"/>
      <w:szCs w:val="24"/>
    </w:rPr>
  </w:style>
  <w:style w:type="paragraph" w:styleId="BodyTextIndent">
    <w:name w:val="Body Text Indent"/>
    <w:basedOn w:val="Normal"/>
    <w:link w:val="BodyTextIndentChar"/>
    <w:uiPriority w:val="99"/>
    <w:semiHidden/>
    <w:unhideWhenUsed/>
    <w:rsid w:val="004801F4"/>
    <w:pPr>
      <w:spacing w:after="120"/>
      <w:ind w:left="360"/>
    </w:pPr>
  </w:style>
  <w:style w:type="character" w:customStyle="1" w:styleId="BodyTextIndentChar">
    <w:name w:val="Body Text Indent Char"/>
    <w:basedOn w:val="DefaultParagraphFont"/>
    <w:link w:val="BodyTextIndent"/>
    <w:uiPriority w:val="99"/>
    <w:semiHidden/>
    <w:rsid w:val="004801F4"/>
    <w:rPr>
      <w:rFonts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898">
      <w:bodyDiv w:val="1"/>
      <w:marLeft w:val="0"/>
      <w:marRight w:val="0"/>
      <w:marTop w:val="0"/>
      <w:marBottom w:val="0"/>
      <w:divBdr>
        <w:top w:val="none" w:sz="0" w:space="0" w:color="auto"/>
        <w:left w:val="none" w:sz="0" w:space="0" w:color="auto"/>
        <w:bottom w:val="none" w:sz="0" w:space="0" w:color="auto"/>
        <w:right w:val="none" w:sz="0" w:space="0" w:color="auto"/>
      </w:divBdr>
    </w:div>
    <w:div w:id="143550286">
      <w:bodyDiv w:val="1"/>
      <w:marLeft w:val="0"/>
      <w:marRight w:val="0"/>
      <w:marTop w:val="0"/>
      <w:marBottom w:val="0"/>
      <w:divBdr>
        <w:top w:val="none" w:sz="0" w:space="0" w:color="auto"/>
        <w:left w:val="none" w:sz="0" w:space="0" w:color="auto"/>
        <w:bottom w:val="none" w:sz="0" w:space="0" w:color="auto"/>
        <w:right w:val="none" w:sz="0" w:space="0" w:color="auto"/>
      </w:divBdr>
    </w:div>
    <w:div w:id="163980885">
      <w:bodyDiv w:val="1"/>
      <w:marLeft w:val="0"/>
      <w:marRight w:val="0"/>
      <w:marTop w:val="0"/>
      <w:marBottom w:val="0"/>
      <w:divBdr>
        <w:top w:val="none" w:sz="0" w:space="0" w:color="auto"/>
        <w:left w:val="none" w:sz="0" w:space="0" w:color="auto"/>
        <w:bottom w:val="none" w:sz="0" w:space="0" w:color="auto"/>
        <w:right w:val="none" w:sz="0" w:space="0" w:color="auto"/>
      </w:divBdr>
    </w:div>
    <w:div w:id="196552634">
      <w:bodyDiv w:val="1"/>
      <w:marLeft w:val="0"/>
      <w:marRight w:val="0"/>
      <w:marTop w:val="0"/>
      <w:marBottom w:val="0"/>
      <w:divBdr>
        <w:top w:val="none" w:sz="0" w:space="0" w:color="auto"/>
        <w:left w:val="none" w:sz="0" w:space="0" w:color="auto"/>
        <w:bottom w:val="none" w:sz="0" w:space="0" w:color="auto"/>
        <w:right w:val="none" w:sz="0" w:space="0" w:color="auto"/>
      </w:divBdr>
    </w:div>
    <w:div w:id="223415379">
      <w:bodyDiv w:val="1"/>
      <w:marLeft w:val="0"/>
      <w:marRight w:val="0"/>
      <w:marTop w:val="0"/>
      <w:marBottom w:val="0"/>
      <w:divBdr>
        <w:top w:val="none" w:sz="0" w:space="0" w:color="auto"/>
        <w:left w:val="none" w:sz="0" w:space="0" w:color="auto"/>
        <w:bottom w:val="none" w:sz="0" w:space="0" w:color="auto"/>
        <w:right w:val="none" w:sz="0" w:space="0" w:color="auto"/>
      </w:divBdr>
    </w:div>
    <w:div w:id="238755831">
      <w:bodyDiv w:val="1"/>
      <w:marLeft w:val="0"/>
      <w:marRight w:val="0"/>
      <w:marTop w:val="0"/>
      <w:marBottom w:val="0"/>
      <w:divBdr>
        <w:top w:val="none" w:sz="0" w:space="0" w:color="auto"/>
        <w:left w:val="none" w:sz="0" w:space="0" w:color="auto"/>
        <w:bottom w:val="none" w:sz="0" w:space="0" w:color="auto"/>
        <w:right w:val="none" w:sz="0" w:space="0" w:color="auto"/>
      </w:divBdr>
    </w:div>
    <w:div w:id="249854861">
      <w:bodyDiv w:val="1"/>
      <w:marLeft w:val="0"/>
      <w:marRight w:val="0"/>
      <w:marTop w:val="0"/>
      <w:marBottom w:val="0"/>
      <w:divBdr>
        <w:top w:val="none" w:sz="0" w:space="0" w:color="auto"/>
        <w:left w:val="none" w:sz="0" w:space="0" w:color="auto"/>
        <w:bottom w:val="none" w:sz="0" w:space="0" w:color="auto"/>
        <w:right w:val="none" w:sz="0" w:space="0" w:color="auto"/>
      </w:divBdr>
    </w:div>
    <w:div w:id="420294319">
      <w:bodyDiv w:val="1"/>
      <w:marLeft w:val="0"/>
      <w:marRight w:val="0"/>
      <w:marTop w:val="0"/>
      <w:marBottom w:val="0"/>
      <w:divBdr>
        <w:top w:val="none" w:sz="0" w:space="0" w:color="auto"/>
        <w:left w:val="none" w:sz="0" w:space="0" w:color="auto"/>
        <w:bottom w:val="none" w:sz="0" w:space="0" w:color="auto"/>
        <w:right w:val="none" w:sz="0" w:space="0" w:color="auto"/>
      </w:divBdr>
    </w:div>
    <w:div w:id="474563051">
      <w:bodyDiv w:val="1"/>
      <w:marLeft w:val="0"/>
      <w:marRight w:val="0"/>
      <w:marTop w:val="0"/>
      <w:marBottom w:val="0"/>
      <w:divBdr>
        <w:top w:val="none" w:sz="0" w:space="0" w:color="auto"/>
        <w:left w:val="none" w:sz="0" w:space="0" w:color="auto"/>
        <w:bottom w:val="none" w:sz="0" w:space="0" w:color="auto"/>
        <w:right w:val="none" w:sz="0" w:space="0" w:color="auto"/>
      </w:divBdr>
    </w:div>
    <w:div w:id="531267530">
      <w:bodyDiv w:val="1"/>
      <w:marLeft w:val="0"/>
      <w:marRight w:val="0"/>
      <w:marTop w:val="0"/>
      <w:marBottom w:val="0"/>
      <w:divBdr>
        <w:top w:val="none" w:sz="0" w:space="0" w:color="auto"/>
        <w:left w:val="none" w:sz="0" w:space="0" w:color="auto"/>
        <w:bottom w:val="none" w:sz="0" w:space="0" w:color="auto"/>
        <w:right w:val="none" w:sz="0" w:space="0" w:color="auto"/>
      </w:divBdr>
    </w:div>
    <w:div w:id="578176328">
      <w:bodyDiv w:val="1"/>
      <w:marLeft w:val="0"/>
      <w:marRight w:val="0"/>
      <w:marTop w:val="0"/>
      <w:marBottom w:val="0"/>
      <w:divBdr>
        <w:top w:val="none" w:sz="0" w:space="0" w:color="auto"/>
        <w:left w:val="none" w:sz="0" w:space="0" w:color="auto"/>
        <w:bottom w:val="none" w:sz="0" w:space="0" w:color="auto"/>
        <w:right w:val="none" w:sz="0" w:space="0" w:color="auto"/>
      </w:divBdr>
    </w:div>
    <w:div w:id="858008515">
      <w:bodyDiv w:val="1"/>
      <w:marLeft w:val="0"/>
      <w:marRight w:val="0"/>
      <w:marTop w:val="0"/>
      <w:marBottom w:val="0"/>
      <w:divBdr>
        <w:top w:val="none" w:sz="0" w:space="0" w:color="auto"/>
        <w:left w:val="none" w:sz="0" w:space="0" w:color="auto"/>
        <w:bottom w:val="none" w:sz="0" w:space="0" w:color="auto"/>
        <w:right w:val="none" w:sz="0" w:space="0" w:color="auto"/>
      </w:divBdr>
    </w:div>
    <w:div w:id="961224539">
      <w:bodyDiv w:val="1"/>
      <w:marLeft w:val="0"/>
      <w:marRight w:val="0"/>
      <w:marTop w:val="0"/>
      <w:marBottom w:val="0"/>
      <w:divBdr>
        <w:top w:val="none" w:sz="0" w:space="0" w:color="auto"/>
        <w:left w:val="none" w:sz="0" w:space="0" w:color="auto"/>
        <w:bottom w:val="none" w:sz="0" w:space="0" w:color="auto"/>
        <w:right w:val="none" w:sz="0" w:space="0" w:color="auto"/>
      </w:divBdr>
    </w:div>
    <w:div w:id="1038353226">
      <w:bodyDiv w:val="1"/>
      <w:marLeft w:val="0"/>
      <w:marRight w:val="0"/>
      <w:marTop w:val="0"/>
      <w:marBottom w:val="0"/>
      <w:divBdr>
        <w:top w:val="none" w:sz="0" w:space="0" w:color="auto"/>
        <w:left w:val="none" w:sz="0" w:space="0" w:color="auto"/>
        <w:bottom w:val="none" w:sz="0" w:space="0" w:color="auto"/>
        <w:right w:val="none" w:sz="0" w:space="0" w:color="auto"/>
      </w:divBdr>
    </w:div>
    <w:div w:id="1139155458">
      <w:bodyDiv w:val="1"/>
      <w:marLeft w:val="0"/>
      <w:marRight w:val="0"/>
      <w:marTop w:val="0"/>
      <w:marBottom w:val="0"/>
      <w:divBdr>
        <w:top w:val="none" w:sz="0" w:space="0" w:color="auto"/>
        <w:left w:val="none" w:sz="0" w:space="0" w:color="auto"/>
        <w:bottom w:val="none" w:sz="0" w:space="0" w:color="auto"/>
        <w:right w:val="none" w:sz="0" w:space="0" w:color="auto"/>
      </w:divBdr>
    </w:div>
    <w:div w:id="1264070352">
      <w:bodyDiv w:val="1"/>
      <w:marLeft w:val="0"/>
      <w:marRight w:val="0"/>
      <w:marTop w:val="0"/>
      <w:marBottom w:val="0"/>
      <w:divBdr>
        <w:top w:val="none" w:sz="0" w:space="0" w:color="auto"/>
        <w:left w:val="none" w:sz="0" w:space="0" w:color="auto"/>
        <w:bottom w:val="none" w:sz="0" w:space="0" w:color="auto"/>
        <w:right w:val="none" w:sz="0" w:space="0" w:color="auto"/>
      </w:divBdr>
    </w:div>
    <w:div w:id="1352758099">
      <w:bodyDiv w:val="1"/>
      <w:marLeft w:val="0"/>
      <w:marRight w:val="0"/>
      <w:marTop w:val="0"/>
      <w:marBottom w:val="0"/>
      <w:divBdr>
        <w:top w:val="none" w:sz="0" w:space="0" w:color="auto"/>
        <w:left w:val="none" w:sz="0" w:space="0" w:color="auto"/>
        <w:bottom w:val="none" w:sz="0" w:space="0" w:color="auto"/>
        <w:right w:val="none" w:sz="0" w:space="0" w:color="auto"/>
      </w:divBdr>
    </w:div>
    <w:div w:id="1607274445">
      <w:bodyDiv w:val="1"/>
      <w:marLeft w:val="0"/>
      <w:marRight w:val="0"/>
      <w:marTop w:val="0"/>
      <w:marBottom w:val="0"/>
      <w:divBdr>
        <w:top w:val="none" w:sz="0" w:space="0" w:color="auto"/>
        <w:left w:val="none" w:sz="0" w:space="0" w:color="auto"/>
        <w:bottom w:val="none" w:sz="0" w:space="0" w:color="auto"/>
        <w:right w:val="none" w:sz="0" w:space="0" w:color="auto"/>
      </w:divBdr>
    </w:div>
    <w:div w:id="1817143709">
      <w:bodyDiv w:val="1"/>
      <w:marLeft w:val="0"/>
      <w:marRight w:val="0"/>
      <w:marTop w:val="0"/>
      <w:marBottom w:val="0"/>
      <w:divBdr>
        <w:top w:val="none" w:sz="0" w:space="0" w:color="auto"/>
        <w:left w:val="none" w:sz="0" w:space="0" w:color="auto"/>
        <w:bottom w:val="none" w:sz="0" w:space="0" w:color="auto"/>
        <w:right w:val="none" w:sz="0" w:space="0" w:color="auto"/>
      </w:divBdr>
    </w:div>
    <w:div w:id="1863785686">
      <w:bodyDiv w:val="1"/>
      <w:marLeft w:val="0"/>
      <w:marRight w:val="0"/>
      <w:marTop w:val="0"/>
      <w:marBottom w:val="0"/>
      <w:divBdr>
        <w:top w:val="none" w:sz="0" w:space="0" w:color="auto"/>
        <w:left w:val="none" w:sz="0" w:space="0" w:color="auto"/>
        <w:bottom w:val="none" w:sz="0" w:space="0" w:color="auto"/>
        <w:right w:val="none" w:sz="0" w:space="0" w:color="auto"/>
      </w:divBdr>
    </w:div>
    <w:div w:id="1947615138">
      <w:bodyDiv w:val="1"/>
      <w:marLeft w:val="0"/>
      <w:marRight w:val="0"/>
      <w:marTop w:val="0"/>
      <w:marBottom w:val="0"/>
      <w:divBdr>
        <w:top w:val="none" w:sz="0" w:space="0" w:color="auto"/>
        <w:left w:val="none" w:sz="0" w:space="0" w:color="auto"/>
        <w:bottom w:val="none" w:sz="0" w:space="0" w:color="auto"/>
        <w:right w:val="none" w:sz="0" w:space="0" w:color="auto"/>
      </w:divBdr>
    </w:div>
    <w:div w:id="1955362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64A49FC-DD0F-4E50-A838-5CAA61A5CE2D}">
    <t:Anchor>
      <t:Comment id="671684132"/>
    </t:Anchor>
    <t:History>
      <t:Event id="{0D85BAC2-25E1-42BD-BBAE-552B1F2EAF03}" time="2022-02-08T14:49:41.725Z">
        <t:Attribution userId="S::djmclean@pncpa.com::ebe0007f-ece9-4dc0-af49-eba49432112d" userProvider="AD" userName="Don McLean"/>
        <t:Anchor>
          <t:Comment id="671684132"/>
        </t:Anchor>
        <t:Create/>
      </t:Event>
      <t:Event id="{5F70072F-B36C-4658-A516-3EFF26E33538}" time="2022-02-08T14:49:41.725Z">
        <t:Attribution userId="S::djmclean@pncpa.com::ebe0007f-ece9-4dc0-af49-eba49432112d" userProvider="AD" userName="Don McLean"/>
        <t:Anchor>
          <t:Comment id="671684132"/>
        </t:Anchor>
        <t:Assign userId="S::jbutler@pncpa.com::2c96a5b0-6d1f-4856-9245-fa6a3291d7ee" userProvider="AD" userName="Jennifer Butler"/>
      </t:Event>
      <t:Event id="{B8FA623B-86AE-4C5D-8E14-36AADFC59B02}" time="2022-02-08T14:49:41.725Z">
        <t:Attribution userId="S::djmclean@pncpa.com::ebe0007f-ece9-4dc0-af49-eba49432112d" userProvider="AD" userName="Don McLean"/>
        <t:Anchor>
          <t:Comment id="671684132"/>
        </t:Anchor>
        <t:SetTitle title="@Jennifer Butler consider changing this to &quot;Title 2, Subtitle A, Chapter II, Part 200&quot; instead of specifying the sections and appendix."/>
      </t:Event>
    </t:History>
  </t:Task>
  <t:Task id="{0936E26D-3F43-40F9-BC94-60A3E81769D4}">
    <t:Anchor>
      <t:Comment id="2074016350"/>
    </t:Anchor>
    <t:History>
      <t:Event id="{8D9821EB-9E55-43D5-ABE6-BDF5B1FAB0A0}" time="2022-02-08T15:00:38.262Z">
        <t:Attribution userId="S::djmclean@pncpa.com::ebe0007f-ece9-4dc0-af49-eba49432112d" userProvider="AD" userName="Don McLean"/>
        <t:Anchor>
          <t:Comment id="2074016350"/>
        </t:Anchor>
        <t:Create/>
      </t:Event>
      <t:Event id="{DF0FE6F6-5013-47B8-B94A-9668A56CF935}" time="2022-02-08T15:00:38.262Z">
        <t:Attribution userId="S::djmclean@pncpa.com::ebe0007f-ece9-4dc0-af49-eba49432112d" userProvider="AD" userName="Don McLean"/>
        <t:Anchor>
          <t:Comment id="2074016350"/>
        </t:Anchor>
        <t:Assign userId="S::jbutler@pncpa.com::2c96a5b0-6d1f-4856-9245-fa6a3291d7ee" userProvider="AD" userName="Jennifer Butler"/>
      </t:Event>
      <t:Event id="{ADD3C935-CCCA-4B4F-A99D-B08056CD5800}" time="2022-02-08T15:00:38.262Z">
        <t:Attribution userId="S::djmclean@pncpa.com::ebe0007f-ece9-4dc0-af49-eba49432112d" userProvider="AD" userName="Don McLean"/>
        <t:Anchor>
          <t:Comment id="2074016350"/>
        </t:Anchor>
        <t:SetTitle title="@Jennifer Butler - there are many other contractual provisions in the UG - particularly in Appendix II - so why limit this to just 200.326. The agreement already indicates in (b) that they have to abide by the UG as a whole."/>
      </t:Event>
    </t:History>
  </t:Task>
  <t:Task id="{08EFF826-C112-46D0-91E0-4AA0C6E33CFE}">
    <t:Anchor>
      <t:Comment id="1962568614"/>
    </t:Anchor>
    <t:History>
      <t:Event id="{BF358B9B-9798-41E1-8D31-893FB9B19E73}" time="2022-02-08T14:52:43.873Z">
        <t:Attribution userId="S::djmclean@pncpa.com::ebe0007f-ece9-4dc0-af49-eba49432112d" userProvider="AD" userName="Don McLean"/>
        <t:Anchor>
          <t:Comment id="1962568614"/>
        </t:Anchor>
        <t:Create/>
      </t:Event>
      <t:Event id="{209CCCD3-C55E-4F14-9F3F-A76447EF18B1}" time="2022-02-08T14:52:43.873Z">
        <t:Attribution userId="S::djmclean@pncpa.com::ebe0007f-ece9-4dc0-af49-eba49432112d" userProvider="AD" userName="Don McLean"/>
        <t:Anchor>
          <t:Comment id="1962568614"/>
        </t:Anchor>
        <t:Assign userId="S::jbutler@pncpa.com::2c96a5b0-6d1f-4856-9245-fa6a3291d7ee" userProvider="AD" userName="Jennifer Butler"/>
      </t:Event>
      <t:Event id="{189DBA3D-886C-4B72-896A-A6042F3605A9}" time="2022-02-08T14:52:43.873Z">
        <t:Attribution userId="S::djmclean@pncpa.com::ebe0007f-ece9-4dc0-af49-eba49432112d" userProvider="AD" userName="Don McLean"/>
        <t:Anchor>
          <t:Comment id="1962568614"/>
        </t:Anchor>
        <t:SetTitle title="@Jennifer Butler - this is already in (b)."/>
      </t:Event>
    </t:History>
  </t:Task>
  <t:Task id="{7746C5ED-3A6F-461F-8A11-4E32A12BBADE}">
    <t:Anchor>
      <t:Comment id="1100972825"/>
    </t:Anchor>
    <t:History>
      <t:Event id="{D4CE9636-B106-4B82-A032-CB9F222FE286}" time="2022-02-08T14:55:13.079Z">
        <t:Attribution userId="S::djmclean@pncpa.com::ebe0007f-ece9-4dc0-af49-eba49432112d" userProvider="AD" userName="Don McLean"/>
        <t:Anchor>
          <t:Comment id="1100972825"/>
        </t:Anchor>
        <t:Create/>
      </t:Event>
      <t:Event id="{B9275B20-5205-4F6C-B706-801A4AF2E16C}" time="2022-02-08T14:55:13.079Z">
        <t:Attribution userId="S::djmclean@pncpa.com::ebe0007f-ece9-4dc0-af49-eba49432112d" userProvider="AD" userName="Don McLean"/>
        <t:Anchor>
          <t:Comment id="1100972825"/>
        </t:Anchor>
        <t:Assign userId="S::jbutler@pncpa.com::2c96a5b0-6d1f-4856-9245-fa6a3291d7ee" userProvider="AD" userName="Jennifer Butler"/>
      </t:Event>
      <t:Event id="{C7FFFD2C-661B-4E89-ACA4-360470830870}" time="2022-02-08T14:55:13.079Z">
        <t:Attribution userId="S::djmclean@pncpa.com::ebe0007f-ece9-4dc0-af49-eba49432112d" userProvider="AD" userName="Don McLean"/>
        <t:Anchor>
          <t:Comment id="1100972825"/>
        </t:Anchor>
        <t:SetTitle title="@Jennifer Butler - this should be Louisiana's Public Bid Law. The state follows a different laws. A local government can adopt the LA Procurement Code Title 39 of the elect to do so but they are two different sets of law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4eb308-27c2-4eaf-b9b0-e08df561ae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6320117E3FC498711C9BC571B802B" ma:contentTypeVersion="7" ma:contentTypeDescription="Create a new document." ma:contentTypeScope="" ma:versionID="3c86cc5c6e07af8247defa9aeea4305d">
  <xsd:schema xmlns:xsd="http://www.w3.org/2001/XMLSchema" xmlns:xs="http://www.w3.org/2001/XMLSchema" xmlns:p="http://schemas.microsoft.com/office/2006/metadata/properties" xmlns:ns3="ec4eb308-27c2-4eaf-b9b0-e08df561aec0" xmlns:ns4="11c26a2b-5a5d-4dc6-8ac0-44998a5f9e42" targetNamespace="http://schemas.microsoft.com/office/2006/metadata/properties" ma:root="true" ma:fieldsID="5fd4a0afb28f4364bc36c1fd4b2e56b4" ns3:_="" ns4:_="">
    <xsd:import namespace="ec4eb308-27c2-4eaf-b9b0-e08df561aec0"/>
    <xsd:import namespace="11c26a2b-5a5d-4dc6-8ac0-44998a5f9e4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eb308-27c2-4eaf-b9b0-e08df56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26a2b-5a5d-4dc6-8ac0-44998a5f9e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p r o p e r t i e s   x m l n s = " h t t p : / / w w w . i m a n a g e . c o m / w o r k / x m l s c h e m a " >  
     < d o c u m e n t i d > K H D O C S ! 1 1 0 4 4 3 8 . 1 < / d o c u m e n t i d >  
     < s e n d e r i d > M S T O K E L Y < / s e n d e r i d >  
     < s e n d e r e m a i l > M S T O K E L Y @ K L E I N H O R N I G . C O M < / s e n d e r e m a i l >  
     < l a s t m o d i f i e d > 2 0 2 3 - 1 0 - 1 6 T 1 7 : 0 0 : 0 0 . 0 0 0 0 0 0 0 - 0 4 : 0 0 < / l a s t m o d i f i e d >  
     < d a t a b a s e > K H D O C S < / d a t a b a s e >  
 < / p r o p e r t i e s > 
</file>

<file path=customXml/itemProps1.xml><?xml version="1.0" encoding="utf-8"?>
<ds:datastoreItem xmlns:ds="http://schemas.openxmlformats.org/officeDocument/2006/customXml" ds:itemID="{D80FB593-58F1-4BA7-942B-1C53DDFE4954}">
  <ds:schemaRefs>
    <ds:schemaRef ds:uri="http://schemas.microsoft.com/office/2006/metadata/properties"/>
    <ds:schemaRef ds:uri="http://schemas.microsoft.com/office/infopath/2007/PartnerControls"/>
    <ds:schemaRef ds:uri="ec4eb308-27c2-4eaf-b9b0-e08df561aec0"/>
  </ds:schemaRefs>
</ds:datastoreItem>
</file>

<file path=customXml/itemProps2.xml><?xml version="1.0" encoding="utf-8"?>
<ds:datastoreItem xmlns:ds="http://schemas.openxmlformats.org/officeDocument/2006/customXml" ds:itemID="{CB96E9AD-A348-44F5-A560-0BFC690D0959}">
  <ds:schemaRefs>
    <ds:schemaRef ds:uri="http://schemas.microsoft.com/sharepoint/v3/contenttype/forms"/>
  </ds:schemaRefs>
</ds:datastoreItem>
</file>

<file path=customXml/itemProps3.xml><?xml version="1.0" encoding="utf-8"?>
<ds:datastoreItem xmlns:ds="http://schemas.openxmlformats.org/officeDocument/2006/customXml" ds:itemID="{BDB6D8E9-B7B0-40CD-A7E3-9E475CD21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eb308-27c2-4eaf-b9b0-e08df561aec0"/>
    <ds:schemaRef ds:uri="11c26a2b-5a5d-4dc6-8ac0-44998a5f9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02440-0381-46E1-9E13-2677E816C188}">
  <ds:schemaRefs>
    <ds:schemaRef ds:uri="http://schemas.openxmlformats.org/officeDocument/2006/bibliography"/>
  </ds:schemaRefs>
</ds:datastoreItem>
</file>

<file path=customXml/itemProps5.xml><?xml version="1.0" encoding="utf-8"?>
<ds:datastoreItem xmlns:ds="http://schemas.openxmlformats.org/officeDocument/2006/customXml" ds:itemID="{E6837F80-820A-428B-84F3-288946A43BE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10875</Words>
  <Characters>61267</Characters>
  <Application>Microsoft Office Word</Application>
  <DocSecurity>4</DocSecurity>
  <Lines>1341</Lines>
  <Paragraphs>380</Paragraphs>
  <ScaleCrop>false</ScaleCrop>
  <HeadingPairs>
    <vt:vector size="2" baseType="variant">
      <vt:variant>
        <vt:lpstr>Title</vt:lpstr>
      </vt:variant>
      <vt:variant>
        <vt:i4>1</vt:i4>
      </vt:variant>
    </vt:vector>
  </HeadingPairs>
  <TitlesOfParts>
    <vt:vector size="1" baseType="lpstr">
      <vt:lpstr/>
    </vt:vector>
  </TitlesOfParts>
  <Company>CPPJ</Company>
  <LinksUpToDate>false</LinksUpToDate>
  <CharactersWithSpaces>72029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jbutler@pncpa.com</dc:creator>
  <cp:keywords/>
  <dc:description/>
  <cp:lastModifiedBy>Conley, Lauren, DFA</cp:lastModifiedBy>
  <cp:revision>2</cp:revision>
  <cp:lastPrinted>2026-03-19T21:44:00Z</cp:lastPrinted>
  <dcterms:created xsi:type="dcterms:W3CDTF">2026-03-19T22:16:00Z</dcterms:created>
  <dcterms:modified xsi:type="dcterms:W3CDTF">2026-03-19T22:16:00Z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0x0101008A56320117E3FC498711C9BC571B802B</vt:lpwstr>
  </property>
  <property fmtid="{D5CDD505-2E9C-101B-9397-08002B2CF9AE}" pid="3" name="iManageFooter">
    <vt:lpwstr>#1104438v1&lt;KHDOCS&gt; - VDS Subrecipient Agreement</vt:lpwstr>
  </property>
  <property fmtid="{D5CDD505-2E9C-101B-9397-08002B2CF9AE}" pid="4" name="amzn:id">
    <vt:lpwstr>bc2355ca-9c6a-4867-8992-012badd80297</vt:lpwstr>
  </property>
  <property fmtid="{D5CDD505-2E9C-101B-9397-08002B2CF9AE}" pid="5" name="GrammarlyDocumentId">
    <vt:lpwstr>cdbc0668-b1d6-4211-b55e-c0420a45734e</vt:lpwstr>
  </property>
</Properties>
</file>